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Monotype Corsiva" w:eastAsiaTheme="majorEastAsia" w:hAnsi="Monotype Corsiva" w:cstheme="majorBidi"/>
          <w:color w:val="000000" w:themeColor="text1"/>
          <w:sz w:val="72"/>
          <w:szCs w:val="72"/>
        </w:rPr>
        <w:id w:val="778179376"/>
        <w:docPartObj>
          <w:docPartGallery w:val="Cover Pages"/>
          <w:docPartUnique/>
        </w:docPartObj>
      </w:sdtPr>
      <w:sdtEndPr>
        <w:rPr>
          <w:b/>
          <w:bCs/>
          <w:caps/>
          <w:sz w:val="24"/>
          <w:szCs w:val="24"/>
        </w:rPr>
      </w:sdtEndPr>
      <w:sdtContent>
        <w:p w:rsidR="003A2970" w:rsidRDefault="003A2970" w:rsidP="00E86362">
          <w:pPr>
            <w:pStyle w:val="Bezodstpw"/>
            <w:jc w:val="center"/>
            <w:rPr>
              <w:rFonts w:ascii="Monotype Corsiva" w:eastAsiaTheme="majorEastAsia" w:hAnsi="Monotype Corsiva" w:cstheme="majorBidi"/>
              <w:sz w:val="36"/>
              <w:szCs w:val="36"/>
            </w:rPr>
          </w:pPr>
        </w:p>
        <w:p w:rsidR="003A2970" w:rsidRDefault="003A2970" w:rsidP="00E86362">
          <w:pPr>
            <w:pStyle w:val="Bezodstpw"/>
            <w:jc w:val="center"/>
            <w:rPr>
              <w:rFonts w:ascii="Monotype Corsiva" w:eastAsiaTheme="majorEastAsia" w:hAnsi="Monotype Corsiva" w:cstheme="majorBidi"/>
              <w:sz w:val="36"/>
              <w:szCs w:val="36"/>
            </w:rPr>
          </w:pPr>
        </w:p>
        <w:p w:rsidR="003A2970" w:rsidRDefault="003A2970" w:rsidP="00E86362">
          <w:pPr>
            <w:pStyle w:val="Bezodstpw"/>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Załącznik do Uchwały</w:t>
          </w:r>
          <w:r w:rsidR="00191EE4">
            <w:rPr>
              <w:rFonts w:ascii="Times New Roman" w:eastAsiaTheme="majorEastAsia" w:hAnsi="Times New Roman" w:cs="Times New Roman"/>
              <w:sz w:val="24"/>
              <w:szCs w:val="24"/>
            </w:rPr>
            <w:t xml:space="preserve"> Nr</w:t>
          </w:r>
          <w:r>
            <w:rPr>
              <w:rFonts w:ascii="Times New Roman" w:eastAsiaTheme="majorEastAsia" w:hAnsi="Times New Roman" w:cs="Times New Roman"/>
              <w:sz w:val="24"/>
              <w:szCs w:val="24"/>
            </w:rPr>
            <w:t xml:space="preserve"> XXX/161/16</w:t>
          </w:r>
        </w:p>
        <w:p w:rsidR="003A2970" w:rsidRPr="003A2970" w:rsidRDefault="003A2970" w:rsidP="003A2970">
          <w:pPr>
            <w:pStyle w:val="Bezodstpw"/>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t xml:space="preserve">  Rady Gminy Lubochnia z dnia 24.05.2016 r.</w:t>
          </w:r>
        </w:p>
        <w:p w:rsidR="00270E40" w:rsidRPr="00872BCB" w:rsidRDefault="00270E40">
          <w:pPr>
            <w:pStyle w:val="Bezodstpw"/>
            <w:rPr>
              <w:rFonts w:ascii="Monotype Corsiva" w:eastAsiaTheme="majorEastAsia" w:hAnsi="Monotype Corsiva" w:cstheme="majorBidi"/>
              <w:sz w:val="72"/>
              <w:szCs w:val="72"/>
            </w:rPr>
          </w:pPr>
        </w:p>
        <w:p w:rsidR="003A2970" w:rsidRDefault="003A2970" w:rsidP="003A2970">
          <w:pPr>
            <w:pStyle w:val="Bezodstpw"/>
            <w:jc w:val="center"/>
            <w:rPr>
              <w:rFonts w:ascii="Monotype Corsiva" w:eastAsiaTheme="majorEastAsia" w:hAnsi="Monotype Corsiva" w:cstheme="majorBidi"/>
              <w:sz w:val="36"/>
              <w:szCs w:val="36"/>
            </w:rPr>
          </w:pPr>
          <w:r w:rsidRPr="00872BCB">
            <w:rPr>
              <w:rFonts w:ascii="Monotype Corsiva" w:eastAsiaTheme="majorEastAsia" w:hAnsi="Monotype Corsiva" w:cstheme="majorBidi"/>
              <w:sz w:val="36"/>
              <w:szCs w:val="36"/>
            </w:rPr>
            <w:t>Gmina Lubochnia</w:t>
          </w:r>
        </w:p>
        <w:p w:rsidR="00E11D43" w:rsidRDefault="00E11D43" w:rsidP="003A2970">
          <w:pPr>
            <w:pStyle w:val="Bezodstpw"/>
            <w:jc w:val="center"/>
            <w:rPr>
              <w:rFonts w:ascii="Monotype Corsiva" w:eastAsiaTheme="majorEastAsia" w:hAnsi="Monotype Corsiva" w:cstheme="majorBidi"/>
              <w:sz w:val="72"/>
              <w:szCs w:val="72"/>
            </w:rPr>
          </w:pPr>
        </w:p>
        <w:p w:rsidR="00E11D43" w:rsidRDefault="00E11D43">
          <w:pPr>
            <w:pStyle w:val="Bezodstpw"/>
            <w:rPr>
              <w:rFonts w:ascii="Monotype Corsiva" w:eastAsiaTheme="majorEastAsia" w:hAnsi="Monotype Corsiva" w:cstheme="majorBidi"/>
              <w:sz w:val="72"/>
              <w:szCs w:val="72"/>
            </w:rPr>
          </w:pPr>
        </w:p>
        <w:p w:rsidR="00270E40" w:rsidRPr="00872BCB" w:rsidRDefault="00A71BFF">
          <w:pPr>
            <w:pStyle w:val="Bezodstpw"/>
            <w:rPr>
              <w:rFonts w:ascii="Monotype Corsiva" w:eastAsiaTheme="majorEastAsia" w:hAnsi="Monotype Corsiva" w:cstheme="majorBidi"/>
              <w:sz w:val="72"/>
              <w:szCs w:val="72"/>
            </w:rPr>
          </w:pPr>
          <w:r w:rsidRPr="00A71BFF">
            <w:rPr>
              <w:rFonts w:ascii="Monotype Corsiva" w:eastAsiaTheme="majorEastAsia" w:hAnsi="Monotype Corsiva" w:cstheme="majorBidi"/>
              <w:noProof/>
            </w:rPr>
            <w:pict>
              <v:rect id="_x0000_s1051" style="position:absolute;margin-left:0;margin-top:0;width:623.8pt;height:62.25pt;z-index:251656192;mso-width-percent:1050;mso-height-percent:900;mso-position-horizontal:center;mso-position-horizontal-relative:page;mso-position-vertical:bottom;mso-position-vertical-relative:page;mso-width-percent:1050;mso-height-percent:900;mso-height-relative:top-margin-area" o:allowincell="f" fillcolor="#eeece1 [3214]" strokecolor="#eeece1 [3214]">
                <w10:wrap anchorx="page" anchory="page"/>
              </v:rect>
            </w:pict>
          </w:r>
          <w:r w:rsidRPr="00A71BFF">
            <w:rPr>
              <w:rFonts w:ascii="Monotype Corsiva" w:eastAsiaTheme="majorEastAsia" w:hAnsi="Monotype Corsiva" w:cstheme="majorBidi"/>
              <w:noProof/>
            </w:rPr>
            <w:pict>
              <v:rect id="_x0000_s1054" style="position:absolute;margin-left:0;margin-top:0;width:7.15pt;height:882.2pt;z-index:251657216;mso-height-percent:1050;mso-position-horizontal:center;mso-position-horizontal-relative:left-margin-area;mso-position-vertical:center;mso-position-vertical-relative:page;mso-height-percent:1050" o:allowincell="f" fillcolor="white [3212]" strokecolor="#eeece1 [3214]">
                <w10:wrap anchorx="margin" anchory="page"/>
              </v:rect>
            </w:pict>
          </w:r>
          <w:r w:rsidRPr="00A71BFF">
            <w:rPr>
              <w:rFonts w:ascii="Monotype Corsiva" w:eastAsiaTheme="majorEastAsia" w:hAnsi="Monotype Corsiva" w:cstheme="majorBidi"/>
              <w:noProof/>
            </w:rPr>
            <w:pict>
              <v:rect id="_x0000_s1053" style="position:absolute;margin-left:0;margin-top:0;width:7.15pt;height:882.2pt;z-index:251658240;mso-height-percent:1050;mso-position-horizontal:center;mso-position-horizontal-relative:right-margin-area;mso-position-vertical:center;mso-position-vertical-relative:page;mso-height-percent:1050" o:allowincell="f" fillcolor="white [3212]" strokecolor="#eeece1 [3214]">
                <w10:wrap anchorx="page" anchory="page"/>
              </v:rect>
            </w:pict>
          </w:r>
          <w:r w:rsidRPr="00A71BFF">
            <w:rPr>
              <w:rFonts w:ascii="Monotype Corsiva" w:eastAsiaTheme="majorEastAsia" w:hAnsi="Monotype Corsiva" w:cstheme="majorBidi"/>
              <w:noProof/>
            </w:rPr>
            <w:pict>
              <v:rect id="_x0000_s1052" style="position:absolute;margin-left:0;margin-top:0;width:623.8pt;height:62.25pt;z-index:251659264;mso-width-percent:1050;mso-height-percent:900;mso-position-horizontal:center;mso-position-horizontal-relative:page;mso-position-vertical:top;mso-position-vertical-relative:top-margin-area;mso-width-percent:1050;mso-height-percent:900;mso-height-relative:top-margin-area" o:allowincell="f" fillcolor="#eeece1 [3214]" strokecolor="#eeece1 [3214]">
                <w10:wrap anchorx="page" anchory="margin"/>
              </v:rect>
            </w:pict>
          </w:r>
        </w:p>
        <w:sdt>
          <w:sdtPr>
            <w:rPr>
              <w:rFonts w:ascii="Monotype Corsiva" w:eastAsiaTheme="majorEastAsia" w:hAnsi="Monotype Corsiva" w:cs="Times New Roman"/>
              <w:sz w:val="72"/>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Content>
            <w:p w:rsidR="00270E40" w:rsidRPr="00872BCB" w:rsidRDefault="00542E58" w:rsidP="00270E40">
              <w:pPr>
                <w:pStyle w:val="Bezodstpw"/>
                <w:jc w:val="center"/>
                <w:rPr>
                  <w:rFonts w:ascii="Monotype Corsiva" w:eastAsiaTheme="majorEastAsia" w:hAnsi="Monotype Corsiva" w:cstheme="majorBidi"/>
                  <w:sz w:val="72"/>
                  <w:szCs w:val="72"/>
                </w:rPr>
              </w:pPr>
              <w:r w:rsidRPr="00872BCB">
                <w:rPr>
                  <w:rFonts w:ascii="Monotype Corsiva" w:eastAsiaTheme="majorEastAsia" w:hAnsi="Monotype Corsiva" w:cs="Times New Roman"/>
                  <w:sz w:val="72"/>
                  <w:szCs w:val="72"/>
                </w:rPr>
                <w:t xml:space="preserve">Aktualizacja Programu Ochrony Środowiska dla Gminy </w:t>
              </w:r>
              <w:r w:rsidR="001C71CE" w:rsidRPr="00872BCB">
                <w:rPr>
                  <w:rFonts w:ascii="Monotype Corsiva" w:eastAsiaTheme="majorEastAsia" w:hAnsi="Monotype Corsiva" w:cs="Times New Roman"/>
                  <w:sz w:val="72"/>
                  <w:szCs w:val="72"/>
                </w:rPr>
                <w:t>Lubochnia</w:t>
              </w:r>
              <w:r w:rsidRPr="00872BCB">
                <w:rPr>
                  <w:rFonts w:ascii="Monotype Corsiva" w:eastAsiaTheme="majorEastAsia" w:hAnsi="Monotype Corsiva" w:cs="Times New Roman"/>
                  <w:sz w:val="72"/>
                  <w:szCs w:val="72"/>
                </w:rPr>
                <w:t xml:space="preserve"> na lata 201</w:t>
              </w:r>
              <w:r w:rsidR="001C71CE" w:rsidRPr="00872BCB">
                <w:rPr>
                  <w:rFonts w:ascii="Monotype Corsiva" w:eastAsiaTheme="majorEastAsia" w:hAnsi="Monotype Corsiva" w:cs="Times New Roman"/>
                  <w:sz w:val="72"/>
                  <w:szCs w:val="72"/>
                </w:rPr>
                <w:t>6 – 2019</w:t>
              </w:r>
              <w:r w:rsidR="00366A74" w:rsidRPr="00872BCB">
                <w:rPr>
                  <w:rFonts w:ascii="Monotype Corsiva" w:eastAsiaTheme="majorEastAsia" w:hAnsi="Monotype Corsiva" w:cs="Times New Roman"/>
                  <w:sz w:val="72"/>
                  <w:szCs w:val="72"/>
                </w:rPr>
                <w:t xml:space="preserve"> z perspekty</w:t>
              </w:r>
              <w:r w:rsidR="00872BCB" w:rsidRPr="00872BCB">
                <w:rPr>
                  <w:rFonts w:ascii="Monotype Corsiva" w:eastAsiaTheme="majorEastAsia" w:hAnsi="Monotype Corsiva" w:cs="Times New Roman"/>
                  <w:sz w:val="72"/>
                  <w:szCs w:val="72"/>
                </w:rPr>
                <w:t xml:space="preserve">wą na lata </w:t>
              </w:r>
              <w:r w:rsidR="00366A74" w:rsidRPr="00872BCB">
                <w:rPr>
                  <w:rFonts w:ascii="Monotype Corsiva" w:eastAsiaTheme="majorEastAsia" w:hAnsi="Monotype Corsiva" w:cs="Times New Roman"/>
                  <w:sz w:val="72"/>
                  <w:szCs w:val="72"/>
                </w:rPr>
                <w:t>2020 - 2023</w:t>
              </w:r>
            </w:p>
          </w:sdtContent>
        </w:sdt>
        <w:p w:rsidR="00270E40" w:rsidRPr="00872BCB" w:rsidRDefault="00270E40">
          <w:pPr>
            <w:pStyle w:val="Bezodstpw"/>
            <w:rPr>
              <w:rFonts w:ascii="Monotype Corsiva" w:eastAsiaTheme="majorEastAsia" w:hAnsi="Monotype Corsiva" w:cstheme="majorBidi"/>
              <w:sz w:val="36"/>
              <w:szCs w:val="36"/>
            </w:rPr>
          </w:pPr>
        </w:p>
        <w:p w:rsidR="00270E40" w:rsidRPr="00872BCB" w:rsidRDefault="00270E40" w:rsidP="00270E40">
          <w:pPr>
            <w:rPr>
              <w:rFonts w:ascii="Monotype Corsiva" w:eastAsiaTheme="majorEastAsia" w:hAnsi="Monotype Corsiva" w:cstheme="majorBidi"/>
              <w:color w:val="auto"/>
              <w:sz w:val="36"/>
              <w:szCs w:val="36"/>
            </w:rPr>
          </w:pPr>
        </w:p>
        <w:p w:rsidR="00270E40" w:rsidRDefault="00270E40" w:rsidP="00270E40">
          <w:pPr>
            <w:jc w:val="center"/>
            <w:rPr>
              <w:sz w:val="36"/>
              <w:szCs w:val="36"/>
            </w:rPr>
          </w:pPr>
        </w:p>
        <w:p w:rsidR="00270E40" w:rsidRDefault="00270E40" w:rsidP="00270E40">
          <w:pPr>
            <w:jc w:val="center"/>
            <w:rPr>
              <w:sz w:val="36"/>
              <w:szCs w:val="36"/>
            </w:rPr>
          </w:pPr>
        </w:p>
        <w:p w:rsidR="00270E40" w:rsidRDefault="00270E40" w:rsidP="00270E40">
          <w:pPr>
            <w:jc w:val="center"/>
            <w:rPr>
              <w:sz w:val="36"/>
              <w:szCs w:val="36"/>
            </w:rPr>
          </w:pPr>
        </w:p>
        <w:p w:rsidR="00270E40" w:rsidRDefault="00270E40" w:rsidP="00270E40">
          <w:pPr>
            <w:jc w:val="center"/>
            <w:rPr>
              <w:sz w:val="36"/>
              <w:szCs w:val="36"/>
            </w:rPr>
          </w:pPr>
        </w:p>
        <w:p w:rsidR="00270E40" w:rsidRDefault="00270E40" w:rsidP="00270E40">
          <w:pPr>
            <w:jc w:val="center"/>
            <w:rPr>
              <w:sz w:val="36"/>
              <w:szCs w:val="36"/>
            </w:rPr>
          </w:pPr>
        </w:p>
        <w:p w:rsidR="00270E40" w:rsidRDefault="00270E40" w:rsidP="00270E40">
          <w:pPr>
            <w:jc w:val="center"/>
            <w:rPr>
              <w:sz w:val="36"/>
              <w:szCs w:val="36"/>
            </w:rPr>
          </w:pPr>
        </w:p>
        <w:p w:rsidR="00270E40" w:rsidRDefault="00270E40" w:rsidP="00270E40">
          <w:pPr>
            <w:jc w:val="center"/>
            <w:rPr>
              <w:sz w:val="36"/>
              <w:szCs w:val="36"/>
            </w:rPr>
          </w:pPr>
        </w:p>
        <w:p w:rsidR="00E11D43" w:rsidRPr="00036D7D" w:rsidRDefault="001C71CE" w:rsidP="00366A74">
          <w:pPr>
            <w:jc w:val="center"/>
            <w:rPr>
              <w:rFonts w:ascii="Monotype Corsiva" w:hAnsi="Monotype Corsiva"/>
              <w:sz w:val="36"/>
              <w:szCs w:val="36"/>
            </w:rPr>
          </w:pPr>
          <w:r w:rsidRPr="00036D7D">
            <w:rPr>
              <w:rFonts w:ascii="Monotype Corsiva" w:hAnsi="Monotype Corsiva"/>
              <w:sz w:val="36"/>
              <w:szCs w:val="36"/>
            </w:rPr>
            <w:lastRenderedPageBreak/>
            <w:t>Lubochnia</w:t>
          </w:r>
          <w:r w:rsidR="00270E40" w:rsidRPr="00036D7D">
            <w:rPr>
              <w:rFonts w:ascii="Monotype Corsiva" w:hAnsi="Monotype Corsiva"/>
              <w:sz w:val="36"/>
              <w:szCs w:val="36"/>
            </w:rPr>
            <w:t xml:space="preserve"> 201</w:t>
          </w:r>
          <w:r w:rsidR="005D7E80" w:rsidRPr="00036D7D">
            <w:rPr>
              <w:rFonts w:ascii="Monotype Corsiva" w:hAnsi="Monotype Corsiva"/>
              <w:sz w:val="36"/>
              <w:szCs w:val="36"/>
            </w:rPr>
            <w:t>6</w:t>
          </w:r>
        </w:p>
        <w:p w:rsidR="005A3449" w:rsidRDefault="00A71BFF" w:rsidP="005A3449">
          <w:pPr>
            <w:rPr>
              <w:rFonts w:asciiTheme="majorHAnsi" w:eastAsiaTheme="majorEastAsia" w:hAnsiTheme="majorHAnsi" w:cstheme="majorBidi"/>
              <w:b/>
              <w:bCs/>
              <w:caps/>
            </w:rPr>
          </w:pPr>
        </w:p>
      </w:sdtContent>
    </w:sdt>
    <w:p w:rsidR="00E7185C" w:rsidRPr="005A3449" w:rsidRDefault="00E7185C" w:rsidP="005A3449">
      <w:pPr>
        <w:jc w:val="center"/>
        <w:rPr>
          <w:rFonts w:ascii="Algerian" w:hAnsi="Algerian"/>
          <w:sz w:val="36"/>
          <w:szCs w:val="36"/>
        </w:rPr>
      </w:pPr>
      <w:r>
        <w:t>SPIS TREŚCI</w:t>
      </w:r>
    </w:p>
    <w:p w:rsidR="00C23082" w:rsidRDefault="00A71BFF">
      <w:pPr>
        <w:pStyle w:val="Spistreci1"/>
        <w:tabs>
          <w:tab w:val="left" w:pos="480"/>
          <w:tab w:val="right" w:leader="dot" w:pos="9062"/>
        </w:tabs>
        <w:rPr>
          <w:rFonts w:asciiTheme="minorHAnsi" w:eastAsiaTheme="minorEastAsia" w:hAnsiTheme="minorHAnsi" w:cstheme="minorBidi"/>
          <w:noProof/>
          <w:color w:val="auto"/>
          <w:sz w:val="22"/>
          <w:szCs w:val="22"/>
          <w:lang w:eastAsia="pl-PL"/>
        </w:rPr>
      </w:pPr>
      <w:r w:rsidRPr="00A71BFF">
        <w:rPr>
          <w:b/>
          <w:bCs/>
        </w:rPr>
        <w:fldChar w:fldCharType="begin"/>
      </w:r>
      <w:r w:rsidR="005D6E66">
        <w:rPr>
          <w:b/>
          <w:bCs/>
        </w:rPr>
        <w:instrText xml:space="preserve"> TOC \o "1-3" \h \z \u </w:instrText>
      </w:r>
      <w:r w:rsidRPr="00A71BFF">
        <w:rPr>
          <w:b/>
          <w:bCs/>
        </w:rPr>
        <w:fldChar w:fldCharType="separate"/>
      </w:r>
      <w:hyperlink w:anchor="_Toc438984612" w:history="1">
        <w:r w:rsidR="00C23082" w:rsidRPr="009E4469">
          <w:rPr>
            <w:rStyle w:val="Hipercze"/>
            <w:noProof/>
          </w:rPr>
          <w:t>1.</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Wstęp</w:t>
        </w:r>
        <w:r w:rsidR="00C23082">
          <w:rPr>
            <w:noProof/>
            <w:webHidden/>
          </w:rPr>
          <w:tab/>
        </w:r>
        <w:r>
          <w:rPr>
            <w:noProof/>
            <w:webHidden/>
          </w:rPr>
          <w:fldChar w:fldCharType="begin"/>
        </w:r>
        <w:r w:rsidR="00C23082">
          <w:rPr>
            <w:noProof/>
            <w:webHidden/>
          </w:rPr>
          <w:instrText xml:space="preserve"> PAGEREF _Toc438984612 \h </w:instrText>
        </w:r>
        <w:r>
          <w:rPr>
            <w:noProof/>
            <w:webHidden/>
          </w:rPr>
        </w:r>
        <w:r>
          <w:rPr>
            <w:noProof/>
            <w:webHidden/>
          </w:rPr>
          <w:fldChar w:fldCharType="separate"/>
        </w:r>
        <w:r w:rsidR="00191EE4">
          <w:rPr>
            <w:noProof/>
            <w:webHidden/>
          </w:rPr>
          <w:t>4</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13" w:history="1">
        <w:r w:rsidR="00C23082" w:rsidRPr="009E4469">
          <w:rPr>
            <w:rStyle w:val="Hipercze"/>
            <w:noProof/>
          </w:rPr>
          <w:t>1.1</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Przedmiot i cel opracowania</w:t>
        </w:r>
        <w:r w:rsidR="00C23082">
          <w:rPr>
            <w:noProof/>
            <w:webHidden/>
          </w:rPr>
          <w:tab/>
        </w:r>
        <w:r>
          <w:rPr>
            <w:noProof/>
            <w:webHidden/>
          </w:rPr>
          <w:fldChar w:fldCharType="begin"/>
        </w:r>
        <w:r w:rsidR="00C23082">
          <w:rPr>
            <w:noProof/>
            <w:webHidden/>
          </w:rPr>
          <w:instrText xml:space="preserve"> PAGEREF _Toc438984613 \h </w:instrText>
        </w:r>
        <w:r>
          <w:rPr>
            <w:noProof/>
            <w:webHidden/>
          </w:rPr>
        </w:r>
        <w:r>
          <w:rPr>
            <w:noProof/>
            <w:webHidden/>
          </w:rPr>
          <w:fldChar w:fldCharType="separate"/>
        </w:r>
        <w:r w:rsidR="00191EE4">
          <w:rPr>
            <w:noProof/>
            <w:webHidden/>
          </w:rPr>
          <w:t>4</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14" w:history="1">
        <w:r w:rsidR="00C23082" w:rsidRPr="009E4469">
          <w:rPr>
            <w:rStyle w:val="Hipercze"/>
            <w:noProof/>
          </w:rPr>
          <w:t>1.2</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Zakres i metodyka opracowania programu</w:t>
        </w:r>
        <w:r w:rsidR="00C23082">
          <w:rPr>
            <w:noProof/>
            <w:webHidden/>
          </w:rPr>
          <w:tab/>
        </w:r>
        <w:r>
          <w:rPr>
            <w:noProof/>
            <w:webHidden/>
          </w:rPr>
          <w:fldChar w:fldCharType="begin"/>
        </w:r>
        <w:r w:rsidR="00C23082">
          <w:rPr>
            <w:noProof/>
            <w:webHidden/>
          </w:rPr>
          <w:instrText xml:space="preserve"> PAGEREF _Toc438984614 \h </w:instrText>
        </w:r>
        <w:r>
          <w:rPr>
            <w:noProof/>
            <w:webHidden/>
          </w:rPr>
        </w:r>
        <w:r>
          <w:rPr>
            <w:noProof/>
            <w:webHidden/>
          </w:rPr>
          <w:fldChar w:fldCharType="separate"/>
        </w:r>
        <w:r w:rsidR="00191EE4">
          <w:rPr>
            <w:noProof/>
            <w:webHidden/>
          </w:rPr>
          <w:t>4</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15" w:history="1">
        <w:r w:rsidR="00C23082" w:rsidRPr="009E4469">
          <w:rPr>
            <w:rStyle w:val="Hipercze"/>
            <w:noProof/>
          </w:rPr>
          <w:t>1.3</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Dokumenty nadrzędne i źródła danych</w:t>
        </w:r>
        <w:r w:rsidR="00C23082">
          <w:rPr>
            <w:noProof/>
            <w:webHidden/>
          </w:rPr>
          <w:tab/>
        </w:r>
        <w:r>
          <w:rPr>
            <w:noProof/>
            <w:webHidden/>
          </w:rPr>
          <w:fldChar w:fldCharType="begin"/>
        </w:r>
        <w:r w:rsidR="00C23082">
          <w:rPr>
            <w:noProof/>
            <w:webHidden/>
          </w:rPr>
          <w:instrText xml:space="preserve"> PAGEREF _Toc438984615 \h </w:instrText>
        </w:r>
        <w:r>
          <w:rPr>
            <w:noProof/>
            <w:webHidden/>
          </w:rPr>
        </w:r>
        <w:r>
          <w:rPr>
            <w:noProof/>
            <w:webHidden/>
          </w:rPr>
          <w:fldChar w:fldCharType="separate"/>
        </w:r>
        <w:r w:rsidR="00191EE4">
          <w:rPr>
            <w:noProof/>
            <w:webHidden/>
          </w:rPr>
          <w:t>5</w:t>
        </w:r>
        <w:r>
          <w:rPr>
            <w:noProof/>
            <w:webHidden/>
          </w:rPr>
          <w:fldChar w:fldCharType="end"/>
        </w:r>
      </w:hyperlink>
    </w:p>
    <w:p w:rsidR="00C23082" w:rsidRDefault="00A71BFF">
      <w:pPr>
        <w:pStyle w:val="Spistreci1"/>
        <w:tabs>
          <w:tab w:val="left" w:pos="480"/>
          <w:tab w:val="right" w:leader="dot" w:pos="9062"/>
        </w:tabs>
        <w:rPr>
          <w:rFonts w:asciiTheme="minorHAnsi" w:eastAsiaTheme="minorEastAsia" w:hAnsiTheme="minorHAnsi" w:cstheme="minorBidi"/>
          <w:noProof/>
          <w:color w:val="auto"/>
          <w:sz w:val="22"/>
          <w:szCs w:val="22"/>
          <w:lang w:eastAsia="pl-PL"/>
        </w:rPr>
      </w:pPr>
      <w:hyperlink w:anchor="_Toc438984617" w:history="1">
        <w:r w:rsidR="00C23082" w:rsidRPr="009E4469">
          <w:rPr>
            <w:rStyle w:val="Hipercze"/>
            <w:noProof/>
          </w:rPr>
          <w:t>2.</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Charakterystyka Gminy Lubochnia</w:t>
        </w:r>
        <w:r w:rsidR="00C23082">
          <w:rPr>
            <w:noProof/>
            <w:webHidden/>
          </w:rPr>
          <w:tab/>
        </w:r>
        <w:r>
          <w:rPr>
            <w:noProof/>
            <w:webHidden/>
          </w:rPr>
          <w:fldChar w:fldCharType="begin"/>
        </w:r>
        <w:r w:rsidR="00C23082">
          <w:rPr>
            <w:noProof/>
            <w:webHidden/>
          </w:rPr>
          <w:instrText xml:space="preserve"> PAGEREF _Toc438984617 \h </w:instrText>
        </w:r>
        <w:r>
          <w:rPr>
            <w:noProof/>
            <w:webHidden/>
          </w:rPr>
        </w:r>
        <w:r>
          <w:rPr>
            <w:noProof/>
            <w:webHidden/>
          </w:rPr>
          <w:fldChar w:fldCharType="separate"/>
        </w:r>
        <w:r w:rsidR="00191EE4">
          <w:rPr>
            <w:noProof/>
            <w:webHidden/>
          </w:rPr>
          <w:t>8</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18" w:history="1">
        <w:r w:rsidR="00C23082" w:rsidRPr="009E4469">
          <w:rPr>
            <w:rStyle w:val="Hipercze"/>
            <w:noProof/>
          </w:rPr>
          <w:t>2.1  Położenie</w:t>
        </w:r>
        <w:r w:rsidR="00C23082">
          <w:rPr>
            <w:noProof/>
            <w:webHidden/>
          </w:rPr>
          <w:tab/>
        </w:r>
        <w:r>
          <w:rPr>
            <w:noProof/>
            <w:webHidden/>
          </w:rPr>
          <w:fldChar w:fldCharType="begin"/>
        </w:r>
        <w:r w:rsidR="00C23082">
          <w:rPr>
            <w:noProof/>
            <w:webHidden/>
          </w:rPr>
          <w:instrText xml:space="preserve"> PAGEREF _Toc438984618 \h </w:instrText>
        </w:r>
        <w:r>
          <w:rPr>
            <w:noProof/>
            <w:webHidden/>
          </w:rPr>
        </w:r>
        <w:r>
          <w:rPr>
            <w:noProof/>
            <w:webHidden/>
          </w:rPr>
          <w:fldChar w:fldCharType="separate"/>
        </w:r>
        <w:r w:rsidR="00191EE4">
          <w:rPr>
            <w:noProof/>
            <w:webHidden/>
          </w:rPr>
          <w:t>8</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21" w:history="1">
        <w:r w:rsidR="00C23082" w:rsidRPr="009E4469">
          <w:rPr>
            <w:rStyle w:val="Hipercze"/>
            <w:noProof/>
          </w:rPr>
          <w:t>2.2 Sytuacja  demograficzna</w:t>
        </w:r>
        <w:r w:rsidR="00C23082">
          <w:rPr>
            <w:noProof/>
            <w:webHidden/>
          </w:rPr>
          <w:tab/>
        </w:r>
        <w:r>
          <w:rPr>
            <w:noProof/>
            <w:webHidden/>
          </w:rPr>
          <w:fldChar w:fldCharType="begin"/>
        </w:r>
        <w:r w:rsidR="00C23082">
          <w:rPr>
            <w:noProof/>
            <w:webHidden/>
          </w:rPr>
          <w:instrText xml:space="preserve"> PAGEREF _Toc438984621 \h </w:instrText>
        </w:r>
        <w:r>
          <w:rPr>
            <w:noProof/>
            <w:webHidden/>
          </w:rPr>
        </w:r>
        <w:r>
          <w:rPr>
            <w:noProof/>
            <w:webHidden/>
          </w:rPr>
          <w:fldChar w:fldCharType="separate"/>
        </w:r>
        <w:r w:rsidR="00191EE4">
          <w:rPr>
            <w:noProof/>
            <w:webHidden/>
          </w:rPr>
          <w:t>10</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22" w:history="1">
        <w:r w:rsidR="00C23082" w:rsidRPr="009E4469">
          <w:rPr>
            <w:rStyle w:val="Hipercze"/>
            <w:noProof/>
          </w:rPr>
          <w:t>2.3  Ukształtowanie terenu</w:t>
        </w:r>
        <w:r w:rsidR="00C23082">
          <w:rPr>
            <w:noProof/>
            <w:webHidden/>
          </w:rPr>
          <w:tab/>
        </w:r>
        <w:r>
          <w:rPr>
            <w:noProof/>
            <w:webHidden/>
          </w:rPr>
          <w:fldChar w:fldCharType="begin"/>
        </w:r>
        <w:r w:rsidR="00C23082">
          <w:rPr>
            <w:noProof/>
            <w:webHidden/>
          </w:rPr>
          <w:instrText xml:space="preserve"> PAGEREF _Toc438984622 \h </w:instrText>
        </w:r>
        <w:r>
          <w:rPr>
            <w:noProof/>
            <w:webHidden/>
          </w:rPr>
        </w:r>
        <w:r>
          <w:rPr>
            <w:noProof/>
            <w:webHidden/>
          </w:rPr>
          <w:fldChar w:fldCharType="separate"/>
        </w:r>
        <w:r w:rsidR="00191EE4">
          <w:rPr>
            <w:noProof/>
            <w:webHidden/>
          </w:rPr>
          <w:t>11</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23" w:history="1">
        <w:r w:rsidR="00C23082" w:rsidRPr="009E4469">
          <w:rPr>
            <w:rStyle w:val="Hipercze"/>
            <w:noProof/>
          </w:rPr>
          <w:t>2.4  Klimat</w:t>
        </w:r>
        <w:r w:rsidR="00C23082">
          <w:rPr>
            <w:noProof/>
            <w:webHidden/>
          </w:rPr>
          <w:tab/>
        </w:r>
        <w:r>
          <w:rPr>
            <w:noProof/>
            <w:webHidden/>
          </w:rPr>
          <w:fldChar w:fldCharType="begin"/>
        </w:r>
        <w:r w:rsidR="00C23082">
          <w:rPr>
            <w:noProof/>
            <w:webHidden/>
          </w:rPr>
          <w:instrText xml:space="preserve"> PAGEREF _Toc438984623 \h </w:instrText>
        </w:r>
        <w:r>
          <w:rPr>
            <w:noProof/>
            <w:webHidden/>
          </w:rPr>
        </w:r>
        <w:r>
          <w:rPr>
            <w:noProof/>
            <w:webHidden/>
          </w:rPr>
          <w:fldChar w:fldCharType="separate"/>
        </w:r>
        <w:r w:rsidR="00191EE4">
          <w:rPr>
            <w:noProof/>
            <w:webHidden/>
          </w:rPr>
          <w:t>12</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30" w:history="1">
        <w:r w:rsidR="00C23082" w:rsidRPr="009E4469">
          <w:rPr>
            <w:rStyle w:val="Hipercze"/>
            <w:noProof/>
          </w:rPr>
          <w:t>2.5</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Rolnictwo i gospodarka leśna</w:t>
        </w:r>
        <w:r w:rsidR="00C23082">
          <w:rPr>
            <w:noProof/>
            <w:webHidden/>
          </w:rPr>
          <w:tab/>
        </w:r>
        <w:r>
          <w:rPr>
            <w:noProof/>
            <w:webHidden/>
          </w:rPr>
          <w:fldChar w:fldCharType="begin"/>
        </w:r>
        <w:r w:rsidR="00C23082">
          <w:rPr>
            <w:noProof/>
            <w:webHidden/>
          </w:rPr>
          <w:instrText xml:space="preserve"> PAGEREF _Toc438984630 \h </w:instrText>
        </w:r>
        <w:r>
          <w:rPr>
            <w:noProof/>
            <w:webHidden/>
          </w:rPr>
        </w:r>
        <w:r>
          <w:rPr>
            <w:noProof/>
            <w:webHidden/>
          </w:rPr>
          <w:fldChar w:fldCharType="separate"/>
        </w:r>
        <w:r w:rsidR="00191EE4">
          <w:rPr>
            <w:noProof/>
            <w:webHidden/>
          </w:rPr>
          <w:t>13</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33" w:history="1">
        <w:r w:rsidR="00C23082" w:rsidRPr="009E4469">
          <w:rPr>
            <w:rStyle w:val="Hipercze"/>
            <w:noProof/>
          </w:rPr>
          <w:t>2.6</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Infrastruktura techniczna</w:t>
        </w:r>
        <w:r w:rsidR="00C23082">
          <w:rPr>
            <w:noProof/>
            <w:webHidden/>
          </w:rPr>
          <w:tab/>
        </w:r>
        <w:r>
          <w:rPr>
            <w:noProof/>
            <w:webHidden/>
          </w:rPr>
          <w:fldChar w:fldCharType="begin"/>
        </w:r>
        <w:r w:rsidR="00C23082">
          <w:rPr>
            <w:noProof/>
            <w:webHidden/>
          </w:rPr>
          <w:instrText xml:space="preserve"> PAGEREF _Toc438984633 \h </w:instrText>
        </w:r>
        <w:r>
          <w:rPr>
            <w:noProof/>
            <w:webHidden/>
          </w:rPr>
        </w:r>
        <w:r>
          <w:rPr>
            <w:noProof/>
            <w:webHidden/>
          </w:rPr>
          <w:fldChar w:fldCharType="separate"/>
        </w:r>
        <w:r w:rsidR="00191EE4">
          <w:rPr>
            <w:noProof/>
            <w:webHidden/>
          </w:rPr>
          <w:t>14</w:t>
        </w:r>
        <w:r>
          <w:rPr>
            <w:noProof/>
            <w:webHidden/>
          </w:rPr>
          <w:fldChar w:fldCharType="end"/>
        </w:r>
      </w:hyperlink>
    </w:p>
    <w:p w:rsidR="00C23082" w:rsidRDefault="00C23082">
      <w:pPr>
        <w:pStyle w:val="Spistreci2"/>
        <w:tabs>
          <w:tab w:val="left" w:pos="1100"/>
          <w:tab w:val="right" w:leader="dot" w:pos="9062"/>
        </w:tabs>
        <w:rPr>
          <w:rFonts w:asciiTheme="minorHAnsi" w:eastAsiaTheme="minorEastAsia" w:hAnsiTheme="minorHAnsi" w:cstheme="minorBidi"/>
          <w:noProof/>
          <w:color w:val="auto"/>
          <w:sz w:val="22"/>
          <w:szCs w:val="22"/>
          <w:lang w:eastAsia="pl-PL"/>
        </w:rPr>
      </w:pPr>
      <w:r>
        <w:rPr>
          <w:rStyle w:val="Hipercze"/>
          <w:noProof/>
        </w:rPr>
        <w:t xml:space="preserve">    </w:t>
      </w:r>
      <w:hyperlink w:anchor="_Toc438984642" w:history="1">
        <w:r w:rsidRPr="009E4469">
          <w:rPr>
            <w:rStyle w:val="Hipercze"/>
            <w:noProof/>
          </w:rPr>
          <w:t>2.6.1</w:t>
        </w:r>
        <w:r>
          <w:rPr>
            <w:rFonts w:asciiTheme="minorHAnsi" w:eastAsiaTheme="minorEastAsia" w:hAnsiTheme="minorHAnsi" w:cstheme="minorBidi"/>
            <w:noProof/>
            <w:color w:val="auto"/>
            <w:sz w:val="22"/>
            <w:szCs w:val="22"/>
            <w:lang w:eastAsia="pl-PL"/>
          </w:rPr>
          <w:tab/>
        </w:r>
        <w:r w:rsidRPr="009E4469">
          <w:rPr>
            <w:rStyle w:val="Hipercze"/>
            <w:noProof/>
          </w:rPr>
          <w:t>Infrastruktura drogowa</w:t>
        </w:r>
        <w:r>
          <w:rPr>
            <w:noProof/>
            <w:webHidden/>
          </w:rPr>
          <w:tab/>
        </w:r>
        <w:r w:rsidR="00A71BFF">
          <w:rPr>
            <w:noProof/>
            <w:webHidden/>
          </w:rPr>
          <w:fldChar w:fldCharType="begin"/>
        </w:r>
        <w:r>
          <w:rPr>
            <w:noProof/>
            <w:webHidden/>
          </w:rPr>
          <w:instrText xml:space="preserve"> PAGEREF _Toc438984642 \h </w:instrText>
        </w:r>
        <w:r w:rsidR="00A71BFF">
          <w:rPr>
            <w:noProof/>
            <w:webHidden/>
          </w:rPr>
        </w:r>
        <w:r w:rsidR="00A71BFF">
          <w:rPr>
            <w:noProof/>
            <w:webHidden/>
          </w:rPr>
          <w:fldChar w:fldCharType="separate"/>
        </w:r>
        <w:r w:rsidR="00191EE4">
          <w:rPr>
            <w:noProof/>
            <w:webHidden/>
          </w:rPr>
          <w:t>14</w:t>
        </w:r>
        <w:r w:rsidR="00A71BFF">
          <w:rPr>
            <w:noProof/>
            <w:webHidden/>
          </w:rPr>
          <w:fldChar w:fldCharType="end"/>
        </w:r>
      </w:hyperlink>
    </w:p>
    <w:p w:rsidR="00C23082" w:rsidRDefault="00C23082">
      <w:pPr>
        <w:pStyle w:val="Spistreci2"/>
        <w:tabs>
          <w:tab w:val="left" w:pos="1100"/>
          <w:tab w:val="right" w:leader="dot" w:pos="9062"/>
        </w:tabs>
        <w:rPr>
          <w:rFonts w:asciiTheme="minorHAnsi" w:eastAsiaTheme="minorEastAsia" w:hAnsiTheme="minorHAnsi" w:cstheme="minorBidi"/>
          <w:noProof/>
          <w:color w:val="auto"/>
          <w:sz w:val="22"/>
          <w:szCs w:val="22"/>
          <w:lang w:eastAsia="pl-PL"/>
        </w:rPr>
      </w:pPr>
      <w:r>
        <w:rPr>
          <w:rStyle w:val="Hipercze"/>
          <w:noProof/>
        </w:rPr>
        <w:t xml:space="preserve">    </w:t>
      </w:r>
      <w:hyperlink w:anchor="_Toc438984656" w:history="1">
        <w:r w:rsidRPr="009E4469">
          <w:rPr>
            <w:rStyle w:val="Hipercze"/>
            <w:noProof/>
          </w:rPr>
          <w:t>2.6.2</w:t>
        </w:r>
        <w:r>
          <w:rPr>
            <w:rFonts w:asciiTheme="minorHAnsi" w:eastAsiaTheme="minorEastAsia" w:hAnsiTheme="minorHAnsi" w:cstheme="minorBidi"/>
            <w:noProof/>
            <w:color w:val="auto"/>
            <w:sz w:val="22"/>
            <w:szCs w:val="22"/>
            <w:lang w:eastAsia="pl-PL"/>
          </w:rPr>
          <w:tab/>
        </w:r>
        <w:r w:rsidRPr="009E4469">
          <w:rPr>
            <w:rStyle w:val="Hipercze"/>
            <w:noProof/>
          </w:rPr>
          <w:t>Gospodarka wodno – ściekowa</w:t>
        </w:r>
        <w:r>
          <w:rPr>
            <w:noProof/>
            <w:webHidden/>
          </w:rPr>
          <w:tab/>
        </w:r>
        <w:r w:rsidR="00A71BFF">
          <w:rPr>
            <w:noProof/>
            <w:webHidden/>
          </w:rPr>
          <w:fldChar w:fldCharType="begin"/>
        </w:r>
        <w:r>
          <w:rPr>
            <w:noProof/>
            <w:webHidden/>
          </w:rPr>
          <w:instrText xml:space="preserve"> PAGEREF _Toc438984656 \h </w:instrText>
        </w:r>
        <w:r w:rsidR="00A71BFF">
          <w:rPr>
            <w:noProof/>
            <w:webHidden/>
          </w:rPr>
        </w:r>
        <w:r w:rsidR="00A71BFF">
          <w:rPr>
            <w:noProof/>
            <w:webHidden/>
          </w:rPr>
          <w:fldChar w:fldCharType="separate"/>
        </w:r>
        <w:r w:rsidR="00191EE4">
          <w:rPr>
            <w:noProof/>
            <w:webHidden/>
          </w:rPr>
          <w:t>17</w:t>
        </w:r>
        <w:r w:rsidR="00A71BFF">
          <w:rPr>
            <w:noProof/>
            <w:webHidden/>
          </w:rPr>
          <w:fldChar w:fldCharType="end"/>
        </w:r>
      </w:hyperlink>
    </w:p>
    <w:p w:rsidR="00C23082" w:rsidRDefault="00A71BFF">
      <w:pPr>
        <w:pStyle w:val="Spistreci3"/>
        <w:tabs>
          <w:tab w:val="left" w:pos="1320"/>
          <w:tab w:val="right" w:leader="dot" w:pos="9062"/>
        </w:tabs>
        <w:rPr>
          <w:rFonts w:asciiTheme="minorHAnsi" w:eastAsiaTheme="minorEastAsia" w:hAnsiTheme="minorHAnsi" w:cstheme="minorBidi"/>
          <w:noProof/>
          <w:color w:val="auto"/>
          <w:sz w:val="22"/>
          <w:szCs w:val="22"/>
          <w:lang w:eastAsia="pl-PL"/>
        </w:rPr>
      </w:pPr>
      <w:hyperlink w:anchor="_Toc438984666" w:history="1">
        <w:r w:rsidR="00C23082" w:rsidRPr="009E4469">
          <w:rPr>
            <w:rStyle w:val="Hipercze"/>
            <w:noProof/>
          </w:rPr>
          <w:t>2.6.3</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Elektroenergetyka</w:t>
        </w:r>
        <w:r w:rsidR="00C23082">
          <w:rPr>
            <w:noProof/>
            <w:webHidden/>
          </w:rPr>
          <w:tab/>
        </w:r>
        <w:r>
          <w:rPr>
            <w:noProof/>
            <w:webHidden/>
          </w:rPr>
          <w:fldChar w:fldCharType="begin"/>
        </w:r>
        <w:r w:rsidR="00C23082">
          <w:rPr>
            <w:noProof/>
            <w:webHidden/>
          </w:rPr>
          <w:instrText xml:space="preserve"> PAGEREF _Toc438984666 \h </w:instrText>
        </w:r>
        <w:r>
          <w:rPr>
            <w:noProof/>
            <w:webHidden/>
          </w:rPr>
        </w:r>
        <w:r>
          <w:rPr>
            <w:noProof/>
            <w:webHidden/>
          </w:rPr>
          <w:fldChar w:fldCharType="separate"/>
        </w:r>
        <w:r w:rsidR="00191EE4">
          <w:rPr>
            <w:noProof/>
            <w:webHidden/>
          </w:rPr>
          <w:t>22</w:t>
        </w:r>
        <w:r>
          <w:rPr>
            <w:noProof/>
            <w:webHidden/>
          </w:rPr>
          <w:fldChar w:fldCharType="end"/>
        </w:r>
      </w:hyperlink>
    </w:p>
    <w:p w:rsidR="00C23082" w:rsidRDefault="00A71BFF">
      <w:pPr>
        <w:pStyle w:val="Spistreci3"/>
        <w:tabs>
          <w:tab w:val="left" w:pos="1320"/>
          <w:tab w:val="right" w:leader="dot" w:pos="9062"/>
        </w:tabs>
        <w:rPr>
          <w:rFonts w:asciiTheme="minorHAnsi" w:eastAsiaTheme="minorEastAsia" w:hAnsiTheme="minorHAnsi" w:cstheme="minorBidi"/>
          <w:noProof/>
          <w:color w:val="auto"/>
          <w:sz w:val="22"/>
          <w:szCs w:val="22"/>
          <w:lang w:eastAsia="pl-PL"/>
        </w:rPr>
      </w:pPr>
      <w:hyperlink w:anchor="_Toc438984667" w:history="1">
        <w:r w:rsidR="00C23082" w:rsidRPr="009E4469">
          <w:rPr>
            <w:rStyle w:val="Hipercze"/>
            <w:noProof/>
          </w:rPr>
          <w:t>2.6.4</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Ciepłownictwo</w:t>
        </w:r>
        <w:r w:rsidR="00C23082">
          <w:rPr>
            <w:noProof/>
            <w:webHidden/>
          </w:rPr>
          <w:tab/>
        </w:r>
        <w:r>
          <w:rPr>
            <w:noProof/>
            <w:webHidden/>
          </w:rPr>
          <w:fldChar w:fldCharType="begin"/>
        </w:r>
        <w:r w:rsidR="00C23082">
          <w:rPr>
            <w:noProof/>
            <w:webHidden/>
          </w:rPr>
          <w:instrText xml:space="preserve"> PAGEREF _Toc438984667 \h </w:instrText>
        </w:r>
        <w:r>
          <w:rPr>
            <w:noProof/>
            <w:webHidden/>
          </w:rPr>
        </w:r>
        <w:r>
          <w:rPr>
            <w:noProof/>
            <w:webHidden/>
          </w:rPr>
          <w:fldChar w:fldCharType="separate"/>
        </w:r>
        <w:r w:rsidR="00191EE4">
          <w:rPr>
            <w:noProof/>
            <w:webHidden/>
          </w:rPr>
          <w:t>23</w:t>
        </w:r>
        <w:r>
          <w:rPr>
            <w:noProof/>
            <w:webHidden/>
          </w:rPr>
          <w:fldChar w:fldCharType="end"/>
        </w:r>
      </w:hyperlink>
    </w:p>
    <w:p w:rsidR="00C23082" w:rsidRDefault="00A71BFF">
      <w:pPr>
        <w:pStyle w:val="Spistreci3"/>
        <w:tabs>
          <w:tab w:val="left" w:pos="1320"/>
          <w:tab w:val="right" w:leader="dot" w:pos="9062"/>
        </w:tabs>
        <w:rPr>
          <w:rFonts w:asciiTheme="minorHAnsi" w:eastAsiaTheme="minorEastAsia" w:hAnsiTheme="minorHAnsi" w:cstheme="minorBidi"/>
          <w:noProof/>
          <w:color w:val="auto"/>
          <w:sz w:val="22"/>
          <w:szCs w:val="22"/>
          <w:lang w:eastAsia="pl-PL"/>
        </w:rPr>
      </w:pPr>
      <w:hyperlink w:anchor="_Toc438984668" w:history="1">
        <w:r w:rsidR="00C23082" w:rsidRPr="009E4469">
          <w:rPr>
            <w:rStyle w:val="Hipercze"/>
            <w:noProof/>
          </w:rPr>
          <w:t>2.6.5</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Sieć gazowa</w:t>
        </w:r>
        <w:r w:rsidR="00C23082">
          <w:rPr>
            <w:noProof/>
            <w:webHidden/>
          </w:rPr>
          <w:tab/>
        </w:r>
        <w:r>
          <w:rPr>
            <w:noProof/>
            <w:webHidden/>
          </w:rPr>
          <w:fldChar w:fldCharType="begin"/>
        </w:r>
        <w:r w:rsidR="00C23082">
          <w:rPr>
            <w:noProof/>
            <w:webHidden/>
          </w:rPr>
          <w:instrText xml:space="preserve"> PAGEREF _Toc438984668 \h </w:instrText>
        </w:r>
        <w:r>
          <w:rPr>
            <w:noProof/>
            <w:webHidden/>
          </w:rPr>
        </w:r>
        <w:r>
          <w:rPr>
            <w:noProof/>
            <w:webHidden/>
          </w:rPr>
          <w:fldChar w:fldCharType="separate"/>
        </w:r>
        <w:r w:rsidR="00191EE4">
          <w:rPr>
            <w:noProof/>
            <w:webHidden/>
          </w:rPr>
          <w:t>24</w:t>
        </w:r>
        <w:r>
          <w:rPr>
            <w:noProof/>
            <w:webHidden/>
          </w:rPr>
          <w:fldChar w:fldCharType="end"/>
        </w:r>
      </w:hyperlink>
    </w:p>
    <w:p w:rsidR="00C23082" w:rsidRDefault="00A71BFF">
      <w:pPr>
        <w:pStyle w:val="Spistreci1"/>
        <w:tabs>
          <w:tab w:val="left" w:pos="480"/>
          <w:tab w:val="right" w:leader="dot" w:pos="9062"/>
        </w:tabs>
        <w:rPr>
          <w:rFonts w:asciiTheme="minorHAnsi" w:eastAsiaTheme="minorEastAsia" w:hAnsiTheme="minorHAnsi" w:cstheme="minorBidi"/>
          <w:noProof/>
          <w:color w:val="auto"/>
          <w:sz w:val="22"/>
          <w:szCs w:val="22"/>
          <w:lang w:eastAsia="pl-PL"/>
        </w:rPr>
      </w:pPr>
      <w:hyperlink w:anchor="_Toc438984669" w:history="1">
        <w:r w:rsidR="00C23082" w:rsidRPr="009E4469">
          <w:rPr>
            <w:rStyle w:val="Hipercze"/>
            <w:noProof/>
          </w:rPr>
          <w:t>3.</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Stan środowiska naturalnego</w:t>
        </w:r>
        <w:r w:rsidR="00C23082">
          <w:rPr>
            <w:noProof/>
            <w:webHidden/>
          </w:rPr>
          <w:tab/>
        </w:r>
        <w:r>
          <w:rPr>
            <w:noProof/>
            <w:webHidden/>
          </w:rPr>
          <w:fldChar w:fldCharType="begin"/>
        </w:r>
        <w:r w:rsidR="00C23082">
          <w:rPr>
            <w:noProof/>
            <w:webHidden/>
          </w:rPr>
          <w:instrText xml:space="preserve"> PAGEREF _Toc438984669 \h </w:instrText>
        </w:r>
        <w:r>
          <w:rPr>
            <w:noProof/>
            <w:webHidden/>
          </w:rPr>
        </w:r>
        <w:r>
          <w:rPr>
            <w:noProof/>
            <w:webHidden/>
          </w:rPr>
          <w:fldChar w:fldCharType="separate"/>
        </w:r>
        <w:r w:rsidR="00191EE4">
          <w:rPr>
            <w:noProof/>
            <w:webHidden/>
          </w:rPr>
          <w:t>24</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70" w:history="1">
        <w:r w:rsidR="00C23082" w:rsidRPr="009E4469">
          <w:rPr>
            <w:rStyle w:val="Hipercze"/>
            <w:noProof/>
          </w:rPr>
          <w:t>3.1 Gleby</w:t>
        </w:r>
        <w:r w:rsidR="00C23082">
          <w:rPr>
            <w:noProof/>
            <w:webHidden/>
          </w:rPr>
          <w:tab/>
        </w:r>
        <w:r>
          <w:rPr>
            <w:noProof/>
            <w:webHidden/>
          </w:rPr>
          <w:fldChar w:fldCharType="begin"/>
        </w:r>
        <w:r w:rsidR="00C23082">
          <w:rPr>
            <w:noProof/>
            <w:webHidden/>
          </w:rPr>
          <w:instrText xml:space="preserve"> PAGEREF _Toc438984670 \h </w:instrText>
        </w:r>
        <w:r>
          <w:rPr>
            <w:noProof/>
            <w:webHidden/>
          </w:rPr>
        </w:r>
        <w:r>
          <w:rPr>
            <w:noProof/>
            <w:webHidden/>
          </w:rPr>
          <w:fldChar w:fldCharType="separate"/>
        </w:r>
        <w:r w:rsidR="00191EE4">
          <w:rPr>
            <w:noProof/>
            <w:webHidden/>
          </w:rPr>
          <w:t>24</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71" w:history="1">
        <w:r w:rsidR="00C23082" w:rsidRPr="009E4469">
          <w:rPr>
            <w:rStyle w:val="Hipercze"/>
            <w:noProof/>
          </w:rPr>
          <w:t>3.2</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Surowce mineralne</w:t>
        </w:r>
        <w:r w:rsidR="00C23082">
          <w:rPr>
            <w:noProof/>
            <w:webHidden/>
          </w:rPr>
          <w:tab/>
        </w:r>
        <w:r>
          <w:rPr>
            <w:noProof/>
            <w:webHidden/>
          </w:rPr>
          <w:fldChar w:fldCharType="begin"/>
        </w:r>
        <w:r w:rsidR="00C23082">
          <w:rPr>
            <w:noProof/>
            <w:webHidden/>
          </w:rPr>
          <w:instrText xml:space="preserve"> PAGEREF _Toc438984671 \h </w:instrText>
        </w:r>
        <w:r>
          <w:rPr>
            <w:noProof/>
            <w:webHidden/>
          </w:rPr>
        </w:r>
        <w:r>
          <w:rPr>
            <w:noProof/>
            <w:webHidden/>
          </w:rPr>
          <w:fldChar w:fldCharType="separate"/>
        </w:r>
        <w:r w:rsidR="00191EE4">
          <w:rPr>
            <w:noProof/>
            <w:webHidden/>
          </w:rPr>
          <w:t>26</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73" w:history="1">
        <w:r w:rsidR="00C23082" w:rsidRPr="009E4469">
          <w:rPr>
            <w:rStyle w:val="Hipercze"/>
            <w:noProof/>
          </w:rPr>
          <w:t>3.3</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Wody</w:t>
        </w:r>
        <w:r w:rsidR="00C23082">
          <w:rPr>
            <w:noProof/>
            <w:webHidden/>
          </w:rPr>
          <w:tab/>
        </w:r>
        <w:r>
          <w:rPr>
            <w:noProof/>
            <w:webHidden/>
          </w:rPr>
          <w:fldChar w:fldCharType="begin"/>
        </w:r>
        <w:r w:rsidR="00C23082">
          <w:rPr>
            <w:noProof/>
            <w:webHidden/>
          </w:rPr>
          <w:instrText xml:space="preserve"> PAGEREF _Toc438984673 \h </w:instrText>
        </w:r>
        <w:r>
          <w:rPr>
            <w:noProof/>
            <w:webHidden/>
          </w:rPr>
        </w:r>
        <w:r>
          <w:rPr>
            <w:noProof/>
            <w:webHidden/>
          </w:rPr>
          <w:fldChar w:fldCharType="separate"/>
        </w:r>
        <w:r w:rsidR="00191EE4">
          <w:rPr>
            <w:noProof/>
            <w:webHidden/>
          </w:rPr>
          <w:t>27</w:t>
        </w:r>
        <w:r>
          <w:rPr>
            <w:noProof/>
            <w:webHidden/>
          </w:rPr>
          <w:fldChar w:fldCharType="end"/>
        </w:r>
      </w:hyperlink>
    </w:p>
    <w:p w:rsidR="00C23082" w:rsidRDefault="00A71BFF">
      <w:pPr>
        <w:pStyle w:val="Spistreci3"/>
        <w:tabs>
          <w:tab w:val="left" w:pos="1320"/>
          <w:tab w:val="right" w:leader="dot" w:pos="9062"/>
        </w:tabs>
        <w:rPr>
          <w:rFonts w:asciiTheme="minorHAnsi" w:eastAsiaTheme="minorEastAsia" w:hAnsiTheme="minorHAnsi" w:cstheme="minorBidi"/>
          <w:noProof/>
          <w:color w:val="auto"/>
          <w:sz w:val="22"/>
          <w:szCs w:val="22"/>
          <w:lang w:eastAsia="pl-PL"/>
        </w:rPr>
      </w:pPr>
      <w:hyperlink w:anchor="_Toc438984676" w:history="1">
        <w:r w:rsidR="00C23082" w:rsidRPr="009E4469">
          <w:rPr>
            <w:rStyle w:val="Hipercze"/>
            <w:noProof/>
          </w:rPr>
          <w:t>3.3.1</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Wody powierzchniowe</w:t>
        </w:r>
        <w:r w:rsidR="00C23082">
          <w:rPr>
            <w:noProof/>
            <w:webHidden/>
          </w:rPr>
          <w:tab/>
        </w:r>
        <w:r>
          <w:rPr>
            <w:noProof/>
            <w:webHidden/>
          </w:rPr>
          <w:fldChar w:fldCharType="begin"/>
        </w:r>
        <w:r w:rsidR="00C23082">
          <w:rPr>
            <w:noProof/>
            <w:webHidden/>
          </w:rPr>
          <w:instrText xml:space="preserve"> PAGEREF _Toc438984676 \h </w:instrText>
        </w:r>
        <w:r>
          <w:rPr>
            <w:noProof/>
            <w:webHidden/>
          </w:rPr>
        </w:r>
        <w:r>
          <w:rPr>
            <w:noProof/>
            <w:webHidden/>
          </w:rPr>
          <w:fldChar w:fldCharType="separate"/>
        </w:r>
        <w:r w:rsidR="00191EE4">
          <w:rPr>
            <w:noProof/>
            <w:webHidden/>
          </w:rPr>
          <w:t>27</w:t>
        </w:r>
        <w:r>
          <w:rPr>
            <w:noProof/>
            <w:webHidden/>
          </w:rPr>
          <w:fldChar w:fldCharType="end"/>
        </w:r>
      </w:hyperlink>
    </w:p>
    <w:p w:rsidR="00C23082" w:rsidRDefault="00A71BFF">
      <w:pPr>
        <w:pStyle w:val="Spistreci3"/>
        <w:tabs>
          <w:tab w:val="left" w:pos="1320"/>
          <w:tab w:val="right" w:leader="dot" w:pos="9062"/>
        </w:tabs>
        <w:rPr>
          <w:rFonts w:asciiTheme="minorHAnsi" w:eastAsiaTheme="minorEastAsia" w:hAnsiTheme="minorHAnsi" w:cstheme="minorBidi"/>
          <w:noProof/>
          <w:color w:val="auto"/>
          <w:sz w:val="22"/>
          <w:szCs w:val="22"/>
          <w:lang w:eastAsia="pl-PL"/>
        </w:rPr>
      </w:pPr>
      <w:hyperlink w:anchor="_Toc438984679" w:history="1">
        <w:r w:rsidR="00C23082" w:rsidRPr="009E4469">
          <w:rPr>
            <w:rStyle w:val="Hipercze"/>
            <w:noProof/>
          </w:rPr>
          <w:t>3.3.2</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Wody podziemne</w:t>
        </w:r>
        <w:r w:rsidR="00C23082">
          <w:rPr>
            <w:noProof/>
            <w:webHidden/>
          </w:rPr>
          <w:tab/>
        </w:r>
        <w:r>
          <w:rPr>
            <w:noProof/>
            <w:webHidden/>
          </w:rPr>
          <w:fldChar w:fldCharType="begin"/>
        </w:r>
        <w:r w:rsidR="00C23082">
          <w:rPr>
            <w:noProof/>
            <w:webHidden/>
          </w:rPr>
          <w:instrText xml:space="preserve"> PAGEREF _Toc438984679 \h </w:instrText>
        </w:r>
        <w:r>
          <w:rPr>
            <w:noProof/>
            <w:webHidden/>
          </w:rPr>
        </w:r>
        <w:r>
          <w:rPr>
            <w:noProof/>
            <w:webHidden/>
          </w:rPr>
          <w:fldChar w:fldCharType="separate"/>
        </w:r>
        <w:r w:rsidR="00191EE4">
          <w:rPr>
            <w:noProof/>
            <w:webHidden/>
          </w:rPr>
          <w:t>32</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82" w:history="1">
        <w:r w:rsidR="00C23082" w:rsidRPr="009E4469">
          <w:rPr>
            <w:rStyle w:val="Hipercze"/>
            <w:noProof/>
          </w:rPr>
          <w:t>3.4</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Powietrze atmosferyczne</w:t>
        </w:r>
        <w:r w:rsidR="00C23082">
          <w:rPr>
            <w:noProof/>
            <w:webHidden/>
          </w:rPr>
          <w:tab/>
        </w:r>
        <w:r>
          <w:rPr>
            <w:noProof/>
            <w:webHidden/>
          </w:rPr>
          <w:fldChar w:fldCharType="begin"/>
        </w:r>
        <w:r w:rsidR="00C23082">
          <w:rPr>
            <w:noProof/>
            <w:webHidden/>
          </w:rPr>
          <w:instrText xml:space="preserve"> PAGEREF _Toc438984682 \h </w:instrText>
        </w:r>
        <w:r>
          <w:rPr>
            <w:noProof/>
            <w:webHidden/>
          </w:rPr>
        </w:r>
        <w:r>
          <w:rPr>
            <w:noProof/>
            <w:webHidden/>
          </w:rPr>
          <w:fldChar w:fldCharType="separate"/>
        </w:r>
        <w:r w:rsidR="00191EE4">
          <w:rPr>
            <w:noProof/>
            <w:webHidden/>
          </w:rPr>
          <w:t>38</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83" w:history="1">
        <w:r w:rsidR="00C23082" w:rsidRPr="009E4469">
          <w:rPr>
            <w:rStyle w:val="Hipercze"/>
            <w:noProof/>
          </w:rPr>
          <w:t>3.5</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Hałas</w:t>
        </w:r>
        <w:r w:rsidR="00C23082">
          <w:rPr>
            <w:noProof/>
            <w:webHidden/>
          </w:rPr>
          <w:tab/>
        </w:r>
        <w:r>
          <w:rPr>
            <w:noProof/>
            <w:webHidden/>
          </w:rPr>
          <w:fldChar w:fldCharType="begin"/>
        </w:r>
        <w:r w:rsidR="00C23082">
          <w:rPr>
            <w:noProof/>
            <w:webHidden/>
          </w:rPr>
          <w:instrText xml:space="preserve"> PAGEREF _Toc438984683 \h </w:instrText>
        </w:r>
        <w:r>
          <w:rPr>
            <w:noProof/>
            <w:webHidden/>
          </w:rPr>
        </w:r>
        <w:r>
          <w:rPr>
            <w:noProof/>
            <w:webHidden/>
          </w:rPr>
          <w:fldChar w:fldCharType="separate"/>
        </w:r>
        <w:r w:rsidR="00191EE4">
          <w:rPr>
            <w:noProof/>
            <w:webHidden/>
          </w:rPr>
          <w:t>44</w:t>
        </w:r>
        <w:r>
          <w:rPr>
            <w:noProof/>
            <w:webHidden/>
          </w:rPr>
          <w:fldChar w:fldCharType="end"/>
        </w:r>
      </w:hyperlink>
    </w:p>
    <w:p w:rsidR="00C23082" w:rsidRDefault="00A71BFF">
      <w:pPr>
        <w:pStyle w:val="Spistreci2"/>
        <w:tabs>
          <w:tab w:val="left" w:pos="880"/>
          <w:tab w:val="right" w:leader="dot" w:pos="9062"/>
        </w:tabs>
        <w:rPr>
          <w:rFonts w:asciiTheme="minorHAnsi" w:eastAsiaTheme="minorEastAsia" w:hAnsiTheme="minorHAnsi" w:cstheme="minorBidi"/>
          <w:noProof/>
          <w:color w:val="auto"/>
          <w:sz w:val="22"/>
          <w:szCs w:val="22"/>
          <w:lang w:eastAsia="pl-PL"/>
        </w:rPr>
      </w:pPr>
      <w:hyperlink w:anchor="_Toc438984684" w:history="1">
        <w:r w:rsidR="00C23082" w:rsidRPr="009E4469">
          <w:rPr>
            <w:rStyle w:val="Hipercze"/>
            <w:noProof/>
          </w:rPr>
          <w:t>3.6</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Promieniowanie elektromagnetyczne</w:t>
        </w:r>
        <w:r w:rsidR="00C23082">
          <w:rPr>
            <w:noProof/>
            <w:webHidden/>
          </w:rPr>
          <w:tab/>
        </w:r>
        <w:r>
          <w:rPr>
            <w:noProof/>
            <w:webHidden/>
          </w:rPr>
          <w:fldChar w:fldCharType="begin"/>
        </w:r>
        <w:r w:rsidR="00C23082">
          <w:rPr>
            <w:noProof/>
            <w:webHidden/>
          </w:rPr>
          <w:instrText xml:space="preserve"> PAGEREF _Toc438984684 \h </w:instrText>
        </w:r>
        <w:r>
          <w:rPr>
            <w:noProof/>
            <w:webHidden/>
          </w:rPr>
        </w:r>
        <w:r>
          <w:rPr>
            <w:noProof/>
            <w:webHidden/>
          </w:rPr>
          <w:fldChar w:fldCharType="separate"/>
        </w:r>
        <w:r w:rsidR="00191EE4">
          <w:rPr>
            <w:noProof/>
            <w:webHidden/>
          </w:rPr>
          <w:t>45</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85" w:history="1">
        <w:r w:rsidR="00C23082" w:rsidRPr="009E4469">
          <w:rPr>
            <w:rStyle w:val="Hipercze"/>
            <w:noProof/>
          </w:rPr>
          <w:t>3.6  Poważne awarie</w:t>
        </w:r>
        <w:r w:rsidR="00C23082">
          <w:rPr>
            <w:noProof/>
            <w:webHidden/>
          </w:rPr>
          <w:tab/>
        </w:r>
        <w:r>
          <w:rPr>
            <w:noProof/>
            <w:webHidden/>
          </w:rPr>
          <w:fldChar w:fldCharType="begin"/>
        </w:r>
        <w:r w:rsidR="00C23082">
          <w:rPr>
            <w:noProof/>
            <w:webHidden/>
          </w:rPr>
          <w:instrText xml:space="preserve"> PAGEREF _Toc438984685 \h </w:instrText>
        </w:r>
        <w:r>
          <w:rPr>
            <w:noProof/>
            <w:webHidden/>
          </w:rPr>
        </w:r>
        <w:r>
          <w:rPr>
            <w:noProof/>
            <w:webHidden/>
          </w:rPr>
          <w:fldChar w:fldCharType="separate"/>
        </w:r>
        <w:r w:rsidR="00191EE4">
          <w:rPr>
            <w:noProof/>
            <w:webHidden/>
          </w:rPr>
          <w:t>47</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86" w:history="1">
        <w:r w:rsidR="00C23082" w:rsidRPr="009E4469">
          <w:rPr>
            <w:rStyle w:val="Hipercze"/>
            <w:noProof/>
          </w:rPr>
          <w:t>3.7  Formy ochrony przyrody</w:t>
        </w:r>
        <w:r w:rsidR="00C23082">
          <w:rPr>
            <w:noProof/>
            <w:webHidden/>
          </w:rPr>
          <w:tab/>
        </w:r>
        <w:r>
          <w:rPr>
            <w:noProof/>
            <w:webHidden/>
          </w:rPr>
          <w:fldChar w:fldCharType="begin"/>
        </w:r>
        <w:r w:rsidR="00C23082">
          <w:rPr>
            <w:noProof/>
            <w:webHidden/>
          </w:rPr>
          <w:instrText xml:space="preserve"> PAGEREF _Toc438984686 \h </w:instrText>
        </w:r>
        <w:r>
          <w:rPr>
            <w:noProof/>
            <w:webHidden/>
          </w:rPr>
        </w:r>
        <w:r>
          <w:rPr>
            <w:noProof/>
            <w:webHidden/>
          </w:rPr>
          <w:fldChar w:fldCharType="separate"/>
        </w:r>
        <w:r w:rsidR="00191EE4">
          <w:rPr>
            <w:noProof/>
            <w:webHidden/>
          </w:rPr>
          <w:t>48</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87" w:history="1">
        <w:r w:rsidR="00C23082" w:rsidRPr="009E4469">
          <w:rPr>
            <w:rStyle w:val="Hipercze"/>
            <w:noProof/>
          </w:rPr>
          <w:t>3.8  Gospodarka odpadami</w:t>
        </w:r>
        <w:r w:rsidR="00C23082">
          <w:rPr>
            <w:noProof/>
            <w:webHidden/>
          </w:rPr>
          <w:tab/>
        </w:r>
        <w:r>
          <w:rPr>
            <w:noProof/>
            <w:webHidden/>
          </w:rPr>
          <w:fldChar w:fldCharType="begin"/>
        </w:r>
        <w:r w:rsidR="00C23082">
          <w:rPr>
            <w:noProof/>
            <w:webHidden/>
          </w:rPr>
          <w:instrText xml:space="preserve"> PAGEREF _Toc438984687 \h </w:instrText>
        </w:r>
        <w:r>
          <w:rPr>
            <w:noProof/>
            <w:webHidden/>
          </w:rPr>
        </w:r>
        <w:r>
          <w:rPr>
            <w:noProof/>
            <w:webHidden/>
          </w:rPr>
          <w:fldChar w:fldCharType="separate"/>
        </w:r>
        <w:r w:rsidR="00191EE4">
          <w:rPr>
            <w:noProof/>
            <w:webHidden/>
          </w:rPr>
          <w:t>52</w:t>
        </w:r>
        <w:r>
          <w:rPr>
            <w:noProof/>
            <w:webHidden/>
          </w:rPr>
          <w:fldChar w:fldCharType="end"/>
        </w:r>
      </w:hyperlink>
    </w:p>
    <w:p w:rsidR="00C23082" w:rsidRDefault="00A71BFF" w:rsidP="00C23082">
      <w:pPr>
        <w:pStyle w:val="Spistreci1"/>
        <w:tabs>
          <w:tab w:val="left" w:pos="480"/>
          <w:tab w:val="right" w:leader="dot" w:pos="9062"/>
        </w:tabs>
        <w:rPr>
          <w:rFonts w:asciiTheme="minorHAnsi" w:eastAsiaTheme="minorEastAsia" w:hAnsiTheme="minorHAnsi" w:cstheme="minorBidi"/>
          <w:noProof/>
          <w:color w:val="auto"/>
          <w:sz w:val="22"/>
          <w:szCs w:val="22"/>
          <w:lang w:eastAsia="pl-PL"/>
        </w:rPr>
      </w:pPr>
      <w:hyperlink w:anchor="_Toc438984688" w:history="1">
        <w:r w:rsidR="00C23082" w:rsidRPr="009E4469">
          <w:rPr>
            <w:rStyle w:val="Hipercze"/>
            <w:noProof/>
          </w:rPr>
          <w:t>4.</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rPr>
          <w:t>Priorytety polityki ekologicznej Gminy Lubochnia na</w:t>
        </w:r>
      </w:hyperlink>
      <w:r w:rsidR="00C23082">
        <w:rPr>
          <w:rStyle w:val="Hipercze"/>
          <w:noProof/>
        </w:rPr>
        <w:t xml:space="preserve"> </w:t>
      </w:r>
      <w:hyperlink w:anchor="_Toc438984689" w:history="1">
        <w:r w:rsidR="00C23082" w:rsidRPr="009E4469">
          <w:rPr>
            <w:rStyle w:val="Hipercze"/>
            <w:noProof/>
          </w:rPr>
          <w:t>lata 2016-2019 z perspektywą na lata 2020-2023.</w:t>
        </w:r>
        <w:r w:rsidR="00C23082">
          <w:rPr>
            <w:noProof/>
            <w:webHidden/>
          </w:rPr>
          <w:tab/>
        </w:r>
        <w:r>
          <w:rPr>
            <w:noProof/>
            <w:webHidden/>
          </w:rPr>
          <w:fldChar w:fldCharType="begin"/>
        </w:r>
        <w:r w:rsidR="00C23082">
          <w:rPr>
            <w:noProof/>
            <w:webHidden/>
          </w:rPr>
          <w:instrText xml:space="preserve"> PAGEREF _Toc438984689 \h </w:instrText>
        </w:r>
        <w:r>
          <w:rPr>
            <w:noProof/>
            <w:webHidden/>
          </w:rPr>
        </w:r>
        <w:r>
          <w:rPr>
            <w:noProof/>
            <w:webHidden/>
          </w:rPr>
          <w:fldChar w:fldCharType="separate"/>
        </w:r>
        <w:r w:rsidR="00191EE4">
          <w:rPr>
            <w:noProof/>
            <w:webHidden/>
          </w:rPr>
          <w:t>57</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90" w:history="1">
        <w:r w:rsidR="00C23082" w:rsidRPr="009E4469">
          <w:rPr>
            <w:rStyle w:val="Hipercze"/>
            <w:noProof/>
          </w:rPr>
          <w:t>4.1  Działania o charakterze systemowym</w:t>
        </w:r>
        <w:r w:rsidR="00C23082">
          <w:rPr>
            <w:noProof/>
            <w:webHidden/>
          </w:rPr>
          <w:tab/>
        </w:r>
        <w:r>
          <w:rPr>
            <w:noProof/>
            <w:webHidden/>
          </w:rPr>
          <w:fldChar w:fldCharType="begin"/>
        </w:r>
        <w:r w:rsidR="00C23082">
          <w:rPr>
            <w:noProof/>
            <w:webHidden/>
          </w:rPr>
          <w:instrText xml:space="preserve"> PAGEREF _Toc438984690 \h </w:instrText>
        </w:r>
        <w:r>
          <w:rPr>
            <w:noProof/>
            <w:webHidden/>
          </w:rPr>
        </w:r>
        <w:r>
          <w:rPr>
            <w:noProof/>
            <w:webHidden/>
          </w:rPr>
          <w:fldChar w:fldCharType="separate"/>
        </w:r>
        <w:r w:rsidR="00191EE4">
          <w:rPr>
            <w:noProof/>
            <w:webHidden/>
          </w:rPr>
          <w:t>57</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691" w:history="1">
        <w:r w:rsidR="00C23082" w:rsidRPr="009E4469">
          <w:rPr>
            <w:rStyle w:val="Hipercze"/>
            <w:noProof/>
          </w:rPr>
          <w:t>4.1.1  Udział społeczeństwa w działaniach na rzecz ochrony środowiska</w:t>
        </w:r>
        <w:r w:rsidR="00C23082">
          <w:rPr>
            <w:noProof/>
            <w:webHidden/>
          </w:rPr>
          <w:tab/>
        </w:r>
        <w:r>
          <w:rPr>
            <w:noProof/>
            <w:webHidden/>
          </w:rPr>
          <w:fldChar w:fldCharType="begin"/>
        </w:r>
        <w:r w:rsidR="00C23082">
          <w:rPr>
            <w:noProof/>
            <w:webHidden/>
          </w:rPr>
          <w:instrText xml:space="preserve"> PAGEREF _Toc438984691 \h </w:instrText>
        </w:r>
        <w:r>
          <w:rPr>
            <w:noProof/>
            <w:webHidden/>
          </w:rPr>
        </w:r>
        <w:r>
          <w:rPr>
            <w:noProof/>
            <w:webHidden/>
          </w:rPr>
          <w:fldChar w:fldCharType="separate"/>
        </w:r>
        <w:r w:rsidR="00191EE4">
          <w:rPr>
            <w:noProof/>
            <w:webHidden/>
          </w:rPr>
          <w:t>58</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692" w:history="1">
        <w:r w:rsidR="00C23082" w:rsidRPr="009E4469">
          <w:rPr>
            <w:rStyle w:val="Hipercze"/>
            <w:noProof/>
          </w:rPr>
          <w:t>4.1.2  Uwzględnienie zasad ochrony środowiska w strategiach sektorowych</w:t>
        </w:r>
        <w:r w:rsidR="00C23082">
          <w:rPr>
            <w:noProof/>
            <w:webHidden/>
          </w:rPr>
          <w:tab/>
        </w:r>
        <w:r>
          <w:rPr>
            <w:noProof/>
            <w:webHidden/>
          </w:rPr>
          <w:fldChar w:fldCharType="begin"/>
        </w:r>
        <w:r w:rsidR="00C23082">
          <w:rPr>
            <w:noProof/>
            <w:webHidden/>
          </w:rPr>
          <w:instrText xml:space="preserve"> PAGEREF _Toc438984692 \h </w:instrText>
        </w:r>
        <w:r>
          <w:rPr>
            <w:noProof/>
            <w:webHidden/>
          </w:rPr>
        </w:r>
        <w:r>
          <w:rPr>
            <w:noProof/>
            <w:webHidden/>
          </w:rPr>
          <w:fldChar w:fldCharType="separate"/>
        </w:r>
        <w:r w:rsidR="00191EE4">
          <w:rPr>
            <w:noProof/>
            <w:webHidden/>
          </w:rPr>
          <w:t>61</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693" w:history="1">
        <w:r w:rsidR="00C23082" w:rsidRPr="009E4469">
          <w:rPr>
            <w:rStyle w:val="Hipercze"/>
            <w:noProof/>
          </w:rPr>
          <w:t>4.1.3  Aspekty ekologiczne w planowaniu przestrzennym</w:t>
        </w:r>
        <w:r w:rsidR="00C23082">
          <w:rPr>
            <w:noProof/>
            <w:webHidden/>
          </w:rPr>
          <w:tab/>
        </w:r>
        <w:r>
          <w:rPr>
            <w:noProof/>
            <w:webHidden/>
          </w:rPr>
          <w:fldChar w:fldCharType="begin"/>
        </w:r>
        <w:r w:rsidR="00C23082">
          <w:rPr>
            <w:noProof/>
            <w:webHidden/>
          </w:rPr>
          <w:instrText xml:space="preserve"> PAGEREF _Toc438984693 \h </w:instrText>
        </w:r>
        <w:r>
          <w:rPr>
            <w:noProof/>
            <w:webHidden/>
          </w:rPr>
        </w:r>
        <w:r>
          <w:rPr>
            <w:noProof/>
            <w:webHidden/>
          </w:rPr>
          <w:fldChar w:fldCharType="separate"/>
        </w:r>
        <w:r w:rsidR="00191EE4">
          <w:rPr>
            <w:noProof/>
            <w:webHidden/>
          </w:rPr>
          <w:t>62</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694" w:history="1">
        <w:r w:rsidR="00C23082" w:rsidRPr="009E4469">
          <w:rPr>
            <w:rStyle w:val="Hipercze"/>
            <w:noProof/>
          </w:rPr>
          <w:t>4.2  Ochrona zasobów naturalnych</w:t>
        </w:r>
        <w:r w:rsidR="00C23082">
          <w:rPr>
            <w:noProof/>
            <w:webHidden/>
          </w:rPr>
          <w:tab/>
        </w:r>
        <w:r>
          <w:rPr>
            <w:noProof/>
            <w:webHidden/>
          </w:rPr>
          <w:fldChar w:fldCharType="begin"/>
        </w:r>
        <w:r w:rsidR="00C23082">
          <w:rPr>
            <w:noProof/>
            <w:webHidden/>
          </w:rPr>
          <w:instrText xml:space="preserve"> PAGEREF _Toc438984694 \h </w:instrText>
        </w:r>
        <w:r>
          <w:rPr>
            <w:noProof/>
            <w:webHidden/>
          </w:rPr>
        </w:r>
        <w:r>
          <w:rPr>
            <w:noProof/>
            <w:webHidden/>
          </w:rPr>
          <w:fldChar w:fldCharType="separate"/>
        </w:r>
        <w:r w:rsidR="00191EE4">
          <w:rPr>
            <w:noProof/>
            <w:webHidden/>
          </w:rPr>
          <w:t>62</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695" w:history="1">
        <w:r w:rsidR="00C23082" w:rsidRPr="009E4469">
          <w:rPr>
            <w:rStyle w:val="Hipercze"/>
            <w:noProof/>
          </w:rPr>
          <w:t>4.2.1  Ochrona przyrody i krajobrazu</w:t>
        </w:r>
        <w:r w:rsidR="00C23082">
          <w:rPr>
            <w:noProof/>
            <w:webHidden/>
          </w:rPr>
          <w:tab/>
        </w:r>
        <w:r>
          <w:rPr>
            <w:noProof/>
            <w:webHidden/>
          </w:rPr>
          <w:fldChar w:fldCharType="begin"/>
        </w:r>
        <w:r w:rsidR="00C23082">
          <w:rPr>
            <w:noProof/>
            <w:webHidden/>
          </w:rPr>
          <w:instrText xml:space="preserve"> PAGEREF _Toc438984695 \h </w:instrText>
        </w:r>
        <w:r>
          <w:rPr>
            <w:noProof/>
            <w:webHidden/>
          </w:rPr>
        </w:r>
        <w:r>
          <w:rPr>
            <w:noProof/>
            <w:webHidden/>
          </w:rPr>
          <w:fldChar w:fldCharType="separate"/>
        </w:r>
        <w:r w:rsidR="00191EE4">
          <w:rPr>
            <w:noProof/>
            <w:webHidden/>
          </w:rPr>
          <w:t>62</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696" w:history="1">
        <w:r w:rsidR="00C23082" w:rsidRPr="009E4469">
          <w:rPr>
            <w:rStyle w:val="Hipercze"/>
            <w:noProof/>
          </w:rPr>
          <w:t>4.2.2  Ochrona i zrównoważony rozwój lasów</w:t>
        </w:r>
        <w:r w:rsidR="00C23082">
          <w:rPr>
            <w:noProof/>
            <w:webHidden/>
          </w:rPr>
          <w:tab/>
        </w:r>
        <w:r>
          <w:rPr>
            <w:noProof/>
            <w:webHidden/>
          </w:rPr>
          <w:fldChar w:fldCharType="begin"/>
        </w:r>
        <w:r w:rsidR="00C23082">
          <w:rPr>
            <w:noProof/>
            <w:webHidden/>
          </w:rPr>
          <w:instrText xml:space="preserve"> PAGEREF _Toc438984696 \h </w:instrText>
        </w:r>
        <w:r>
          <w:rPr>
            <w:noProof/>
            <w:webHidden/>
          </w:rPr>
        </w:r>
        <w:r>
          <w:rPr>
            <w:noProof/>
            <w:webHidden/>
          </w:rPr>
          <w:fldChar w:fldCharType="separate"/>
        </w:r>
        <w:r w:rsidR="00191EE4">
          <w:rPr>
            <w:noProof/>
            <w:webHidden/>
          </w:rPr>
          <w:t>65</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697" w:history="1">
        <w:r w:rsidR="00C23082" w:rsidRPr="009E4469">
          <w:rPr>
            <w:rStyle w:val="Hipercze"/>
            <w:noProof/>
          </w:rPr>
          <w:t>4.2.3  Racjonalne gospodarowanie zasobami wód</w:t>
        </w:r>
        <w:r w:rsidR="00C23082">
          <w:rPr>
            <w:noProof/>
            <w:webHidden/>
          </w:rPr>
          <w:tab/>
        </w:r>
        <w:r>
          <w:rPr>
            <w:noProof/>
            <w:webHidden/>
          </w:rPr>
          <w:fldChar w:fldCharType="begin"/>
        </w:r>
        <w:r w:rsidR="00C23082">
          <w:rPr>
            <w:noProof/>
            <w:webHidden/>
          </w:rPr>
          <w:instrText xml:space="preserve"> PAGEREF _Toc438984697 \h </w:instrText>
        </w:r>
        <w:r>
          <w:rPr>
            <w:noProof/>
            <w:webHidden/>
          </w:rPr>
        </w:r>
        <w:r>
          <w:rPr>
            <w:noProof/>
            <w:webHidden/>
          </w:rPr>
          <w:fldChar w:fldCharType="separate"/>
        </w:r>
        <w:r w:rsidR="00191EE4">
          <w:rPr>
            <w:noProof/>
            <w:webHidden/>
          </w:rPr>
          <w:t>68</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698" w:history="1">
        <w:r w:rsidR="00C23082" w:rsidRPr="009E4469">
          <w:rPr>
            <w:rStyle w:val="Hipercze"/>
            <w:noProof/>
          </w:rPr>
          <w:t>4.2.4  Ochrona powierzchni ziemi</w:t>
        </w:r>
        <w:r w:rsidR="00C23082">
          <w:rPr>
            <w:noProof/>
            <w:webHidden/>
          </w:rPr>
          <w:tab/>
        </w:r>
        <w:r>
          <w:rPr>
            <w:noProof/>
            <w:webHidden/>
          </w:rPr>
          <w:fldChar w:fldCharType="begin"/>
        </w:r>
        <w:r w:rsidR="00C23082">
          <w:rPr>
            <w:noProof/>
            <w:webHidden/>
          </w:rPr>
          <w:instrText xml:space="preserve"> PAGEREF _Toc438984698 \h </w:instrText>
        </w:r>
        <w:r>
          <w:rPr>
            <w:noProof/>
            <w:webHidden/>
          </w:rPr>
        </w:r>
        <w:r>
          <w:rPr>
            <w:noProof/>
            <w:webHidden/>
          </w:rPr>
          <w:fldChar w:fldCharType="separate"/>
        </w:r>
        <w:r w:rsidR="00191EE4">
          <w:rPr>
            <w:noProof/>
            <w:webHidden/>
          </w:rPr>
          <w:t>70</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699" w:history="1">
        <w:r w:rsidR="00C23082" w:rsidRPr="009E4469">
          <w:rPr>
            <w:rStyle w:val="Hipercze"/>
            <w:noProof/>
          </w:rPr>
          <w:t>4.2.5  Racjonalne gospodarowanie zasobami geologicznymi</w:t>
        </w:r>
        <w:r w:rsidR="00C23082">
          <w:rPr>
            <w:noProof/>
            <w:webHidden/>
          </w:rPr>
          <w:tab/>
        </w:r>
        <w:r>
          <w:rPr>
            <w:noProof/>
            <w:webHidden/>
          </w:rPr>
          <w:fldChar w:fldCharType="begin"/>
        </w:r>
        <w:r w:rsidR="00C23082">
          <w:rPr>
            <w:noProof/>
            <w:webHidden/>
          </w:rPr>
          <w:instrText xml:space="preserve"> PAGEREF _Toc438984699 \h </w:instrText>
        </w:r>
        <w:r>
          <w:rPr>
            <w:noProof/>
            <w:webHidden/>
          </w:rPr>
        </w:r>
        <w:r>
          <w:rPr>
            <w:noProof/>
            <w:webHidden/>
          </w:rPr>
          <w:fldChar w:fldCharType="separate"/>
        </w:r>
        <w:r w:rsidR="00191EE4">
          <w:rPr>
            <w:noProof/>
            <w:webHidden/>
          </w:rPr>
          <w:t>72</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700" w:history="1">
        <w:r w:rsidR="00C23082" w:rsidRPr="009E4469">
          <w:rPr>
            <w:rStyle w:val="Hipercze"/>
            <w:noProof/>
            <w:snapToGrid w:val="0"/>
          </w:rPr>
          <w:t>4.3  Poprawa jakości środowiska i bezpieczeństwa ekologicznego</w:t>
        </w:r>
        <w:r w:rsidR="00C23082">
          <w:rPr>
            <w:noProof/>
            <w:webHidden/>
          </w:rPr>
          <w:tab/>
        </w:r>
        <w:r>
          <w:rPr>
            <w:noProof/>
            <w:webHidden/>
          </w:rPr>
          <w:fldChar w:fldCharType="begin"/>
        </w:r>
        <w:r w:rsidR="00C23082">
          <w:rPr>
            <w:noProof/>
            <w:webHidden/>
          </w:rPr>
          <w:instrText xml:space="preserve"> PAGEREF _Toc438984700 \h </w:instrText>
        </w:r>
        <w:r>
          <w:rPr>
            <w:noProof/>
            <w:webHidden/>
          </w:rPr>
        </w:r>
        <w:r>
          <w:rPr>
            <w:noProof/>
            <w:webHidden/>
          </w:rPr>
          <w:fldChar w:fldCharType="separate"/>
        </w:r>
        <w:r w:rsidR="00191EE4">
          <w:rPr>
            <w:noProof/>
            <w:webHidden/>
          </w:rPr>
          <w:t>73</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701" w:history="1">
        <w:r w:rsidR="00C23082" w:rsidRPr="009E4469">
          <w:rPr>
            <w:rStyle w:val="Hipercze"/>
            <w:noProof/>
            <w:snapToGrid w:val="0"/>
          </w:rPr>
          <w:t>4.3.1  Stan powietrza atmosferycznego</w:t>
        </w:r>
        <w:r w:rsidR="00C23082">
          <w:rPr>
            <w:noProof/>
            <w:webHidden/>
          </w:rPr>
          <w:tab/>
        </w:r>
        <w:r>
          <w:rPr>
            <w:noProof/>
            <w:webHidden/>
          </w:rPr>
          <w:fldChar w:fldCharType="begin"/>
        </w:r>
        <w:r w:rsidR="00C23082">
          <w:rPr>
            <w:noProof/>
            <w:webHidden/>
          </w:rPr>
          <w:instrText xml:space="preserve"> PAGEREF _Toc438984701 \h </w:instrText>
        </w:r>
        <w:r>
          <w:rPr>
            <w:noProof/>
            <w:webHidden/>
          </w:rPr>
        </w:r>
        <w:r>
          <w:rPr>
            <w:noProof/>
            <w:webHidden/>
          </w:rPr>
          <w:fldChar w:fldCharType="separate"/>
        </w:r>
        <w:r w:rsidR="00191EE4">
          <w:rPr>
            <w:noProof/>
            <w:webHidden/>
          </w:rPr>
          <w:t>73</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702" w:history="1">
        <w:r w:rsidR="00C23082" w:rsidRPr="009E4469">
          <w:rPr>
            <w:rStyle w:val="Hipercze"/>
            <w:noProof/>
            <w:snapToGrid w:val="0"/>
          </w:rPr>
          <w:t>4.3.2  Odnawialne źródła energii</w:t>
        </w:r>
        <w:r w:rsidR="00C23082">
          <w:rPr>
            <w:noProof/>
            <w:webHidden/>
          </w:rPr>
          <w:tab/>
        </w:r>
        <w:r>
          <w:rPr>
            <w:noProof/>
            <w:webHidden/>
          </w:rPr>
          <w:fldChar w:fldCharType="begin"/>
        </w:r>
        <w:r w:rsidR="00C23082">
          <w:rPr>
            <w:noProof/>
            <w:webHidden/>
          </w:rPr>
          <w:instrText xml:space="preserve"> PAGEREF _Toc438984702 \h </w:instrText>
        </w:r>
        <w:r>
          <w:rPr>
            <w:noProof/>
            <w:webHidden/>
          </w:rPr>
        </w:r>
        <w:r>
          <w:rPr>
            <w:noProof/>
            <w:webHidden/>
          </w:rPr>
          <w:fldChar w:fldCharType="separate"/>
        </w:r>
        <w:r w:rsidR="00191EE4">
          <w:rPr>
            <w:noProof/>
            <w:webHidden/>
          </w:rPr>
          <w:t>74</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703" w:history="1">
        <w:r w:rsidR="00C23082" w:rsidRPr="009E4469">
          <w:rPr>
            <w:rStyle w:val="Hipercze"/>
            <w:noProof/>
            <w:snapToGrid w:val="0"/>
          </w:rPr>
          <w:t>4.3.3  Ochrona wód</w:t>
        </w:r>
        <w:r w:rsidR="00C23082">
          <w:rPr>
            <w:noProof/>
            <w:webHidden/>
          </w:rPr>
          <w:tab/>
        </w:r>
        <w:r>
          <w:rPr>
            <w:noProof/>
            <w:webHidden/>
          </w:rPr>
          <w:fldChar w:fldCharType="begin"/>
        </w:r>
        <w:r w:rsidR="00C23082">
          <w:rPr>
            <w:noProof/>
            <w:webHidden/>
          </w:rPr>
          <w:instrText xml:space="preserve"> PAGEREF _Toc438984703 \h </w:instrText>
        </w:r>
        <w:r>
          <w:rPr>
            <w:noProof/>
            <w:webHidden/>
          </w:rPr>
        </w:r>
        <w:r>
          <w:rPr>
            <w:noProof/>
            <w:webHidden/>
          </w:rPr>
          <w:fldChar w:fldCharType="separate"/>
        </w:r>
        <w:r w:rsidR="00191EE4">
          <w:rPr>
            <w:noProof/>
            <w:webHidden/>
          </w:rPr>
          <w:t>77</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704" w:history="1">
        <w:r w:rsidR="00C23082" w:rsidRPr="009E4469">
          <w:rPr>
            <w:rStyle w:val="Hipercze"/>
            <w:noProof/>
            <w:snapToGrid w:val="0"/>
          </w:rPr>
          <w:t>4.3.4  Gospodarka odpadami</w:t>
        </w:r>
        <w:r w:rsidR="00C23082">
          <w:rPr>
            <w:noProof/>
            <w:webHidden/>
          </w:rPr>
          <w:tab/>
        </w:r>
        <w:r>
          <w:rPr>
            <w:noProof/>
            <w:webHidden/>
          </w:rPr>
          <w:fldChar w:fldCharType="begin"/>
        </w:r>
        <w:r w:rsidR="00C23082">
          <w:rPr>
            <w:noProof/>
            <w:webHidden/>
          </w:rPr>
          <w:instrText xml:space="preserve"> PAGEREF _Toc438984704 \h </w:instrText>
        </w:r>
        <w:r>
          <w:rPr>
            <w:noProof/>
            <w:webHidden/>
          </w:rPr>
        </w:r>
        <w:r>
          <w:rPr>
            <w:noProof/>
            <w:webHidden/>
          </w:rPr>
          <w:fldChar w:fldCharType="separate"/>
        </w:r>
        <w:r w:rsidR="00191EE4">
          <w:rPr>
            <w:noProof/>
            <w:webHidden/>
          </w:rPr>
          <w:t>80</w:t>
        </w:r>
        <w:r>
          <w:rPr>
            <w:noProof/>
            <w:webHidden/>
          </w:rPr>
          <w:fldChar w:fldCharType="end"/>
        </w:r>
      </w:hyperlink>
    </w:p>
    <w:p w:rsidR="00C23082" w:rsidRDefault="00A71BFF">
      <w:pPr>
        <w:pStyle w:val="Spistreci3"/>
        <w:tabs>
          <w:tab w:val="right" w:leader="dot" w:pos="9062"/>
        </w:tabs>
        <w:rPr>
          <w:rFonts w:asciiTheme="minorHAnsi" w:eastAsiaTheme="minorEastAsia" w:hAnsiTheme="minorHAnsi" w:cstheme="minorBidi"/>
          <w:noProof/>
          <w:color w:val="auto"/>
          <w:sz w:val="22"/>
          <w:szCs w:val="22"/>
          <w:lang w:eastAsia="pl-PL"/>
        </w:rPr>
      </w:pPr>
      <w:hyperlink w:anchor="_Toc438984705" w:history="1">
        <w:r w:rsidR="00C23082" w:rsidRPr="009E4469">
          <w:rPr>
            <w:rStyle w:val="Hipercze"/>
            <w:noProof/>
            <w:snapToGrid w:val="0"/>
          </w:rPr>
          <w:t>4.3.5  Oddziaływanie hałasu i pól elektromagnetycznych</w:t>
        </w:r>
        <w:r w:rsidR="00C23082">
          <w:rPr>
            <w:noProof/>
            <w:webHidden/>
          </w:rPr>
          <w:tab/>
        </w:r>
        <w:r>
          <w:rPr>
            <w:noProof/>
            <w:webHidden/>
          </w:rPr>
          <w:fldChar w:fldCharType="begin"/>
        </w:r>
        <w:r w:rsidR="00C23082">
          <w:rPr>
            <w:noProof/>
            <w:webHidden/>
          </w:rPr>
          <w:instrText xml:space="preserve"> PAGEREF _Toc438984705 \h </w:instrText>
        </w:r>
        <w:r>
          <w:rPr>
            <w:noProof/>
            <w:webHidden/>
          </w:rPr>
        </w:r>
        <w:r>
          <w:rPr>
            <w:noProof/>
            <w:webHidden/>
          </w:rPr>
          <w:fldChar w:fldCharType="separate"/>
        </w:r>
        <w:r w:rsidR="00191EE4">
          <w:rPr>
            <w:noProof/>
            <w:webHidden/>
          </w:rPr>
          <w:t>83</w:t>
        </w:r>
        <w:r>
          <w:rPr>
            <w:noProof/>
            <w:webHidden/>
          </w:rPr>
          <w:fldChar w:fldCharType="end"/>
        </w:r>
      </w:hyperlink>
    </w:p>
    <w:p w:rsidR="00C23082" w:rsidRDefault="00A71BFF">
      <w:pPr>
        <w:pStyle w:val="Spistreci1"/>
        <w:tabs>
          <w:tab w:val="left" w:pos="480"/>
          <w:tab w:val="right" w:leader="dot" w:pos="9062"/>
        </w:tabs>
        <w:rPr>
          <w:rFonts w:asciiTheme="minorHAnsi" w:eastAsiaTheme="minorEastAsia" w:hAnsiTheme="minorHAnsi" w:cstheme="minorBidi"/>
          <w:noProof/>
          <w:color w:val="auto"/>
          <w:sz w:val="22"/>
          <w:szCs w:val="22"/>
          <w:lang w:eastAsia="pl-PL"/>
        </w:rPr>
      </w:pPr>
      <w:hyperlink w:anchor="_Toc438984706" w:history="1">
        <w:r w:rsidR="00C23082" w:rsidRPr="009E4469">
          <w:rPr>
            <w:rStyle w:val="Hipercze"/>
            <w:noProof/>
            <w:snapToGrid w:val="0"/>
          </w:rPr>
          <w:t>5.</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snapToGrid w:val="0"/>
          </w:rPr>
          <w:t>Harmonogram realizacji zadań na lata 2016 – 2019  z perspektywą do roku 2023.</w:t>
        </w:r>
        <w:r w:rsidR="00C23082">
          <w:rPr>
            <w:noProof/>
            <w:webHidden/>
          </w:rPr>
          <w:tab/>
        </w:r>
        <w:r>
          <w:rPr>
            <w:noProof/>
            <w:webHidden/>
          </w:rPr>
          <w:fldChar w:fldCharType="begin"/>
        </w:r>
        <w:r w:rsidR="00C23082">
          <w:rPr>
            <w:noProof/>
            <w:webHidden/>
          </w:rPr>
          <w:instrText xml:space="preserve"> PAGEREF _Toc438984706 \h </w:instrText>
        </w:r>
        <w:r>
          <w:rPr>
            <w:noProof/>
            <w:webHidden/>
          </w:rPr>
        </w:r>
        <w:r>
          <w:rPr>
            <w:noProof/>
            <w:webHidden/>
          </w:rPr>
          <w:fldChar w:fldCharType="separate"/>
        </w:r>
        <w:r w:rsidR="00191EE4">
          <w:rPr>
            <w:noProof/>
            <w:webHidden/>
          </w:rPr>
          <w:t>84</w:t>
        </w:r>
        <w:r>
          <w:rPr>
            <w:noProof/>
            <w:webHidden/>
          </w:rPr>
          <w:fldChar w:fldCharType="end"/>
        </w:r>
      </w:hyperlink>
    </w:p>
    <w:p w:rsidR="00C23082" w:rsidRDefault="00A71BFF">
      <w:pPr>
        <w:pStyle w:val="Spistreci1"/>
        <w:tabs>
          <w:tab w:val="left" w:pos="480"/>
          <w:tab w:val="right" w:leader="dot" w:pos="9062"/>
        </w:tabs>
        <w:rPr>
          <w:rFonts w:asciiTheme="minorHAnsi" w:eastAsiaTheme="minorEastAsia" w:hAnsiTheme="minorHAnsi" w:cstheme="minorBidi"/>
          <w:noProof/>
          <w:color w:val="auto"/>
          <w:sz w:val="22"/>
          <w:szCs w:val="22"/>
          <w:lang w:eastAsia="pl-PL"/>
        </w:rPr>
      </w:pPr>
      <w:hyperlink w:anchor="_Toc438984707" w:history="1">
        <w:r w:rsidR="00C23082" w:rsidRPr="009E4469">
          <w:rPr>
            <w:rStyle w:val="Hipercze"/>
            <w:noProof/>
            <w:snapToGrid w:val="0"/>
          </w:rPr>
          <w:t>6.</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snapToGrid w:val="0"/>
          </w:rPr>
          <w:t>Narzędzia i instrumenty realizacji programu</w:t>
        </w:r>
        <w:r w:rsidR="00C23082">
          <w:rPr>
            <w:noProof/>
            <w:webHidden/>
          </w:rPr>
          <w:tab/>
        </w:r>
        <w:r>
          <w:rPr>
            <w:noProof/>
            <w:webHidden/>
          </w:rPr>
          <w:fldChar w:fldCharType="begin"/>
        </w:r>
        <w:r w:rsidR="00C23082">
          <w:rPr>
            <w:noProof/>
            <w:webHidden/>
          </w:rPr>
          <w:instrText xml:space="preserve"> PAGEREF _Toc438984707 \h </w:instrText>
        </w:r>
        <w:r>
          <w:rPr>
            <w:noProof/>
            <w:webHidden/>
          </w:rPr>
        </w:r>
        <w:r>
          <w:rPr>
            <w:noProof/>
            <w:webHidden/>
          </w:rPr>
          <w:fldChar w:fldCharType="separate"/>
        </w:r>
        <w:r w:rsidR="00191EE4">
          <w:rPr>
            <w:noProof/>
            <w:webHidden/>
          </w:rPr>
          <w:t>98</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708" w:history="1">
        <w:r w:rsidR="00C23082" w:rsidRPr="009E4469">
          <w:rPr>
            <w:rStyle w:val="Hipercze"/>
            <w:noProof/>
            <w:snapToGrid w:val="0"/>
          </w:rPr>
          <w:t>6.1  Źródła finansowania programu</w:t>
        </w:r>
        <w:r w:rsidR="00C23082">
          <w:rPr>
            <w:noProof/>
            <w:webHidden/>
          </w:rPr>
          <w:tab/>
        </w:r>
        <w:r>
          <w:rPr>
            <w:noProof/>
            <w:webHidden/>
          </w:rPr>
          <w:fldChar w:fldCharType="begin"/>
        </w:r>
        <w:r w:rsidR="00C23082">
          <w:rPr>
            <w:noProof/>
            <w:webHidden/>
          </w:rPr>
          <w:instrText xml:space="preserve"> PAGEREF _Toc438984708 \h </w:instrText>
        </w:r>
        <w:r>
          <w:rPr>
            <w:noProof/>
            <w:webHidden/>
          </w:rPr>
        </w:r>
        <w:r>
          <w:rPr>
            <w:noProof/>
            <w:webHidden/>
          </w:rPr>
          <w:fldChar w:fldCharType="separate"/>
        </w:r>
        <w:r w:rsidR="00191EE4">
          <w:rPr>
            <w:noProof/>
            <w:webHidden/>
          </w:rPr>
          <w:t>98</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709" w:history="1">
        <w:r w:rsidR="00C23082" w:rsidRPr="009E4469">
          <w:rPr>
            <w:rStyle w:val="Hipercze"/>
            <w:noProof/>
            <w:snapToGrid w:val="0"/>
          </w:rPr>
          <w:t>6.2  Narzędzia i instrumenty karne i administracyjne</w:t>
        </w:r>
        <w:r w:rsidR="00C23082">
          <w:rPr>
            <w:noProof/>
            <w:webHidden/>
          </w:rPr>
          <w:tab/>
        </w:r>
        <w:r>
          <w:rPr>
            <w:noProof/>
            <w:webHidden/>
          </w:rPr>
          <w:fldChar w:fldCharType="begin"/>
        </w:r>
        <w:r w:rsidR="00C23082">
          <w:rPr>
            <w:noProof/>
            <w:webHidden/>
          </w:rPr>
          <w:instrText xml:space="preserve"> PAGEREF _Toc438984709 \h </w:instrText>
        </w:r>
        <w:r>
          <w:rPr>
            <w:noProof/>
            <w:webHidden/>
          </w:rPr>
        </w:r>
        <w:r>
          <w:rPr>
            <w:noProof/>
            <w:webHidden/>
          </w:rPr>
          <w:fldChar w:fldCharType="separate"/>
        </w:r>
        <w:r w:rsidR="00191EE4">
          <w:rPr>
            <w:noProof/>
            <w:webHidden/>
          </w:rPr>
          <w:t>98</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710" w:history="1">
        <w:r w:rsidR="00C23082" w:rsidRPr="009E4469">
          <w:rPr>
            <w:rStyle w:val="Hipercze"/>
            <w:noProof/>
            <w:snapToGrid w:val="0"/>
          </w:rPr>
          <w:t>6.3  Działalność kontrolna gminy</w:t>
        </w:r>
        <w:r w:rsidR="00C23082">
          <w:rPr>
            <w:noProof/>
            <w:webHidden/>
          </w:rPr>
          <w:tab/>
        </w:r>
        <w:r>
          <w:rPr>
            <w:noProof/>
            <w:webHidden/>
          </w:rPr>
          <w:fldChar w:fldCharType="begin"/>
        </w:r>
        <w:r w:rsidR="00C23082">
          <w:rPr>
            <w:noProof/>
            <w:webHidden/>
          </w:rPr>
          <w:instrText xml:space="preserve"> PAGEREF _Toc438984710 \h </w:instrText>
        </w:r>
        <w:r>
          <w:rPr>
            <w:noProof/>
            <w:webHidden/>
          </w:rPr>
        </w:r>
        <w:r>
          <w:rPr>
            <w:noProof/>
            <w:webHidden/>
          </w:rPr>
          <w:fldChar w:fldCharType="separate"/>
        </w:r>
        <w:r w:rsidR="00191EE4">
          <w:rPr>
            <w:noProof/>
            <w:webHidden/>
          </w:rPr>
          <w:t>99</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711" w:history="1">
        <w:r w:rsidR="00C23082" w:rsidRPr="009E4469">
          <w:rPr>
            <w:rStyle w:val="Hipercze"/>
            <w:noProof/>
            <w:lang w:bidi="en-US"/>
          </w:rPr>
          <w:t>6.4  Udział społeczeństwa w procesie decyzyjnym</w:t>
        </w:r>
        <w:r w:rsidR="00C23082">
          <w:rPr>
            <w:noProof/>
            <w:webHidden/>
          </w:rPr>
          <w:tab/>
        </w:r>
        <w:r>
          <w:rPr>
            <w:noProof/>
            <w:webHidden/>
          </w:rPr>
          <w:fldChar w:fldCharType="begin"/>
        </w:r>
        <w:r w:rsidR="00C23082">
          <w:rPr>
            <w:noProof/>
            <w:webHidden/>
          </w:rPr>
          <w:instrText xml:space="preserve"> PAGEREF _Toc438984711 \h </w:instrText>
        </w:r>
        <w:r>
          <w:rPr>
            <w:noProof/>
            <w:webHidden/>
          </w:rPr>
        </w:r>
        <w:r>
          <w:rPr>
            <w:noProof/>
            <w:webHidden/>
          </w:rPr>
          <w:fldChar w:fldCharType="separate"/>
        </w:r>
        <w:r w:rsidR="00191EE4">
          <w:rPr>
            <w:noProof/>
            <w:webHidden/>
          </w:rPr>
          <w:t>99</w:t>
        </w:r>
        <w:r>
          <w:rPr>
            <w:noProof/>
            <w:webHidden/>
          </w:rPr>
          <w:fldChar w:fldCharType="end"/>
        </w:r>
      </w:hyperlink>
    </w:p>
    <w:p w:rsidR="00C23082" w:rsidRDefault="00A71BFF">
      <w:pPr>
        <w:pStyle w:val="Spistreci2"/>
        <w:tabs>
          <w:tab w:val="right" w:leader="dot" w:pos="9062"/>
        </w:tabs>
        <w:rPr>
          <w:rFonts w:asciiTheme="minorHAnsi" w:eastAsiaTheme="minorEastAsia" w:hAnsiTheme="minorHAnsi" w:cstheme="minorBidi"/>
          <w:noProof/>
          <w:color w:val="auto"/>
          <w:sz w:val="22"/>
          <w:szCs w:val="22"/>
          <w:lang w:eastAsia="pl-PL"/>
        </w:rPr>
      </w:pPr>
      <w:hyperlink w:anchor="_Toc438984712" w:history="1">
        <w:r w:rsidR="00C23082" w:rsidRPr="009E4469">
          <w:rPr>
            <w:rStyle w:val="Hipercze"/>
            <w:noProof/>
            <w:snapToGrid w:val="0"/>
          </w:rPr>
          <w:t>6.5  Monitoring realizacji programu</w:t>
        </w:r>
        <w:r w:rsidR="00C23082">
          <w:rPr>
            <w:noProof/>
            <w:webHidden/>
          </w:rPr>
          <w:tab/>
        </w:r>
        <w:r>
          <w:rPr>
            <w:noProof/>
            <w:webHidden/>
          </w:rPr>
          <w:fldChar w:fldCharType="begin"/>
        </w:r>
        <w:r w:rsidR="00C23082">
          <w:rPr>
            <w:noProof/>
            <w:webHidden/>
          </w:rPr>
          <w:instrText xml:space="preserve"> PAGEREF _Toc438984712 \h </w:instrText>
        </w:r>
        <w:r>
          <w:rPr>
            <w:noProof/>
            <w:webHidden/>
          </w:rPr>
        </w:r>
        <w:r>
          <w:rPr>
            <w:noProof/>
            <w:webHidden/>
          </w:rPr>
          <w:fldChar w:fldCharType="separate"/>
        </w:r>
        <w:r w:rsidR="00191EE4">
          <w:rPr>
            <w:noProof/>
            <w:webHidden/>
          </w:rPr>
          <w:t>100</w:t>
        </w:r>
        <w:r>
          <w:rPr>
            <w:noProof/>
            <w:webHidden/>
          </w:rPr>
          <w:fldChar w:fldCharType="end"/>
        </w:r>
      </w:hyperlink>
    </w:p>
    <w:p w:rsidR="00C23082" w:rsidRDefault="00A71BFF">
      <w:pPr>
        <w:pStyle w:val="Spistreci1"/>
        <w:tabs>
          <w:tab w:val="left" w:pos="480"/>
          <w:tab w:val="right" w:leader="dot" w:pos="9062"/>
        </w:tabs>
        <w:rPr>
          <w:rFonts w:asciiTheme="minorHAnsi" w:eastAsiaTheme="minorEastAsia" w:hAnsiTheme="minorHAnsi" w:cstheme="minorBidi"/>
          <w:noProof/>
          <w:color w:val="auto"/>
          <w:sz w:val="22"/>
          <w:szCs w:val="22"/>
          <w:lang w:eastAsia="pl-PL"/>
        </w:rPr>
      </w:pPr>
      <w:hyperlink w:anchor="_Toc438984713" w:history="1">
        <w:r w:rsidR="00C23082" w:rsidRPr="009E4469">
          <w:rPr>
            <w:rStyle w:val="Hipercze"/>
            <w:noProof/>
            <w:snapToGrid w:val="0"/>
          </w:rPr>
          <w:t>7.</w:t>
        </w:r>
        <w:r w:rsidR="00C23082">
          <w:rPr>
            <w:rFonts w:asciiTheme="minorHAnsi" w:eastAsiaTheme="minorEastAsia" w:hAnsiTheme="minorHAnsi" w:cstheme="minorBidi"/>
            <w:noProof/>
            <w:color w:val="auto"/>
            <w:sz w:val="22"/>
            <w:szCs w:val="22"/>
            <w:lang w:eastAsia="pl-PL"/>
          </w:rPr>
          <w:tab/>
        </w:r>
        <w:r w:rsidR="00C23082" w:rsidRPr="009E4469">
          <w:rPr>
            <w:rStyle w:val="Hipercze"/>
            <w:noProof/>
            <w:snapToGrid w:val="0"/>
          </w:rPr>
          <w:t>Streszczenie programu ochrony środowiska</w:t>
        </w:r>
        <w:r w:rsidR="00C23082">
          <w:rPr>
            <w:noProof/>
            <w:webHidden/>
          </w:rPr>
          <w:tab/>
        </w:r>
        <w:r>
          <w:rPr>
            <w:noProof/>
            <w:webHidden/>
          </w:rPr>
          <w:fldChar w:fldCharType="begin"/>
        </w:r>
        <w:r w:rsidR="00C23082">
          <w:rPr>
            <w:noProof/>
            <w:webHidden/>
          </w:rPr>
          <w:instrText xml:space="preserve"> PAGEREF _Toc438984713 \h </w:instrText>
        </w:r>
        <w:r>
          <w:rPr>
            <w:noProof/>
            <w:webHidden/>
          </w:rPr>
        </w:r>
        <w:r>
          <w:rPr>
            <w:noProof/>
            <w:webHidden/>
          </w:rPr>
          <w:fldChar w:fldCharType="separate"/>
        </w:r>
        <w:r w:rsidR="00191EE4">
          <w:rPr>
            <w:noProof/>
            <w:webHidden/>
          </w:rPr>
          <w:t>102</w:t>
        </w:r>
        <w:r>
          <w:rPr>
            <w:noProof/>
            <w:webHidden/>
          </w:rPr>
          <w:fldChar w:fldCharType="end"/>
        </w:r>
      </w:hyperlink>
    </w:p>
    <w:p w:rsidR="00C64CF7" w:rsidRDefault="00A71BFF" w:rsidP="00B20E99">
      <w:pPr>
        <w:pStyle w:val="Nagwek1"/>
        <w:ind w:left="1068"/>
      </w:pPr>
      <w:r>
        <w:rPr>
          <w:rFonts w:eastAsiaTheme="minorHAnsi" w:cs="Times New Roman"/>
          <w:b w:val="0"/>
          <w:bCs w:val="0"/>
          <w:color w:val="000000" w:themeColor="text1"/>
          <w:kern w:val="0"/>
          <w:sz w:val="24"/>
          <w:szCs w:val="24"/>
          <w:lang w:val="pl-PL"/>
        </w:rPr>
        <w:fldChar w:fldCharType="end"/>
      </w:r>
      <w:r w:rsidR="00C64CF7">
        <w:br w:type="page"/>
      </w:r>
    </w:p>
    <w:p w:rsidR="006B321D" w:rsidRDefault="006B321D" w:rsidP="00C64CF7">
      <w:pPr>
        <w:pStyle w:val="Nagwek1"/>
        <w:numPr>
          <w:ilvl w:val="1"/>
          <w:numId w:val="1"/>
        </w:numPr>
      </w:pPr>
      <w:bookmarkStart w:id="0" w:name="_Toc436828735"/>
      <w:bookmarkStart w:id="1" w:name="_Toc438984612"/>
      <w:proofErr w:type="spellStart"/>
      <w:r>
        <w:lastRenderedPageBreak/>
        <w:t>Wstęp</w:t>
      </w:r>
      <w:bookmarkEnd w:id="0"/>
      <w:bookmarkEnd w:id="1"/>
      <w:proofErr w:type="spellEnd"/>
    </w:p>
    <w:p w:rsidR="006B321D" w:rsidRDefault="00E42A9D" w:rsidP="001337D7">
      <w:pPr>
        <w:pStyle w:val="Nagwek2"/>
        <w:numPr>
          <w:ilvl w:val="1"/>
          <w:numId w:val="35"/>
        </w:numPr>
      </w:pPr>
      <w:r>
        <w:t xml:space="preserve">  </w:t>
      </w:r>
      <w:bookmarkStart w:id="2" w:name="_Toc436828736"/>
      <w:bookmarkStart w:id="3" w:name="_Toc438984613"/>
      <w:r w:rsidR="006B321D">
        <w:t>Przedmiot i cel opracowania</w:t>
      </w:r>
      <w:bookmarkEnd w:id="2"/>
      <w:bookmarkEnd w:id="3"/>
    </w:p>
    <w:p w:rsidR="006B321D" w:rsidRPr="002229A7" w:rsidRDefault="006B321D" w:rsidP="006B321D">
      <w:pPr>
        <w:autoSpaceDE w:val="0"/>
        <w:autoSpaceDN w:val="0"/>
        <w:adjustRightInd w:val="0"/>
        <w:spacing w:after="0" w:line="360" w:lineRule="auto"/>
        <w:ind w:firstLine="357"/>
        <w:jc w:val="both"/>
      </w:pPr>
      <w:r w:rsidRPr="002229A7">
        <w:t xml:space="preserve">Przedmiotem niniejszego opracowania jest </w:t>
      </w:r>
      <w:r w:rsidRPr="006509CD">
        <w:rPr>
          <w:bCs/>
        </w:rPr>
        <w:t>„Aktualizacja Programu Ochrony</w:t>
      </w:r>
      <w:r>
        <w:rPr>
          <w:b/>
          <w:bCs/>
        </w:rPr>
        <w:t xml:space="preserve"> </w:t>
      </w:r>
      <w:r w:rsidRPr="002229A7">
        <w:t xml:space="preserve">Środowiska dla Gminy </w:t>
      </w:r>
      <w:r w:rsidR="001C71CE">
        <w:t>Lubochnia</w:t>
      </w:r>
      <w:r>
        <w:t xml:space="preserve"> </w:t>
      </w:r>
      <w:r w:rsidRPr="002229A7">
        <w:t>na lata 201</w:t>
      </w:r>
      <w:r w:rsidR="001C71CE">
        <w:t>6 – 2019</w:t>
      </w:r>
      <w:r w:rsidRPr="002229A7">
        <w:t xml:space="preserve"> z perspektywą na</w:t>
      </w:r>
      <w:r w:rsidR="001C71CE">
        <w:t xml:space="preserve"> lata 2020</w:t>
      </w:r>
      <w:r w:rsidR="00A10FAE">
        <w:t xml:space="preserve"> –</w:t>
      </w:r>
      <w:r w:rsidR="001C71CE">
        <w:t xml:space="preserve"> 2023</w:t>
      </w:r>
      <w:r w:rsidRPr="002229A7">
        <w:t>”. Niniejszy program został sporządzony jako realizacja obowiązków gminy wynikających</w:t>
      </w:r>
      <w:r>
        <w:t xml:space="preserve"> </w:t>
      </w:r>
      <w:r w:rsidRPr="002229A7">
        <w:t xml:space="preserve">z przepisów ustawy z dnia 27 kwietnia 2001 r. - Prawo ochrony </w:t>
      </w:r>
      <w:r w:rsidRPr="001241AA">
        <w:t>środowiska (tekst jednolity Dz. U. z 20</w:t>
      </w:r>
      <w:r w:rsidR="001241AA" w:rsidRPr="001241AA">
        <w:t>13</w:t>
      </w:r>
      <w:r w:rsidRPr="001241AA">
        <w:t xml:space="preserve"> r. poz. 1</w:t>
      </w:r>
      <w:r w:rsidR="001241AA" w:rsidRPr="001241AA">
        <w:t>232</w:t>
      </w:r>
      <w:r w:rsidR="008F4BEE">
        <w:t xml:space="preserve"> z </w:t>
      </w:r>
      <w:proofErr w:type="spellStart"/>
      <w:r w:rsidR="008F4BEE">
        <w:t>późń</w:t>
      </w:r>
      <w:proofErr w:type="spellEnd"/>
      <w:r w:rsidRPr="001241AA">
        <w:t xml:space="preserve">. zm.), </w:t>
      </w:r>
      <w:r w:rsidRPr="002229A7">
        <w:t>dotyczących sporządzania</w:t>
      </w:r>
      <w:r>
        <w:t xml:space="preserve"> </w:t>
      </w:r>
      <w:r w:rsidRPr="002229A7">
        <w:t xml:space="preserve">gminnych programów ochrony środowiska. Zakres merytoryczny </w:t>
      </w:r>
      <w:r w:rsidR="001C71CE">
        <w:t>P</w:t>
      </w:r>
      <w:r w:rsidRPr="002229A7">
        <w:t>rogramu ochrony</w:t>
      </w:r>
      <w:r>
        <w:t xml:space="preserve"> </w:t>
      </w:r>
      <w:r w:rsidRPr="002229A7">
        <w:t xml:space="preserve">środowiska został określony </w:t>
      </w:r>
      <w:r w:rsidR="005D7E80">
        <w:br/>
      </w:r>
      <w:r w:rsidRPr="002229A7">
        <w:t>w „Wytycznych sporządzania programów ochrony</w:t>
      </w:r>
      <w:r>
        <w:t xml:space="preserve"> </w:t>
      </w:r>
      <w:r w:rsidRPr="002229A7">
        <w:t xml:space="preserve">środowiska na szczeblu regionalnym </w:t>
      </w:r>
      <w:r w:rsidR="005D7E80">
        <w:br/>
      </w:r>
      <w:r w:rsidRPr="002229A7">
        <w:t>i lokalnym” opracowanych przez Ministerstwo</w:t>
      </w:r>
      <w:r>
        <w:t xml:space="preserve"> </w:t>
      </w:r>
      <w:r w:rsidRPr="002229A7">
        <w:t>Środowiska w 2002 roku.</w:t>
      </w:r>
    </w:p>
    <w:p w:rsidR="004E5A5F" w:rsidRPr="001C71CE" w:rsidRDefault="006B321D" w:rsidP="00090516">
      <w:pPr>
        <w:spacing w:line="360" w:lineRule="auto"/>
        <w:ind w:right="-57" w:firstLine="357"/>
        <w:jc w:val="both"/>
        <w:rPr>
          <w:color w:val="FF0000"/>
        </w:rPr>
      </w:pPr>
      <w:r w:rsidRPr="002229A7">
        <w:t>Zgodnie z art. 18 u</w:t>
      </w:r>
      <w:r w:rsidR="001241AA">
        <w:t>stawy Prawo ochrony środowiska Rada G</w:t>
      </w:r>
      <w:r w:rsidRPr="002229A7">
        <w:t>miny uchwala</w:t>
      </w:r>
      <w:r>
        <w:t xml:space="preserve"> </w:t>
      </w:r>
      <w:r w:rsidRPr="002229A7">
        <w:t>program ochrony środowiska. Projekt gminnego programu ochrony środowiska podlega</w:t>
      </w:r>
      <w:r>
        <w:t xml:space="preserve"> </w:t>
      </w:r>
      <w:r w:rsidRPr="002229A7">
        <w:t xml:space="preserve">zaopiniowaniu </w:t>
      </w:r>
      <w:r w:rsidRPr="00131F68">
        <w:t xml:space="preserve">przez organ wykonawczy powiatu. Pierwszy program ochrony środowiska dla gminy </w:t>
      </w:r>
      <w:r w:rsidR="001C71CE" w:rsidRPr="00131F68">
        <w:t>Lubochnia</w:t>
      </w:r>
      <w:r w:rsidRPr="00131F68">
        <w:t xml:space="preserve"> został przyjęty</w:t>
      </w:r>
      <w:r w:rsidR="00A74DB6" w:rsidRPr="00131F68">
        <w:t xml:space="preserve"> </w:t>
      </w:r>
      <w:r w:rsidRPr="00131F68">
        <w:t xml:space="preserve">Uchwałą Nr </w:t>
      </w:r>
      <w:r w:rsidR="00131F68" w:rsidRPr="00131F68">
        <w:t>XXII</w:t>
      </w:r>
      <w:r w:rsidRPr="00131F68">
        <w:t>/</w:t>
      </w:r>
      <w:r w:rsidR="00131F68" w:rsidRPr="00131F68">
        <w:t>129</w:t>
      </w:r>
      <w:r w:rsidR="00A10FAE" w:rsidRPr="00131F68">
        <w:t>/</w:t>
      </w:r>
      <w:r w:rsidR="00131F68" w:rsidRPr="00131F68">
        <w:t>04 Rady Gminy Lubochnia</w:t>
      </w:r>
      <w:r w:rsidRPr="00131F68">
        <w:t xml:space="preserve"> z dnia </w:t>
      </w:r>
      <w:r w:rsidR="005D7E80">
        <w:br/>
      </w:r>
      <w:r w:rsidR="00131F68" w:rsidRPr="00131F68">
        <w:t>6 października 2004 r. W 2010</w:t>
      </w:r>
      <w:r w:rsidR="00A10FAE" w:rsidRPr="00131F68">
        <w:t xml:space="preserve"> </w:t>
      </w:r>
      <w:r w:rsidRPr="00131F68">
        <w:t>r.</w:t>
      </w:r>
      <w:r w:rsidR="00131F68" w:rsidRPr="00131F68">
        <w:t xml:space="preserve"> dokonano jego aktualizacji Uchwałą Nr LVIII/264/10 Rady Gminy Lubochnia z dnia 23 lipca 2010 r. </w:t>
      </w:r>
      <w:r w:rsidR="00A10FAE" w:rsidRPr="00131F68">
        <w:t xml:space="preserve"> </w:t>
      </w:r>
      <w:r w:rsidR="00A74DB6" w:rsidRPr="00131F68">
        <w:t>Niniejszy Program stan</w:t>
      </w:r>
      <w:r w:rsidR="00C64CF7" w:rsidRPr="00131F68">
        <w:t>o</w:t>
      </w:r>
      <w:r w:rsidR="00131F68" w:rsidRPr="00131F68">
        <w:t>wi aktualizację dokumentu z 2010</w:t>
      </w:r>
      <w:r w:rsidR="00A74DB6" w:rsidRPr="00131F68">
        <w:t xml:space="preserve"> roku. </w:t>
      </w:r>
      <w:r w:rsidRPr="00131F68">
        <w:t xml:space="preserve">Programy ochrony środowiska, podobnie jak politykę ekologiczną państwa przyjmuje się na </w:t>
      </w:r>
      <w:r w:rsidR="00C61D23">
        <w:t>o</w:t>
      </w:r>
      <w:r w:rsidR="001C71CE" w:rsidRPr="00131F68">
        <w:t>kres czterech lat</w:t>
      </w:r>
      <w:r w:rsidRPr="00131F68">
        <w:t>, z tym, że przewidziane w niej działania w perspektywie</w:t>
      </w:r>
      <w:r w:rsidRPr="001C71CE">
        <w:t xml:space="preserve"> obejmują kolejne cztery lata. W związku z powyższym uzasadnione jest dokonanie aktualizacji Programu Ochrony Środowiska dla Gminy </w:t>
      </w:r>
      <w:r w:rsidR="001C71CE" w:rsidRPr="001C71CE">
        <w:t>Lubochnia</w:t>
      </w:r>
      <w:r w:rsidRPr="001C71CE">
        <w:t xml:space="preserve">. Programy ochrony środowiska służą realizacji polityki ekologicznej państwa na szczeblu lokalnym. Przyjęte </w:t>
      </w:r>
      <w:r w:rsidR="005D7E80">
        <w:br/>
      </w:r>
      <w:r w:rsidRPr="001C71CE">
        <w:t>w programie priorytety oraz zadania gminy będą służyć realizacji obowiązujących wymogów ustawowych w dziedzinie ochrony środowiska, założeń przyjętych w programie ochrony środowiska wyższego szczebla, zasad wynikających z programów na szczeblu rządowym, zasad zrównoważonego rozwoju Polski oraz innych dokumentów strategicznych w gminie. Efektem realizacji programu będzie poprawa stanu środowiska oraz wdrożenie efektywnego zarządzania środowiskiem w gminie.</w:t>
      </w:r>
    </w:p>
    <w:p w:rsidR="00E42A9D" w:rsidRPr="009A26B5" w:rsidRDefault="00E42A9D" w:rsidP="001337D7">
      <w:pPr>
        <w:pStyle w:val="Nagwek2"/>
        <w:numPr>
          <w:ilvl w:val="1"/>
          <w:numId w:val="35"/>
        </w:numPr>
      </w:pPr>
      <w:r w:rsidRPr="009A26B5">
        <w:t xml:space="preserve">  </w:t>
      </w:r>
      <w:bookmarkStart w:id="4" w:name="_Toc436828737"/>
      <w:bookmarkStart w:id="5" w:name="_Toc438984614"/>
      <w:r w:rsidR="004E5A5F" w:rsidRPr="009A26B5">
        <w:t>Zakres i metodyka opracowania programu</w:t>
      </w:r>
      <w:bookmarkEnd w:id="4"/>
      <w:bookmarkEnd w:id="5"/>
    </w:p>
    <w:p w:rsidR="00E42A9D" w:rsidRPr="009A26B5" w:rsidRDefault="00E42A9D" w:rsidP="004E5A5F">
      <w:pPr>
        <w:autoSpaceDE w:val="0"/>
        <w:autoSpaceDN w:val="0"/>
        <w:adjustRightInd w:val="0"/>
        <w:spacing w:after="0" w:line="360" w:lineRule="auto"/>
        <w:ind w:firstLine="360"/>
        <w:jc w:val="both"/>
      </w:pPr>
    </w:p>
    <w:p w:rsidR="004E5A5F" w:rsidRPr="009A26B5" w:rsidRDefault="004E5A5F" w:rsidP="004E5A5F">
      <w:pPr>
        <w:autoSpaceDE w:val="0"/>
        <w:autoSpaceDN w:val="0"/>
        <w:adjustRightInd w:val="0"/>
        <w:spacing w:after="0" w:line="360" w:lineRule="auto"/>
        <w:ind w:firstLine="360"/>
        <w:jc w:val="both"/>
      </w:pPr>
      <w:r w:rsidRPr="009A26B5">
        <w:t>Program swoim zakresem nawiązuje bezpośrednio do „Polityki Ekologicznej Państwa na lata 2009 – 2012 z uwzględnieniem perspektywy do roku 2016</w:t>
      </w:r>
      <w:r w:rsidR="005B68C8" w:rsidRPr="009A26B5">
        <w:t xml:space="preserve">” (Monitor Polski </w:t>
      </w:r>
      <w:r w:rsidR="00C64CF7" w:rsidRPr="009A26B5">
        <w:t xml:space="preserve">z 2009 r. </w:t>
      </w:r>
      <w:r w:rsidR="005B68C8" w:rsidRPr="009A26B5">
        <w:t>Nr 34, poz. 501)</w:t>
      </w:r>
      <w:r w:rsidRPr="009A26B5">
        <w:t xml:space="preserve">. Podejmuje zagadnienia ochrony dziedzictwa przyrodniczego, racjonalnego użytkowania zasobów przyrody, surowców, materiałów i energii oraz poprawy jakości </w:t>
      </w:r>
      <w:r w:rsidR="005E5F3C" w:rsidRPr="009A26B5">
        <w:br/>
      </w:r>
      <w:r w:rsidRPr="009A26B5">
        <w:lastRenderedPageBreak/>
        <w:t xml:space="preserve">środowiska i bezpieczeństwa ekologicznego. Zagadnienia te są analizowane w odniesieniu </w:t>
      </w:r>
      <w:r w:rsidR="005E5F3C" w:rsidRPr="009A26B5">
        <w:br/>
      </w:r>
      <w:r w:rsidRPr="009A26B5">
        <w:t xml:space="preserve">do zasadniczych komponentów środowiska, a więc: przyrody i krajobrazu, lasów, gleb, </w:t>
      </w:r>
      <w:r w:rsidR="005E5F3C" w:rsidRPr="009A26B5">
        <w:br/>
      </w:r>
      <w:r w:rsidRPr="009A26B5">
        <w:t xml:space="preserve">kopalin i wód podziemnych, wód powierzchniowych i powietrza oraz skutków bytowania </w:t>
      </w:r>
      <w:r w:rsidR="005E5F3C" w:rsidRPr="009A26B5">
        <w:br/>
      </w:r>
      <w:r w:rsidRPr="009A26B5">
        <w:t>i prowadzenia działalności gospodarczej przez człowieka, czyli odpadów stałych i ciekłych, hałasu, pól elektromagnetycznych, chemikaliów i awarii.</w:t>
      </w:r>
    </w:p>
    <w:p w:rsidR="00666137" w:rsidRPr="009A26B5" w:rsidRDefault="00E163E4" w:rsidP="00E163E4">
      <w:pPr>
        <w:autoSpaceDE w:val="0"/>
        <w:autoSpaceDN w:val="0"/>
        <w:adjustRightInd w:val="0"/>
        <w:spacing w:after="0" w:line="360" w:lineRule="auto"/>
        <w:ind w:firstLine="360"/>
        <w:jc w:val="both"/>
      </w:pPr>
      <w:r w:rsidRPr="009A26B5">
        <w:t xml:space="preserve">Istotnym elementem programu jest sporządzanie co dwa lata raportów z wykonania </w:t>
      </w:r>
      <w:r w:rsidR="005E5F3C" w:rsidRPr="009A26B5">
        <w:br/>
      </w:r>
      <w:r w:rsidRPr="009A26B5">
        <w:t xml:space="preserve">programów, które przedstawia się radzie gminy. Aktualizacja programu zawiera </w:t>
      </w:r>
      <w:r w:rsidR="005E5F3C" w:rsidRPr="009A26B5">
        <w:br/>
      </w:r>
      <w:r w:rsidRPr="009A26B5">
        <w:t xml:space="preserve">charakterystykę gminy </w:t>
      </w:r>
      <w:r w:rsidR="001C71CE" w:rsidRPr="009A26B5">
        <w:t>Lubochnia</w:t>
      </w:r>
      <w:r w:rsidRPr="009A26B5">
        <w:t xml:space="preserve"> oraz charakterystykę i ocenę aktualnego stanu środowiska </w:t>
      </w:r>
      <w:r w:rsidR="005E5F3C" w:rsidRPr="009A26B5">
        <w:br/>
      </w:r>
      <w:r w:rsidRPr="009A26B5">
        <w:t xml:space="preserve">w gminie </w:t>
      </w:r>
      <w:r w:rsidR="001C71CE" w:rsidRPr="009A26B5">
        <w:t>Lubochnia</w:t>
      </w:r>
      <w:r w:rsidRPr="009A26B5">
        <w:t xml:space="preserve">. Program Ochrony Środowiska dla Gminy </w:t>
      </w:r>
      <w:r w:rsidR="001C71CE" w:rsidRPr="009A26B5">
        <w:t>Lubochnia</w:t>
      </w:r>
      <w:r w:rsidRPr="009A26B5">
        <w:t xml:space="preserve"> określa cele, priorytety i zadania ochrony środowiska w zakresie: gospodarki wodno – ściekowej, ochrony gleb i powierzchni ziemi, gospodarki odpadami, powietrza atmosferycznego, klimatu </w:t>
      </w:r>
      <w:r w:rsidR="005E5F3C" w:rsidRPr="009A26B5">
        <w:br/>
      </w:r>
      <w:r w:rsidRPr="009A26B5">
        <w:t xml:space="preserve">akustycznego i promieniowania elektromagnetycznego, zasobów przyrody, poważnych awarii, bezpieczeństwa chemicznego i biologicznego, wykorzystania odnawialnych źródeł energii oraz edukacji ekologicznej. Przyjęte cele, priorytety i zadania zostały określone </w:t>
      </w:r>
      <w:r w:rsidR="005E5F3C" w:rsidRPr="009A26B5">
        <w:br/>
      </w:r>
      <w:r w:rsidR="000C3D8B" w:rsidRPr="009A26B5">
        <w:t>do realizacji na lata 201</w:t>
      </w:r>
      <w:r w:rsidR="009A26B5" w:rsidRPr="009A26B5">
        <w:t>6</w:t>
      </w:r>
      <w:r w:rsidRPr="009A26B5">
        <w:t xml:space="preserve"> – 201</w:t>
      </w:r>
      <w:r w:rsidR="009A26B5" w:rsidRPr="009A26B5">
        <w:t>9</w:t>
      </w:r>
      <w:r w:rsidRPr="009A26B5">
        <w:t xml:space="preserve"> w perspektywie kolejnych czterech lat, czyli do roku 202</w:t>
      </w:r>
      <w:r w:rsidR="009A26B5" w:rsidRPr="009A26B5">
        <w:t>3</w:t>
      </w:r>
      <w:r w:rsidRPr="009A26B5">
        <w:t xml:space="preserve">. Przy określaniu priorytetów i celów ekologicznych kierowano się wytycznymi zawartymi </w:t>
      </w:r>
      <w:r w:rsidR="005E5F3C" w:rsidRPr="009A26B5">
        <w:br/>
      </w:r>
      <w:r w:rsidRPr="009A26B5">
        <w:t xml:space="preserve">w obowiązujących przepisach prawa, obowiązujących dokumentów rządowych oraz innych dokumentów strategicznych. Dokument zawiera także elementy monitoringu założonych zadań, wykonawców i współwykonawców zadań oraz zasady i źródła finansowania zamierzonych zadań w ochronie środowiska dla gminy </w:t>
      </w:r>
      <w:r w:rsidR="001C71CE" w:rsidRPr="009A26B5">
        <w:t>Lubochnia</w:t>
      </w:r>
      <w:r w:rsidRPr="009A26B5">
        <w:t>.</w:t>
      </w:r>
    </w:p>
    <w:p w:rsidR="00904002" w:rsidRPr="001C71CE" w:rsidRDefault="00904002" w:rsidP="00E163E4">
      <w:pPr>
        <w:autoSpaceDE w:val="0"/>
        <w:autoSpaceDN w:val="0"/>
        <w:adjustRightInd w:val="0"/>
        <w:spacing w:after="0" w:line="360" w:lineRule="auto"/>
        <w:ind w:firstLine="360"/>
        <w:jc w:val="both"/>
        <w:rPr>
          <w:color w:val="FF0000"/>
        </w:rPr>
      </w:pPr>
    </w:p>
    <w:p w:rsidR="00E42A9D" w:rsidRPr="004B2B0A" w:rsidRDefault="0031743E" w:rsidP="0031743E">
      <w:pPr>
        <w:pStyle w:val="Nagwek2"/>
        <w:numPr>
          <w:ilvl w:val="1"/>
          <w:numId w:val="35"/>
        </w:numPr>
      </w:pPr>
      <w:r w:rsidRPr="004B2B0A">
        <w:t xml:space="preserve">   </w:t>
      </w:r>
      <w:bookmarkStart w:id="6" w:name="_Toc436828738"/>
      <w:bookmarkStart w:id="7" w:name="_Toc438984615"/>
      <w:r w:rsidRPr="004B2B0A">
        <w:t>Dokumenty nadrzędne i źródła danych</w:t>
      </w:r>
      <w:bookmarkEnd w:id="6"/>
      <w:bookmarkEnd w:id="7"/>
    </w:p>
    <w:p w:rsidR="0031743E" w:rsidRPr="0031743E" w:rsidRDefault="0031743E" w:rsidP="0031743E">
      <w:pPr>
        <w:pStyle w:val="Akapitzlist"/>
        <w:ind w:left="1095"/>
      </w:pPr>
    </w:p>
    <w:p w:rsidR="0031743E" w:rsidRPr="0031743E" w:rsidRDefault="0031743E" w:rsidP="0031743E">
      <w:pPr>
        <w:autoSpaceDE w:val="0"/>
        <w:autoSpaceDN w:val="0"/>
        <w:adjustRightInd w:val="0"/>
        <w:spacing w:after="0" w:line="360" w:lineRule="auto"/>
        <w:ind w:firstLine="708"/>
        <w:jc w:val="both"/>
      </w:pPr>
      <w:r w:rsidRPr="0031743E">
        <w:t>Niniejszy Program stanowi szczegółową diagnozę stanu środowiska przyrodniczego</w:t>
      </w:r>
      <w:r>
        <w:t xml:space="preserve"> </w:t>
      </w:r>
      <w:r w:rsidRPr="0031743E">
        <w:t>określając szanse i zagrożenia, przedstawia konkretne działania zmierzające do poprawy</w:t>
      </w:r>
      <w:r>
        <w:t xml:space="preserve"> </w:t>
      </w:r>
      <w:r w:rsidRPr="0031743E">
        <w:t>jego stanu, ustala harmonogram ich realizacji oraz przedstawia prognozę dalszych zmian</w:t>
      </w:r>
      <w:r>
        <w:t xml:space="preserve"> </w:t>
      </w:r>
      <w:r w:rsidR="005D7E80">
        <w:br/>
      </w:r>
      <w:r w:rsidRPr="0031743E">
        <w:t>w środowisku przyrodniczym</w:t>
      </w:r>
      <w:r>
        <w:t xml:space="preserve"> gminy Lubochnia</w:t>
      </w:r>
      <w:r w:rsidRPr="0031743E">
        <w:t xml:space="preserve"> w odniesieniu do regionu i kraju.</w:t>
      </w:r>
      <w:r>
        <w:t xml:space="preserve"> Założenia </w:t>
      </w:r>
      <w:r w:rsidRPr="0031743E">
        <w:t xml:space="preserve">Programu są spójne z założeniami wyższych szczebli, a mianowicie „Polityką ekologiczną państwa na lata 2009-2012 z uwzględnieniem perspektywy do roku 2016” (Monitor Polski </w:t>
      </w:r>
      <w:r w:rsidR="005D7E80">
        <w:br/>
      </w:r>
      <w:r w:rsidRPr="0031743E">
        <w:t>z 2009 r. Nr 34, poz. 501)</w:t>
      </w:r>
      <w:r>
        <w:t xml:space="preserve">, </w:t>
      </w:r>
      <w:r w:rsidRPr="0031743E">
        <w:t>Program</w:t>
      </w:r>
      <w:r>
        <w:t>em</w:t>
      </w:r>
      <w:r w:rsidRPr="0031743E">
        <w:t xml:space="preserve"> Ochrony Środowiska Województwa Ł</w:t>
      </w:r>
      <w:r w:rsidR="00C61D23">
        <w:t>ódzkiego 2012 oraz Programem</w:t>
      </w:r>
      <w:r>
        <w:t xml:space="preserve"> Ochrony Środowiska dla Powiatu Tomaszowskiego na lata 2016</w:t>
      </w:r>
      <w:r w:rsidR="005D7E80">
        <w:br/>
      </w:r>
      <w:r>
        <w:t xml:space="preserve"> – 2019 z perspektywą do roku 2023.</w:t>
      </w:r>
    </w:p>
    <w:p w:rsidR="0031743E" w:rsidRPr="0031743E" w:rsidRDefault="0031743E" w:rsidP="0031743E">
      <w:pPr>
        <w:autoSpaceDE w:val="0"/>
        <w:autoSpaceDN w:val="0"/>
        <w:adjustRightInd w:val="0"/>
        <w:spacing w:after="0" w:line="360" w:lineRule="auto"/>
        <w:ind w:firstLine="360"/>
        <w:jc w:val="both"/>
      </w:pPr>
      <w:r w:rsidRPr="0031743E">
        <w:lastRenderedPageBreak/>
        <w:t>Dnia 22 maja 2009 r. Sejm RP podjął uchwałę w sprawie przyjęcia dokumentu „Polityka ekologiczna państwa na lata 2009-2012 z uwzględnieniem perspektywy do roku 2016” (Monitor Polski z 2009 r. Nr 34, poz. 501). Polityka ekologiczna jest dokumentem strategicznym, określającym cele i priorytety ekologiczne dla zapewnienia właściwej ochrony środowiska naturalnego kraju. Do najważniejszych wskazanych priorytetów polityki ekologicznej Rzeczpospolitej Polskiej zaliczono:</w:t>
      </w:r>
    </w:p>
    <w:p w:rsidR="0031743E" w:rsidRPr="0031743E" w:rsidRDefault="0031743E" w:rsidP="0031743E">
      <w:pPr>
        <w:autoSpaceDE w:val="0"/>
        <w:autoSpaceDN w:val="0"/>
        <w:adjustRightInd w:val="0"/>
        <w:spacing w:after="0" w:line="360" w:lineRule="auto"/>
        <w:jc w:val="both"/>
        <w:outlineLvl w:val="0"/>
      </w:pPr>
      <w:bookmarkStart w:id="8" w:name="_Toc381555624"/>
      <w:bookmarkStart w:id="9" w:name="_Toc381559886"/>
      <w:bookmarkStart w:id="10" w:name="_Toc381560104"/>
      <w:bookmarkStart w:id="11" w:name="_Toc382733305"/>
      <w:bookmarkStart w:id="12" w:name="_Toc420443733"/>
      <w:bookmarkStart w:id="13" w:name="_Toc436828479"/>
      <w:bookmarkStart w:id="14" w:name="_Toc436828739"/>
      <w:bookmarkStart w:id="15" w:name="_Toc437029960"/>
      <w:bookmarkStart w:id="16" w:name="_Toc437030151"/>
      <w:bookmarkStart w:id="17" w:name="_Toc438981086"/>
      <w:bookmarkStart w:id="18" w:name="_Toc438984208"/>
      <w:bookmarkStart w:id="19" w:name="_Toc438984616"/>
      <w:r w:rsidRPr="0031743E">
        <w:t>- poprawę jakości środowiska,</w:t>
      </w:r>
      <w:bookmarkEnd w:id="8"/>
      <w:bookmarkEnd w:id="9"/>
      <w:bookmarkEnd w:id="10"/>
      <w:bookmarkEnd w:id="11"/>
      <w:bookmarkEnd w:id="12"/>
      <w:bookmarkEnd w:id="13"/>
      <w:bookmarkEnd w:id="14"/>
      <w:bookmarkEnd w:id="15"/>
      <w:bookmarkEnd w:id="16"/>
      <w:bookmarkEnd w:id="17"/>
      <w:bookmarkEnd w:id="18"/>
      <w:bookmarkEnd w:id="19"/>
    </w:p>
    <w:p w:rsidR="0031743E" w:rsidRPr="0031743E" w:rsidRDefault="0031743E" w:rsidP="0031743E">
      <w:pPr>
        <w:autoSpaceDE w:val="0"/>
        <w:autoSpaceDN w:val="0"/>
        <w:adjustRightInd w:val="0"/>
        <w:spacing w:after="0" w:line="360" w:lineRule="auto"/>
        <w:jc w:val="both"/>
      </w:pPr>
      <w:r w:rsidRPr="0031743E">
        <w:t>- działania na rzecz zapewnienia realizacji zasady zrównoważonego rozwoju,</w:t>
      </w:r>
    </w:p>
    <w:p w:rsidR="0031743E" w:rsidRPr="0031743E" w:rsidRDefault="0031743E" w:rsidP="0031743E">
      <w:pPr>
        <w:autoSpaceDE w:val="0"/>
        <w:autoSpaceDN w:val="0"/>
        <w:adjustRightInd w:val="0"/>
        <w:spacing w:after="0" w:line="360" w:lineRule="auto"/>
        <w:jc w:val="both"/>
      </w:pPr>
      <w:r w:rsidRPr="0031743E">
        <w:t>- przystosowanie do zmian klimatu,</w:t>
      </w:r>
    </w:p>
    <w:p w:rsidR="0031743E" w:rsidRPr="0031743E" w:rsidRDefault="0031743E" w:rsidP="0031743E">
      <w:pPr>
        <w:autoSpaceDE w:val="0"/>
        <w:autoSpaceDN w:val="0"/>
        <w:adjustRightInd w:val="0"/>
        <w:spacing w:after="0" w:line="360" w:lineRule="auto"/>
        <w:jc w:val="both"/>
      </w:pPr>
      <w:r w:rsidRPr="0031743E">
        <w:t>- ochrona różnorodności biologicznej.</w:t>
      </w:r>
    </w:p>
    <w:p w:rsidR="0031743E" w:rsidRPr="0031743E" w:rsidRDefault="0031743E" w:rsidP="009D5AE1">
      <w:pPr>
        <w:autoSpaceDE w:val="0"/>
        <w:autoSpaceDN w:val="0"/>
        <w:adjustRightInd w:val="0"/>
        <w:spacing w:after="0" w:line="360" w:lineRule="auto"/>
        <w:jc w:val="both"/>
      </w:pPr>
      <w:r w:rsidRPr="0031743E">
        <w:t xml:space="preserve">Polska jako członek Unii Europejskiej musi sprostać trudnym zadaniom związanym z ochroną atmosfery i przeciwdziałaniem zmianom klimatu. Wyzwaniem dla Polski jest sprostanie unijnym dyrektywom w sprawie jakości powietrza. Konieczna będzie również promocja najnowszych technologii służących ochronie środowiska, w tym propagowanie rozwoju odnawialnych źródeł energii, a także szybka modernizacja przemysłu energetycznego. Zgodnie z polityką ekologiczną, zasady ochrony środowiska i przyrody powinny </w:t>
      </w:r>
      <w:r w:rsidRPr="0031743E">
        <w:br/>
        <w:t xml:space="preserve">być uwzględniane w planach zagospodarowania przestrzennego. Jest to niezbędne </w:t>
      </w:r>
      <w:r w:rsidRPr="0031743E">
        <w:br/>
        <w:t xml:space="preserve">do wdrożenia przepisów umożliwiających przeprowadzanie ocen oddziaływania </w:t>
      </w:r>
      <w:r w:rsidRPr="0031743E">
        <w:br/>
        <w:t xml:space="preserve">na środowisko już na etapie studium uwarunkowań i kierunków zagospodarowania przestrzennego. W dokumencie duży nacisk położono na ochronę zasobów naturalnych. Zakończone prace nad listą obszarów Natura 2000 mają istotne znaczenie dla realizacji inwestycji infrastrukturalnych. W polityce ekologicznej szczególną uwagę poświęcono lasom. Ważnym zadaniem jest kontynuacja zalesień i zadrzewianie tzw. korytarzy ekologicznych (łączących kompleksy leśne), które mają ogromne znaczenie dla zachowania i rozwoju różnorodności biologicznej fauny oraz flory. W ciągu najbliższych lat jeszcze ważniejsze stanie się racjonalne gospodarowanie zasobami naturalnymi, w szczególności wodą. Założono również bardziej racjonalne korzystanie z zasobów geologicznych i poprawę gospodarki odpadami, zwłaszcza komunalnymi. Priorytetem dla resortu środowiska jest efektywne wykorzystywanie pieniędzy z Unii Europejskiej na wyposażenie kolejnych aglomeracji </w:t>
      </w:r>
      <w:r w:rsidRPr="0031743E">
        <w:br/>
        <w:t>w oczyszczalnie ścieków i systemy wodno-kanalizacyjne, a także w nowoczesną gospodarkę odpadami. Podkreślono także znaczenie podnoszenia świadomości ekologicznej społeczeństwa poprzez edukację ekologiczną, zgodnie z zasadą „myśl globalnie, działaj lokalnie”.</w:t>
      </w:r>
    </w:p>
    <w:p w:rsidR="0031743E" w:rsidRPr="0031743E" w:rsidRDefault="0031743E" w:rsidP="004B2B0A">
      <w:pPr>
        <w:spacing w:after="0" w:line="360" w:lineRule="auto"/>
        <w:ind w:firstLine="708"/>
        <w:jc w:val="both"/>
        <w:rPr>
          <w:rFonts w:eastAsia="Times New Roman"/>
          <w:color w:val="auto"/>
          <w:lang w:eastAsia="pl-PL"/>
        </w:rPr>
      </w:pPr>
      <w:r w:rsidRPr="0031743E">
        <w:rPr>
          <w:rFonts w:eastAsia="Times New Roman"/>
          <w:color w:val="auto"/>
          <w:lang w:eastAsia="pl-PL"/>
        </w:rPr>
        <w:lastRenderedPageBreak/>
        <w:t>W</w:t>
      </w:r>
      <w:r w:rsidR="009D5AE1">
        <w:rPr>
          <w:rFonts w:eastAsia="Times New Roman"/>
          <w:color w:val="auto"/>
          <w:lang w:eastAsia="pl-PL"/>
        </w:rPr>
        <w:t xml:space="preserve"> Programie Ochrony Środowiska dla Województwa Łódzkiego 2012 oraz </w:t>
      </w:r>
      <w:r w:rsidR="005D7E80">
        <w:rPr>
          <w:rFonts w:eastAsia="Times New Roman"/>
          <w:color w:val="auto"/>
          <w:lang w:eastAsia="pl-PL"/>
        </w:rPr>
        <w:br/>
      </w:r>
      <w:r w:rsidR="00C61D23">
        <w:rPr>
          <w:rFonts w:eastAsia="Times New Roman"/>
          <w:color w:val="auto"/>
          <w:lang w:eastAsia="pl-PL"/>
        </w:rPr>
        <w:t xml:space="preserve">w </w:t>
      </w:r>
      <w:r w:rsidR="009D5AE1">
        <w:rPr>
          <w:rFonts w:eastAsia="Times New Roman"/>
          <w:color w:val="auto"/>
          <w:lang w:eastAsia="pl-PL"/>
        </w:rPr>
        <w:t>Program</w:t>
      </w:r>
      <w:r w:rsidR="00C61D23">
        <w:rPr>
          <w:rFonts w:eastAsia="Times New Roman"/>
          <w:color w:val="auto"/>
          <w:lang w:eastAsia="pl-PL"/>
        </w:rPr>
        <w:t>ie</w:t>
      </w:r>
      <w:r w:rsidR="009D5AE1">
        <w:rPr>
          <w:rFonts w:eastAsia="Times New Roman"/>
          <w:color w:val="auto"/>
          <w:lang w:eastAsia="pl-PL"/>
        </w:rPr>
        <w:t xml:space="preserve"> Ochrony Środowiska dla Powiatu Tomaszowskiego na lata 2016</w:t>
      </w:r>
      <w:r w:rsidR="005D7E80">
        <w:rPr>
          <w:rFonts w:eastAsia="Times New Roman"/>
          <w:color w:val="auto"/>
          <w:lang w:eastAsia="pl-PL"/>
        </w:rPr>
        <w:br/>
      </w:r>
      <w:r w:rsidR="009D5AE1">
        <w:rPr>
          <w:rFonts w:eastAsia="Times New Roman"/>
          <w:color w:val="auto"/>
          <w:lang w:eastAsia="pl-PL"/>
        </w:rPr>
        <w:t xml:space="preserve"> – 2019 </w:t>
      </w:r>
      <w:r w:rsidRPr="0031743E">
        <w:rPr>
          <w:rFonts w:eastAsia="Times New Roman"/>
          <w:color w:val="auto"/>
          <w:lang w:eastAsia="pl-PL"/>
        </w:rPr>
        <w:t xml:space="preserve"> </w:t>
      </w:r>
      <w:r w:rsidR="009D5AE1">
        <w:rPr>
          <w:rFonts w:eastAsia="Times New Roman"/>
          <w:color w:val="auto"/>
          <w:lang w:eastAsia="pl-PL"/>
        </w:rPr>
        <w:t>z per</w:t>
      </w:r>
      <w:r w:rsidR="002009BE">
        <w:rPr>
          <w:rFonts w:eastAsia="Times New Roman"/>
          <w:color w:val="auto"/>
          <w:lang w:eastAsia="pl-PL"/>
        </w:rPr>
        <w:t>s</w:t>
      </w:r>
      <w:r w:rsidR="009D5AE1">
        <w:rPr>
          <w:rFonts w:eastAsia="Times New Roman"/>
          <w:color w:val="auto"/>
          <w:lang w:eastAsia="pl-PL"/>
        </w:rPr>
        <w:t xml:space="preserve">pektywą do roku 2023 </w:t>
      </w:r>
      <w:r w:rsidRPr="0031743E">
        <w:rPr>
          <w:rFonts w:eastAsia="Times New Roman"/>
          <w:color w:val="auto"/>
          <w:lang w:eastAsia="pl-PL"/>
        </w:rPr>
        <w:t>określono cele, priorytety ekologiczne oraz działania jakie nale</w:t>
      </w:r>
      <w:r w:rsidR="009D5AE1">
        <w:rPr>
          <w:rFonts w:eastAsia="Times New Roman"/>
          <w:color w:val="auto"/>
          <w:lang w:eastAsia="pl-PL"/>
        </w:rPr>
        <w:t>ż</w:t>
      </w:r>
      <w:r w:rsidRPr="0031743E">
        <w:rPr>
          <w:rFonts w:eastAsia="Times New Roman"/>
          <w:color w:val="auto"/>
          <w:lang w:eastAsia="pl-PL"/>
        </w:rPr>
        <w:t>y</w:t>
      </w:r>
      <w:r w:rsidR="004B2B0A">
        <w:rPr>
          <w:rFonts w:eastAsia="Times New Roman"/>
          <w:color w:val="auto"/>
          <w:lang w:eastAsia="pl-PL"/>
        </w:rPr>
        <w:t xml:space="preserve"> p</w:t>
      </w:r>
      <w:r w:rsidRPr="0031743E">
        <w:rPr>
          <w:rFonts w:eastAsia="Times New Roman"/>
          <w:color w:val="auto"/>
          <w:lang w:eastAsia="pl-PL"/>
        </w:rPr>
        <w:t>odjąć</w:t>
      </w:r>
      <w:r w:rsidR="009D5AE1">
        <w:rPr>
          <w:rFonts w:eastAsia="Times New Roman"/>
          <w:color w:val="auto"/>
          <w:lang w:eastAsia="pl-PL"/>
        </w:rPr>
        <w:t xml:space="preserve"> </w:t>
      </w:r>
      <w:r w:rsidRPr="0031743E">
        <w:rPr>
          <w:rFonts w:eastAsia="Times New Roman"/>
          <w:color w:val="auto"/>
          <w:lang w:eastAsia="pl-PL"/>
        </w:rPr>
        <w:t>w celu poprawienia jakości środowiska w województwie łódzkim. Przedstawiono równie</w:t>
      </w:r>
      <w:r w:rsidR="009D5AE1">
        <w:rPr>
          <w:rFonts w:eastAsia="Times New Roman"/>
          <w:color w:val="auto"/>
          <w:lang w:eastAsia="pl-PL"/>
        </w:rPr>
        <w:t xml:space="preserve">ż </w:t>
      </w:r>
      <w:r w:rsidRPr="0031743E">
        <w:rPr>
          <w:rFonts w:eastAsia="Times New Roman"/>
          <w:color w:val="auto"/>
          <w:lang w:eastAsia="pl-PL"/>
        </w:rPr>
        <w:t>harmonogram działań</w:t>
      </w:r>
      <w:r w:rsidR="009D5AE1">
        <w:rPr>
          <w:rFonts w:eastAsia="Times New Roman"/>
          <w:color w:val="auto"/>
          <w:lang w:eastAsia="pl-PL"/>
        </w:rPr>
        <w:t xml:space="preserve"> </w:t>
      </w:r>
      <w:r w:rsidRPr="0031743E">
        <w:rPr>
          <w:rFonts w:eastAsia="Times New Roman"/>
          <w:color w:val="auto"/>
          <w:lang w:eastAsia="pl-PL"/>
        </w:rPr>
        <w:t>krótko- i długoterminowych oraz sposoby finansowania zadań</w:t>
      </w:r>
      <w:r w:rsidR="009D5AE1">
        <w:rPr>
          <w:rFonts w:eastAsia="Times New Roman"/>
          <w:color w:val="auto"/>
          <w:lang w:eastAsia="pl-PL"/>
        </w:rPr>
        <w:t xml:space="preserve"> </w:t>
      </w:r>
      <w:r w:rsidRPr="0031743E">
        <w:rPr>
          <w:rFonts w:eastAsia="Times New Roman"/>
          <w:color w:val="auto"/>
          <w:lang w:eastAsia="pl-PL"/>
        </w:rPr>
        <w:t xml:space="preserve">w zakresie ochrony środowiska. </w:t>
      </w:r>
    </w:p>
    <w:p w:rsidR="009D5AE1" w:rsidRPr="009D5AE1" w:rsidRDefault="009D5AE1" w:rsidP="009D5AE1">
      <w:pPr>
        <w:pStyle w:val="Default"/>
        <w:spacing w:line="360" w:lineRule="auto"/>
        <w:ind w:firstLine="420"/>
        <w:jc w:val="both"/>
        <w:rPr>
          <w:rFonts w:ascii="Times New Roman" w:hAnsi="Times New Roman" w:cs="Times New Roman"/>
          <w:color w:val="000000" w:themeColor="text1"/>
        </w:rPr>
      </w:pPr>
      <w:r w:rsidRPr="009D5AE1">
        <w:rPr>
          <w:rFonts w:ascii="Times New Roman" w:hAnsi="Times New Roman" w:cs="Times New Roman"/>
          <w:color w:val="000000" w:themeColor="text1"/>
        </w:rPr>
        <w:t xml:space="preserve">Dla powstania niniejszego dokumentu niezbędne były dane pochodzące ze źródeł takich jak: </w:t>
      </w:r>
    </w:p>
    <w:p w:rsidR="009D5AE1" w:rsidRPr="009D5AE1" w:rsidRDefault="009D5AE1" w:rsidP="009D5AE1">
      <w:pPr>
        <w:pStyle w:val="Default"/>
        <w:numPr>
          <w:ilvl w:val="0"/>
          <w:numId w:val="2"/>
        </w:numPr>
        <w:spacing w:line="360" w:lineRule="auto"/>
        <w:jc w:val="both"/>
        <w:rPr>
          <w:rFonts w:ascii="Times New Roman" w:hAnsi="Times New Roman" w:cs="Times New Roman"/>
          <w:b/>
          <w:color w:val="000000" w:themeColor="text1"/>
        </w:rPr>
      </w:pPr>
      <w:r w:rsidRPr="009D5AE1">
        <w:rPr>
          <w:rFonts w:ascii="Times New Roman" w:hAnsi="Times New Roman" w:cs="Times New Roman"/>
          <w:b/>
          <w:color w:val="000000" w:themeColor="text1"/>
        </w:rPr>
        <w:t>Opracowania zewnętrzne:</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Program Ochrony Środowiska Województwa Łódzkiego 2012,</w:t>
      </w:r>
    </w:p>
    <w:p w:rsidR="009D5AE1" w:rsidRPr="009D5AE1" w:rsidRDefault="00C61D23" w:rsidP="009D5AE1">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9D5AE1" w:rsidRPr="009D5AE1">
        <w:rPr>
          <w:rFonts w:ascii="Times New Roman" w:hAnsi="Times New Roman" w:cs="Times New Roman"/>
          <w:color w:val="000000" w:themeColor="text1"/>
        </w:rPr>
        <w:t xml:space="preserve">Programu Ochrony Środowiska dla Powiatu Tomaszowskiego na lata 2016 - 2019 </w:t>
      </w:r>
      <w:r w:rsidR="005D7E80">
        <w:rPr>
          <w:rFonts w:ascii="Times New Roman" w:hAnsi="Times New Roman" w:cs="Times New Roman"/>
          <w:color w:val="000000" w:themeColor="text1"/>
        </w:rPr>
        <w:br/>
      </w:r>
      <w:r w:rsidR="009D5AE1" w:rsidRPr="009D5AE1">
        <w:rPr>
          <w:rFonts w:ascii="Times New Roman" w:hAnsi="Times New Roman" w:cs="Times New Roman"/>
          <w:color w:val="000000" w:themeColor="text1"/>
        </w:rPr>
        <w:t xml:space="preserve">z </w:t>
      </w:r>
      <w:r w:rsidR="0055738E">
        <w:rPr>
          <w:rFonts w:ascii="Times New Roman" w:hAnsi="Times New Roman" w:cs="Times New Roman"/>
          <w:color w:val="000000" w:themeColor="text1"/>
        </w:rPr>
        <w:t xml:space="preserve">   </w:t>
      </w:r>
      <w:r w:rsidR="009D5AE1" w:rsidRPr="009D5AE1">
        <w:rPr>
          <w:rFonts w:ascii="Times New Roman" w:hAnsi="Times New Roman" w:cs="Times New Roman"/>
          <w:color w:val="000000" w:themeColor="text1"/>
        </w:rPr>
        <w:t>perspektywą do roku 2023,</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Krajowy plan gospodarki odpadami 2014,</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Plan Gospodarki Odpadami Województwa Łódzkiego 2012,</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Krajowy program zapobiegania powstawaniu odpadów,</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Program Wodno – Środowiskowy Kraju (PWŚK),</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Aktualizacja Krajowego programu oczyszczania ścieków komunalnych,</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Polityka energetyczna Polski do 2030 roku,</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Krajowy Program Ochrony Powietrza w Polsce,</w:t>
      </w:r>
    </w:p>
    <w:p w:rsidR="004B2B0A" w:rsidRDefault="004B2B0A" w:rsidP="004B2B0A">
      <w:pPr>
        <w:pStyle w:val="Default"/>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Wojewódzki Program Małej Retencji dla województwa łódzkiego,</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Plan gospodarowania wodami na obszarze dorzecza Wisły,</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Strategia Rozwoju Województwa Łódzkiego 2020,</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Strategia Rozwoju Powiatu Tomaszowskiego na lata 2015 – 2020.</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Regionalny Program Operacyjny Województwa Łódzkiego,</w:t>
      </w:r>
    </w:p>
    <w:p w:rsidR="009D5AE1" w:rsidRPr="009D5AE1" w:rsidRDefault="009D5AE1" w:rsidP="009D5AE1">
      <w:pPr>
        <w:pStyle w:val="Default"/>
        <w:spacing w:line="360" w:lineRule="auto"/>
        <w:jc w:val="both"/>
        <w:rPr>
          <w:rFonts w:ascii="Times New Roman" w:hAnsi="Times New Roman" w:cs="Times New Roman"/>
          <w:color w:val="000000" w:themeColor="text1"/>
        </w:rPr>
      </w:pPr>
      <w:r w:rsidRPr="009D5AE1">
        <w:rPr>
          <w:rFonts w:ascii="Times New Roman" w:hAnsi="Times New Roman" w:cs="Times New Roman"/>
          <w:color w:val="000000" w:themeColor="text1"/>
        </w:rPr>
        <w:t>- Program Operacyjny Infrastruktura i Środowisko 2014-2020,</w:t>
      </w:r>
    </w:p>
    <w:p w:rsidR="0031743E" w:rsidRPr="0031743E" w:rsidRDefault="0031743E" w:rsidP="0031743E">
      <w:pPr>
        <w:autoSpaceDE w:val="0"/>
        <w:autoSpaceDN w:val="0"/>
        <w:adjustRightInd w:val="0"/>
        <w:spacing w:after="0" w:line="360" w:lineRule="auto"/>
        <w:ind w:firstLine="708"/>
        <w:jc w:val="both"/>
      </w:pPr>
    </w:p>
    <w:p w:rsidR="00346A8D" w:rsidRPr="008255A0" w:rsidRDefault="00346A8D" w:rsidP="009C1B30">
      <w:pPr>
        <w:pStyle w:val="Default"/>
        <w:numPr>
          <w:ilvl w:val="0"/>
          <w:numId w:val="2"/>
        </w:numPr>
        <w:spacing w:line="360" w:lineRule="auto"/>
        <w:jc w:val="both"/>
        <w:rPr>
          <w:rFonts w:ascii="Times New Roman" w:hAnsi="Times New Roman" w:cs="Times New Roman"/>
          <w:b/>
          <w:color w:val="000000" w:themeColor="text1"/>
        </w:rPr>
      </w:pPr>
      <w:r w:rsidRPr="008255A0">
        <w:rPr>
          <w:rFonts w:ascii="Times New Roman" w:hAnsi="Times New Roman" w:cs="Times New Roman"/>
          <w:b/>
          <w:color w:val="000000" w:themeColor="text1"/>
        </w:rPr>
        <w:t xml:space="preserve">Dokumenty udostępnione przez Gminę: </w:t>
      </w:r>
    </w:p>
    <w:p w:rsidR="00346A8D" w:rsidRPr="004B2B0A" w:rsidRDefault="00346A8D" w:rsidP="009C1B30">
      <w:pPr>
        <w:pStyle w:val="Default"/>
        <w:spacing w:line="360" w:lineRule="auto"/>
        <w:jc w:val="both"/>
        <w:rPr>
          <w:rFonts w:ascii="Times New Roman" w:hAnsi="Times New Roman" w:cs="Times New Roman"/>
          <w:color w:val="000000" w:themeColor="text1"/>
        </w:rPr>
      </w:pPr>
      <w:r w:rsidRPr="004B2B0A">
        <w:rPr>
          <w:rFonts w:ascii="Times New Roman" w:hAnsi="Times New Roman" w:cs="Times New Roman"/>
          <w:color w:val="000000" w:themeColor="text1"/>
        </w:rPr>
        <w:t>– Program ochrony środowiska</w:t>
      </w:r>
      <w:r w:rsidR="007B50EE" w:rsidRPr="004B2B0A">
        <w:rPr>
          <w:rFonts w:ascii="Times New Roman" w:hAnsi="Times New Roman" w:cs="Times New Roman"/>
          <w:color w:val="000000" w:themeColor="text1"/>
        </w:rPr>
        <w:t xml:space="preserve"> </w:t>
      </w:r>
      <w:r w:rsidR="004B2B0A">
        <w:rPr>
          <w:rFonts w:ascii="Times New Roman" w:hAnsi="Times New Roman" w:cs="Times New Roman"/>
          <w:color w:val="000000" w:themeColor="text1"/>
        </w:rPr>
        <w:t xml:space="preserve">dla gminy Lubochnia </w:t>
      </w:r>
      <w:r w:rsidRPr="004B2B0A">
        <w:rPr>
          <w:rFonts w:ascii="Times New Roman" w:hAnsi="Times New Roman" w:cs="Times New Roman"/>
          <w:color w:val="000000" w:themeColor="text1"/>
        </w:rPr>
        <w:t>na lata 200</w:t>
      </w:r>
      <w:r w:rsidR="004B2B0A" w:rsidRPr="004B2B0A">
        <w:rPr>
          <w:rFonts w:ascii="Times New Roman" w:hAnsi="Times New Roman" w:cs="Times New Roman"/>
          <w:color w:val="000000" w:themeColor="text1"/>
        </w:rPr>
        <w:t>8-2011 z perspektywą na lata 2012 - 2015</w:t>
      </w:r>
      <w:r w:rsidR="000C3D8B" w:rsidRPr="004B2B0A">
        <w:rPr>
          <w:rFonts w:ascii="Times New Roman" w:hAnsi="Times New Roman" w:cs="Times New Roman"/>
          <w:color w:val="000000" w:themeColor="text1"/>
        </w:rPr>
        <w:t>,</w:t>
      </w:r>
      <w:r w:rsidRPr="004B2B0A">
        <w:rPr>
          <w:rFonts w:ascii="Times New Roman" w:hAnsi="Times New Roman" w:cs="Times New Roman"/>
          <w:color w:val="000000" w:themeColor="text1"/>
        </w:rPr>
        <w:t xml:space="preserve"> </w:t>
      </w:r>
    </w:p>
    <w:p w:rsidR="007C3FA9" w:rsidRPr="004B2B0A" w:rsidRDefault="00346A8D" w:rsidP="009C1B30">
      <w:pPr>
        <w:pStyle w:val="Default"/>
        <w:spacing w:line="360" w:lineRule="auto"/>
        <w:jc w:val="both"/>
        <w:rPr>
          <w:rFonts w:ascii="Times New Roman" w:hAnsi="Times New Roman" w:cs="Times New Roman"/>
          <w:color w:val="000000" w:themeColor="text1"/>
        </w:rPr>
      </w:pPr>
      <w:r w:rsidRPr="004B2B0A">
        <w:rPr>
          <w:rFonts w:ascii="Times New Roman" w:hAnsi="Times New Roman" w:cs="Times New Roman"/>
          <w:color w:val="000000" w:themeColor="text1"/>
        </w:rPr>
        <w:t xml:space="preserve">– Plan gospodarki odpadami </w:t>
      </w:r>
      <w:r w:rsidR="004B2B0A" w:rsidRPr="004B2B0A">
        <w:rPr>
          <w:rFonts w:ascii="Times New Roman" w:hAnsi="Times New Roman" w:cs="Times New Roman"/>
          <w:color w:val="000000" w:themeColor="text1"/>
        </w:rPr>
        <w:t xml:space="preserve">dla gminy Lubochnia </w:t>
      </w:r>
      <w:r w:rsidRPr="004B2B0A">
        <w:rPr>
          <w:rFonts w:ascii="Times New Roman" w:hAnsi="Times New Roman" w:cs="Times New Roman"/>
          <w:color w:val="000000" w:themeColor="text1"/>
        </w:rPr>
        <w:t xml:space="preserve">na lata </w:t>
      </w:r>
      <w:r w:rsidR="007B50EE" w:rsidRPr="004B2B0A">
        <w:rPr>
          <w:rFonts w:ascii="Times New Roman" w:hAnsi="Times New Roman" w:cs="Times New Roman"/>
          <w:color w:val="000000" w:themeColor="text1"/>
        </w:rPr>
        <w:t xml:space="preserve"> 20</w:t>
      </w:r>
      <w:r w:rsidR="004B2B0A" w:rsidRPr="004B2B0A">
        <w:rPr>
          <w:rFonts w:ascii="Times New Roman" w:hAnsi="Times New Roman" w:cs="Times New Roman"/>
          <w:color w:val="000000" w:themeColor="text1"/>
        </w:rPr>
        <w:t>10</w:t>
      </w:r>
      <w:r w:rsidR="007C3FA9" w:rsidRPr="004B2B0A">
        <w:rPr>
          <w:rFonts w:ascii="Times New Roman" w:hAnsi="Times New Roman" w:cs="Times New Roman"/>
          <w:color w:val="000000" w:themeColor="text1"/>
        </w:rPr>
        <w:t>-20</w:t>
      </w:r>
      <w:r w:rsidR="004B2B0A" w:rsidRPr="004B2B0A">
        <w:rPr>
          <w:rFonts w:ascii="Times New Roman" w:hAnsi="Times New Roman" w:cs="Times New Roman"/>
          <w:color w:val="000000" w:themeColor="text1"/>
        </w:rPr>
        <w:t>13 z uwzględnieniem perspektywy na lata 2014 - 2017</w:t>
      </w:r>
      <w:r w:rsidRPr="004B2B0A">
        <w:rPr>
          <w:rFonts w:ascii="Times New Roman" w:hAnsi="Times New Roman" w:cs="Times New Roman"/>
          <w:color w:val="000000" w:themeColor="text1"/>
        </w:rPr>
        <w:t>,</w:t>
      </w:r>
    </w:p>
    <w:p w:rsidR="007C3FA9" w:rsidRPr="004B2B0A" w:rsidRDefault="007B50EE" w:rsidP="009C1B30">
      <w:pPr>
        <w:pStyle w:val="Default"/>
        <w:spacing w:line="360" w:lineRule="auto"/>
        <w:jc w:val="both"/>
        <w:rPr>
          <w:rFonts w:ascii="Times New Roman" w:hAnsi="Times New Roman" w:cs="Times New Roman"/>
          <w:color w:val="000000" w:themeColor="text1"/>
        </w:rPr>
      </w:pPr>
      <w:r w:rsidRPr="004B2B0A">
        <w:rPr>
          <w:rFonts w:ascii="Times New Roman" w:hAnsi="Times New Roman" w:cs="Times New Roman"/>
          <w:color w:val="000000" w:themeColor="text1"/>
        </w:rPr>
        <w:t xml:space="preserve">- </w:t>
      </w:r>
      <w:r w:rsidR="004B2B0A" w:rsidRPr="004B2B0A">
        <w:rPr>
          <w:rFonts w:ascii="Times New Roman" w:hAnsi="Times New Roman" w:cs="Times New Roman"/>
          <w:color w:val="000000" w:themeColor="text1"/>
        </w:rPr>
        <w:t xml:space="preserve">Program </w:t>
      </w:r>
      <w:r w:rsidR="007C3FA9" w:rsidRPr="004B2B0A">
        <w:rPr>
          <w:rFonts w:ascii="Times New Roman" w:hAnsi="Times New Roman" w:cs="Times New Roman"/>
          <w:color w:val="000000" w:themeColor="text1"/>
        </w:rPr>
        <w:t xml:space="preserve">Rozwoju Gminy </w:t>
      </w:r>
      <w:r w:rsidR="001C71CE" w:rsidRPr="004B2B0A">
        <w:rPr>
          <w:rFonts w:ascii="Times New Roman" w:hAnsi="Times New Roman" w:cs="Times New Roman"/>
          <w:color w:val="000000" w:themeColor="text1"/>
        </w:rPr>
        <w:t>Lubochnia</w:t>
      </w:r>
      <w:r w:rsidR="00526464" w:rsidRPr="004B2B0A">
        <w:rPr>
          <w:rFonts w:ascii="Times New Roman" w:hAnsi="Times New Roman" w:cs="Times New Roman"/>
          <w:color w:val="000000" w:themeColor="text1"/>
        </w:rPr>
        <w:t xml:space="preserve"> </w:t>
      </w:r>
      <w:r w:rsidR="003445AF" w:rsidRPr="004B2B0A">
        <w:rPr>
          <w:rFonts w:ascii="Times New Roman" w:hAnsi="Times New Roman" w:cs="Times New Roman"/>
          <w:color w:val="000000" w:themeColor="text1"/>
        </w:rPr>
        <w:t xml:space="preserve">na lata </w:t>
      </w:r>
      <w:r w:rsidR="00526464" w:rsidRPr="004B2B0A">
        <w:rPr>
          <w:rFonts w:ascii="Times New Roman" w:hAnsi="Times New Roman" w:cs="Times New Roman"/>
          <w:color w:val="000000" w:themeColor="text1"/>
        </w:rPr>
        <w:t>20</w:t>
      </w:r>
      <w:r w:rsidR="004B2B0A" w:rsidRPr="004B2B0A">
        <w:rPr>
          <w:rFonts w:ascii="Times New Roman" w:hAnsi="Times New Roman" w:cs="Times New Roman"/>
          <w:color w:val="000000" w:themeColor="text1"/>
        </w:rPr>
        <w:t>15</w:t>
      </w:r>
      <w:r w:rsidR="003445AF" w:rsidRPr="004B2B0A">
        <w:rPr>
          <w:rFonts w:ascii="Times New Roman" w:hAnsi="Times New Roman" w:cs="Times New Roman"/>
          <w:color w:val="000000" w:themeColor="text1"/>
        </w:rPr>
        <w:t xml:space="preserve"> - 2020</w:t>
      </w:r>
      <w:r w:rsidR="000C3D8B" w:rsidRPr="004B2B0A">
        <w:rPr>
          <w:rFonts w:ascii="Times New Roman" w:hAnsi="Times New Roman" w:cs="Times New Roman"/>
          <w:color w:val="000000" w:themeColor="text1"/>
        </w:rPr>
        <w:t>,</w:t>
      </w:r>
    </w:p>
    <w:p w:rsidR="007C3FA9" w:rsidRPr="004B2B0A" w:rsidRDefault="007C3FA9" w:rsidP="009C1B30">
      <w:pPr>
        <w:autoSpaceDE w:val="0"/>
        <w:autoSpaceDN w:val="0"/>
        <w:adjustRightInd w:val="0"/>
        <w:spacing w:after="49" w:line="360" w:lineRule="auto"/>
      </w:pPr>
      <w:r w:rsidRPr="004B2B0A">
        <w:t xml:space="preserve">– Miejscowe plany zagospodarowania przestrzennego Gminy </w:t>
      </w:r>
      <w:r w:rsidR="001C71CE" w:rsidRPr="004B2B0A">
        <w:t>Lubochnia</w:t>
      </w:r>
      <w:r w:rsidRPr="004B2B0A">
        <w:t xml:space="preserve">; </w:t>
      </w:r>
    </w:p>
    <w:p w:rsidR="004B2B0A" w:rsidRDefault="004B2B0A" w:rsidP="004B2B0A">
      <w:pPr>
        <w:pStyle w:val="Akapitzlist"/>
        <w:autoSpaceDE w:val="0"/>
        <w:autoSpaceDN w:val="0"/>
        <w:adjustRightInd w:val="0"/>
        <w:spacing w:after="60" w:line="360" w:lineRule="auto"/>
        <w:ind w:left="780"/>
        <w:rPr>
          <w:b/>
        </w:rPr>
      </w:pPr>
    </w:p>
    <w:p w:rsidR="007C3FA9" w:rsidRPr="008255A0" w:rsidRDefault="007C3FA9" w:rsidP="009C1B30">
      <w:pPr>
        <w:pStyle w:val="Akapitzlist"/>
        <w:numPr>
          <w:ilvl w:val="0"/>
          <w:numId w:val="2"/>
        </w:numPr>
        <w:autoSpaceDE w:val="0"/>
        <w:autoSpaceDN w:val="0"/>
        <w:adjustRightInd w:val="0"/>
        <w:spacing w:after="60" w:line="360" w:lineRule="auto"/>
        <w:rPr>
          <w:b/>
        </w:rPr>
      </w:pPr>
      <w:r w:rsidRPr="008255A0">
        <w:rPr>
          <w:b/>
        </w:rPr>
        <w:lastRenderedPageBreak/>
        <w:t xml:space="preserve">Opracowania i raporty instytucji takich jak: </w:t>
      </w:r>
    </w:p>
    <w:p w:rsidR="007C3FA9" w:rsidRPr="008255A0" w:rsidRDefault="007C3FA9" w:rsidP="009C1B30">
      <w:pPr>
        <w:autoSpaceDE w:val="0"/>
        <w:autoSpaceDN w:val="0"/>
        <w:adjustRightInd w:val="0"/>
        <w:spacing w:after="60" w:line="360" w:lineRule="auto"/>
      </w:pPr>
      <w:r w:rsidRPr="008255A0">
        <w:t xml:space="preserve">- Ministerstwo Ochrony Środowiska, </w:t>
      </w:r>
    </w:p>
    <w:p w:rsidR="007C3FA9" w:rsidRPr="008255A0" w:rsidRDefault="007C3FA9" w:rsidP="009C1B30">
      <w:pPr>
        <w:autoSpaceDE w:val="0"/>
        <w:autoSpaceDN w:val="0"/>
        <w:adjustRightInd w:val="0"/>
        <w:spacing w:after="60" w:line="360" w:lineRule="auto"/>
      </w:pPr>
      <w:r w:rsidRPr="008255A0">
        <w:t xml:space="preserve">- Urząd Marszałkowski Województwa </w:t>
      </w:r>
      <w:r w:rsidR="00DD7516" w:rsidRPr="008255A0">
        <w:t>Łódzkiego</w:t>
      </w:r>
      <w:r w:rsidRPr="008255A0">
        <w:t xml:space="preserve">, </w:t>
      </w:r>
    </w:p>
    <w:p w:rsidR="007C3FA9" w:rsidRPr="008255A0" w:rsidRDefault="007C3FA9" w:rsidP="009C1B30">
      <w:pPr>
        <w:autoSpaceDE w:val="0"/>
        <w:autoSpaceDN w:val="0"/>
        <w:adjustRightInd w:val="0"/>
        <w:spacing w:after="60" w:line="360" w:lineRule="auto"/>
      </w:pPr>
      <w:r w:rsidRPr="008255A0">
        <w:t xml:space="preserve">- Wojewódzki Inspektorat Ochrony Środowiska w </w:t>
      </w:r>
      <w:r w:rsidR="00E37D14" w:rsidRPr="008255A0">
        <w:t>Łodzi</w:t>
      </w:r>
      <w:r w:rsidRPr="008255A0">
        <w:t xml:space="preserve">, </w:t>
      </w:r>
    </w:p>
    <w:p w:rsidR="007C3FA9" w:rsidRPr="008255A0" w:rsidRDefault="007C3FA9" w:rsidP="009C1B30">
      <w:pPr>
        <w:autoSpaceDE w:val="0"/>
        <w:autoSpaceDN w:val="0"/>
        <w:adjustRightInd w:val="0"/>
        <w:spacing w:after="60" w:line="360" w:lineRule="auto"/>
      </w:pPr>
      <w:r w:rsidRPr="008255A0">
        <w:t>- Wojewódzka Stacja Sanitarno – Epidemiologiczna</w:t>
      </w:r>
      <w:r w:rsidR="00A169FF" w:rsidRPr="008255A0">
        <w:t xml:space="preserve"> w </w:t>
      </w:r>
      <w:r w:rsidR="00E37D14" w:rsidRPr="008255A0">
        <w:t>Łodzi</w:t>
      </w:r>
      <w:r w:rsidRPr="008255A0">
        <w:t xml:space="preserve">, </w:t>
      </w:r>
    </w:p>
    <w:p w:rsidR="007C3FA9" w:rsidRPr="008255A0" w:rsidRDefault="007C3FA9" w:rsidP="009C1B30">
      <w:pPr>
        <w:autoSpaceDE w:val="0"/>
        <w:autoSpaceDN w:val="0"/>
        <w:adjustRightInd w:val="0"/>
        <w:spacing w:after="60" w:line="360" w:lineRule="auto"/>
      </w:pPr>
      <w:r w:rsidRPr="008255A0">
        <w:t xml:space="preserve">- Państwowy Instytut Geologiczny, </w:t>
      </w:r>
    </w:p>
    <w:p w:rsidR="003445AF" w:rsidRPr="008255A0" w:rsidRDefault="003445AF" w:rsidP="009C1B30">
      <w:pPr>
        <w:autoSpaceDE w:val="0"/>
        <w:autoSpaceDN w:val="0"/>
        <w:adjustRightInd w:val="0"/>
        <w:spacing w:after="60" w:line="360" w:lineRule="auto"/>
      </w:pPr>
      <w:r w:rsidRPr="008255A0">
        <w:t xml:space="preserve">- Wojewódzki Zarząd Melioracji i Urządzeń Wodnych w </w:t>
      </w:r>
      <w:r w:rsidR="00E37D14" w:rsidRPr="008255A0">
        <w:t>Łodzi</w:t>
      </w:r>
    </w:p>
    <w:p w:rsidR="003445AF" w:rsidRPr="008255A0" w:rsidRDefault="003445AF" w:rsidP="009C1B30">
      <w:pPr>
        <w:autoSpaceDE w:val="0"/>
        <w:autoSpaceDN w:val="0"/>
        <w:adjustRightInd w:val="0"/>
        <w:spacing w:after="60" w:line="360" w:lineRule="auto"/>
      </w:pPr>
      <w:r w:rsidRPr="008255A0">
        <w:t>-</w:t>
      </w:r>
      <w:r w:rsidR="008255A0" w:rsidRPr="008255A0">
        <w:t xml:space="preserve">Łódzki </w:t>
      </w:r>
      <w:r w:rsidRPr="008255A0">
        <w:t xml:space="preserve">Ośrodek Doradztwa Rolniczego w </w:t>
      </w:r>
      <w:r w:rsidR="008255A0" w:rsidRPr="008255A0">
        <w:t xml:space="preserve">Bratoszewicach </w:t>
      </w:r>
    </w:p>
    <w:p w:rsidR="007C3FA9" w:rsidRDefault="007C3FA9" w:rsidP="009C1B30">
      <w:pPr>
        <w:autoSpaceDE w:val="0"/>
        <w:autoSpaceDN w:val="0"/>
        <w:adjustRightInd w:val="0"/>
        <w:spacing w:after="0" w:line="360" w:lineRule="auto"/>
      </w:pPr>
      <w:r w:rsidRPr="008255A0">
        <w:t xml:space="preserve">- Materiały konferencyjne </w:t>
      </w:r>
      <w:r w:rsidR="008255A0">
        <w:t>oraz specjalistyczna literatura.</w:t>
      </w:r>
    </w:p>
    <w:p w:rsidR="00F951C8" w:rsidRPr="008255A0" w:rsidRDefault="00F951C8" w:rsidP="009C1B30">
      <w:pPr>
        <w:autoSpaceDE w:val="0"/>
        <w:autoSpaceDN w:val="0"/>
        <w:adjustRightInd w:val="0"/>
        <w:spacing w:after="0" w:line="360" w:lineRule="auto"/>
      </w:pPr>
    </w:p>
    <w:p w:rsidR="00346A8D" w:rsidRPr="009A26B5" w:rsidRDefault="00735874" w:rsidP="00E42A9D">
      <w:pPr>
        <w:pStyle w:val="Nagwek1"/>
        <w:numPr>
          <w:ilvl w:val="0"/>
          <w:numId w:val="1"/>
        </w:numPr>
        <w:rPr>
          <w:color w:val="000000" w:themeColor="text1"/>
        </w:rPr>
      </w:pPr>
      <w:bookmarkStart w:id="20" w:name="_Toc436828740"/>
      <w:bookmarkStart w:id="21" w:name="_Toc438984617"/>
      <w:proofErr w:type="spellStart"/>
      <w:r w:rsidRPr="009A26B5">
        <w:rPr>
          <w:color w:val="000000" w:themeColor="text1"/>
        </w:rPr>
        <w:t>Charakterystyka</w:t>
      </w:r>
      <w:proofErr w:type="spellEnd"/>
      <w:r w:rsidRPr="009A26B5">
        <w:rPr>
          <w:color w:val="000000" w:themeColor="text1"/>
        </w:rPr>
        <w:t xml:space="preserve"> </w:t>
      </w:r>
      <w:proofErr w:type="spellStart"/>
      <w:r w:rsidRPr="009A26B5">
        <w:rPr>
          <w:color w:val="000000" w:themeColor="text1"/>
        </w:rPr>
        <w:t>Gminy</w:t>
      </w:r>
      <w:proofErr w:type="spellEnd"/>
      <w:r w:rsidRPr="009A26B5">
        <w:rPr>
          <w:color w:val="000000" w:themeColor="text1"/>
        </w:rPr>
        <w:t xml:space="preserve"> </w:t>
      </w:r>
      <w:r w:rsidR="001C71CE" w:rsidRPr="009A26B5">
        <w:rPr>
          <w:color w:val="000000" w:themeColor="text1"/>
        </w:rPr>
        <w:t>Lubochnia</w:t>
      </w:r>
      <w:bookmarkEnd w:id="20"/>
      <w:bookmarkEnd w:id="21"/>
    </w:p>
    <w:p w:rsidR="00735874" w:rsidRPr="009A26B5" w:rsidRDefault="00E42A9D" w:rsidP="00677651">
      <w:pPr>
        <w:pStyle w:val="Nagwek2"/>
        <w:ind w:firstLine="708"/>
      </w:pPr>
      <w:bookmarkStart w:id="22" w:name="_Toc436828741"/>
      <w:bookmarkStart w:id="23" w:name="_Toc438984618"/>
      <w:r w:rsidRPr="009A26B5">
        <w:t xml:space="preserve">2.1  </w:t>
      </w:r>
      <w:r w:rsidR="00735874" w:rsidRPr="009A26B5">
        <w:t>Położenie</w:t>
      </w:r>
      <w:bookmarkEnd w:id="22"/>
      <w:bookmarkEnd w:id="23"/>
    </w:p>
    <w:p w:rsidR="003445AF" w:rsidRPr="001C71CE" w:rsidRDefault="003445AF" w:rsidP="00CB00BC">
      <w:pPr>
        <w:autoSpaceDE w:val="0"/>
        <w:autoSpaceDN w:val="0"/>
        <w:adjustRightInd w:val="0"/>
        <w:spacing w:after="0" w:line="360" w:lineRule="auto"/>
        <w:jc w:val="both"/>
        <w:rPr>
          <w:color w:val="FF0000"/>
        </w:rPr>
      </w:pPr>
    </w:p>
    <w:p w:rsidR="00CA7622" w:rsidRPr="001C71CE" w:rsidRDefault="00A645E1" w:rsidP="003445AF">
      <w:pPr>
        <w:autoSpaceDE w:val="0"/>
        <w:autoSpaceDN w:val="0"/>
        <w:adjustRightInd w:val="0"/>
        <w:spacing w:after="0" w:line="360" w:lineRule="auto"/>
        <w:ind w:firstLine="708"/>
        <w:jc w:val="both"/>
        <w:rPr>
          <w:color w:val="FF0000"/>
        </w:rPr>
      </w:pPr>
      <w:r w:rsidRPr="009A26B5">
        <w:t xml:space="preserve">Gmina </w:t>
      </w:r>
      <w:r w:rsidR="001C71CE" w:rsidRPr="009A26B5">
        <w:t>Lubochnia</w:t>
      </w:r>
      <w:r w:rsidRPr="009A26B5">
        <w:t xml:space="preserve"> </w:t>
      </w:r>
      <w:r w:rsidR="00CA7622" w:rsidRPr="009A26B5">
        <w:t>położona</w:t>
      </w:r>
      <w:r w:rsidRPr="009A26B5">
        <w:t xml:space="preserve"> jest w</w:t>
      </w:r>
      <w:r w:rsidR="009A26B5" w:rsidRPr="009A26B5">
        <w:t xml:space="preserve">e wschodniej </w:t>
      </w:r>
      <w:r w:rsidRPr="009A26B5">
        <w:t xml:space="preserve">części </w:t>
      </w:r>
      <w:r w:rsidR="00CA7622" w:rsidRPr="009A26B5">
        <w:t xml:space="preserve">województwa </w:t>
      </w:r>
      <w:r w:rsidR="009A26B5" w:rsidRPr="009A26B5">
        <w:t>łódzkiego</w:t>
      </w:r>
      <w:r w:rsidRPr="009A26B5">
        <w:t xml:space="preserve">, </w:t>
      </w:r>
      <w:r w:rsidR="005D7E80">
        <w:br/>
      </w:r>
      <w:r w:rsidRPr="009A26B5">
        <w:t xml:space="preserve">na </w:t>
      </w:r>
      <w:r w:rsidRPr="00D36356">
        <w:t xml:space="preserve">terenie powiatu </w:t>
      </w:r>
      <w:r w:rsidR="009A26B5" w:rsidRPr="00D36356">
        <w:t>tomaszowskiego</w:t>
      </w:r>
      <w:r w:rsidRPr="00D36356">
        <w:t xml:space="preserve">. </w:t>
      </w:r>
      <w:r w:rsidR="009A26B5" w:rsidRPr="00D36356">
        <w:t xml:space="preserve">Jest jedną z dziesięciu gmin wiejskich tego powiatu. </w:t>
      </w:r>
      <w:r w:rsidR="005D7E80">
        <w:br/>
      </w:r>
      <w:r w:rsidRPr="00D36356">
        <w:t xml:space="preserve">Jej powierzchnia wynosi </w:t>
      </w:r>
      <w:r w:rsidR="00D36356" w:rsidRPr="00D36356">
        <w:rPr>
          <w:sz w:val="23"/>
          <w:szCs w:val="23"/>
        </w:rPr>
        <w:t>13 137 ha (131,37 km</w:t>
      </w:r>
      <w:r w:rsidR="00D36356" w:rsidRPr="00D36356">
        <w:rPr>
          <w:sz w:val="16"/>
          <w:szCs w:val="16"/>
        </w:rPr>
        <w:t>2</w:t>
      </w:r>
      <w:r w:rsidR="00D36356" w:rsidRPr="00D36356">
        <w:rPr>
          <w:sz w:val="23"/>
          <w:szCs w:val="23"/>
        </w:rPr>
        <w:t>), co stanowi 12,82% ogólnej powierzchni powiatu</w:t>
      </w:r>
      <w:r w:rsidR="00D36356">
        <w:rPr>
          <w:sz w:val="23"/>
          <w:szCs w:val="23"/>
        </w:rPr>
        <w:t xml:space="preserve"> tomaszowskiego oraz 0,72% powierzchni województwa łódzkiego. Gmina Lubochnia jest drugą gminą pod względem powierzchni w powiecie tomaszowskim.</w:t>
      </w:r>
    </w:p>
    <w:p w:rsidR="001C682F" w:rsidRDefault="00CA7622" w:rsidP="00CB00BC">
      <w:pPr>
        <w:autoSpaceDE w:val="0"/>
        <w:autoSpaceDN w:val="0"/>
        <w:adjustRightInd w:val="0"/>
        <w:spacing w:after="0" w:line="360" w:lineRule="auto"/>
        <w:jc w:val="both"/>
      </w:pPr>
      <w:r w:rsidRPr="001C682F">
        <w:t xml:space="preserve">Gmina sąsiaduje z </w:t>
      </w:r>
      <w:r w:rsidR="009A26B5" w:rsidRPr="001C682F">
        <w:t>pięcioma gminami, należącymi do tego samego powiatu</w:t>
      </w:r>
      <w:r w:rsidR="001C682F" w:rsidRPr="001C682F">
        <w:t xml:space="preserve">, a mianowicie: </w:t>
      </w:r>
      <w:r w:rsidR="005D7E80">
        <w:br/>
      </w:r>
      <w:r w:rsidR="001C682F" w:rsidRPr="001C682F">
        <w:t>z gminą Czerniewice od wschodu i północnego</w:t>
      </w:r>
      <w:r w:rsidR="001C682F">
        <w:t xml:space="preserve"> </w:t>
      </w:r>
      <w:r w:rsidR="001C682F" w:rsidRPr="001C682F">
        <w:t xml:space="preserve">- wschodu, z gminą Inowłódz od </w:t>
      </w:r>
      <w:r w:rsidR="001C682F">
        <w:t>p</w:t>
      </w:r>
      <w:r w:rsidR="001C682F" w:rsidRPr="001C682F">
        <w:t xml:space="preserve">ołudniowego  - wschodu, z miastem i gminą Tomaszów Mazowiecki od południa, z gminą Ujazd od zachodu i z gminą Budziszewice od północnego – zachodu. </w:t>
      </w:r>
      <w:r w:rsidRPr="001C682F">
        <w:t xml:space="preserve"> </w:t>
      </w:r>
    </w:p>
    <w:p w:rsidR="00D36356" w:rsidRDefault="00D36356" w:rsidP="00CB00BC">
      <w:pPr>
        <w:autoSpaceDE w:val="0"/>
        <w:autoSpaceDN w:val="0"/>
        <w:adjustRightInd w:val="0"/>
        <w:spacing w:after="0" w:line="360" w:lineRule="auto"/>
        <w:jc w:val="both"/>
      </w:pPr>
    </w:p>
    <w:p w:rsidR="00D36356" w:rsidRDefault="00D36356" w:rsidP="00D36356">
      <w:pPr>
        <w:autoSpaceDE w:val="0"/>
        <w:autoSpaceDN w:val="0"/>
        <w:adjustRightInd w:val="0"/>
        <w:spacing w:after="0" w:line="360" w:lineRule="auto"/>
        <w:jc w:val="center"/>
      </w:pPr>
      <w:r>
        <w:rPr>
          <w:noProof/>
          <w:lang w:eastAsia="pl-PL"/>
        </w:rPr>
        <w:lastRenderedPageBreak/>
        <w:drawing>
          <wp:inline distT="0" distB="0" distL="0" distR="0">
            <wp:extent cx="4109720" cy="4044950"/>
            <wp:effectExtent l="19050" t="0" r="508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09720" cy="4044950"/>
                    </a:xfrm>
                    <a:prstGeom prst="rect">
                      <a:avLst/>
                    </a:prstGeom>
                    <a:noFill/>
                    <a:ln w="9525">
                      <a:noFill/>
                      <a:miter lim="800000"/>
                      <a:headEnd/>
                      <a:tailEnd/>
                    </a:ln>
                  </pic:spPr>
                </pic:pic>
              </a:graphicData>
            </a:graphic>
          </wp:inline>
        </w:drawing>
      </w:r>
    </w:p>
    <w:p w:rsidR="00DD7516" w:rsidRPr="00DD7516" w:rsidRDefault="00DD7516" w:rsidP="00DD7516">
      <w:pPr>
        <w:ind w:right="30"/>
        <w:jc w:val="center"/>
        <w:outlineLvl w:val="0"/>
        <w:rPr>
          <w:i/>
        </w:rPr>
      </w:pPr>
      <w:bookmarkStart w:id="24" w:name="_Toc420443737"/>
      <w:bookmarkStart w:id="25" w:name="_Toc436828482"/>
      <w:bookmarkStart w:id="26" w:name="_Toc436828742"/>
      <w:bookmarkStart w:id="27" w:name="_Toc437029963"/>
      <w:bookmarkStart w:id="28" w:name="_Toc437030154"/>
      <w:bookmarkStart w:id="29" w:name="_Toc438981089"/>
      <w:bookmarkStart w:id="30" w:name="_Toc438984211"/>
      <w:bookmarkStart w:id="31" w:name="_Toc438984619"/>
      <w:r w:rsidRPr="00DD7516">
        <w:rPr>
          <w:b/>
          <w:i/>
        </w:rPr>
        <w:t>Rysunek 1.</w:t>
      </w:r>
      <w:r w:rsidRPr="00DD7516">
        <w:rPr>
          <w:i/>
        </w:rPr>
        <w:t xml:space="preserve"> Położenie Gminy Lubochnia na tle powiatu tomaszowskiego</w:t>
      </w:r>
      <w:bookmarkEnd w:id="24"/>
      <w:r w:rsidRPr="00DD7516">
        <w:rPr>
          <w:i/>
        </w:rPr>
        <w:t>.</w:t>
      </w:r>
      <w:bookmarkEnd w:id="25"/>
      <w:bookmarkEnd w:id="26"/>
      <w:bookmarkEnd w:id="27"/>
      <w:bookmarkEnd w:id="28"/>
      <w:bookmarkEnd w:id="29"/>
      <w:bookmarkEnd w:id="30"/>
      <w:bookmarkEnd w:id="31"/>
    </w:p>
    <w:p w:rsidR="00D36356" w:rsidRPr="001C682F" w:rsidRDefault="00D36356" w:rsidP="00CB00BC">
      <w:pPr>
        <w:autoSpaceDE w:val="0"/>
        <w:autoSpaceDN w:val="0"/>
        <w:adjustRightInd w:val="0"/>
        <w:spacing w:after="0" w:line="360" w:lineRule="auto"/>
        <w:jc w:val="both"/>
      </w:pPr>
    </w:p>
    <w:p w:rsidR="00A645E1" w:rsidRPr="00D36356" w:rsidRDefault="00CB00BC" w:rsidP="00CB00BC">
      <w:pPr>
        <w:autoSpaceDE w:val="0"/>
        <w:autoSpaceDN w:val="0"/>
        <w:adjustRightInd w:val="0"/>
        <w:spacing w:after="0" w:line="360" w:lineRule="auto"/>
        <w:jc w:val="both"/>
      </w:pPr>
      <w:r w:rsidRPr="00D36356">
        <w:t>Strukturę administracyjną g</w:t>
      </w:r>
      <w:r w:rsidR="00A645E1" w:rsidRPr="00D36356">
        <w:t>miny</w:t>
      </w:r>
      <w:r w:rsidRPr="00D36356">
        <w:t xml:space="preserve"> tworzy </w:t>
      </w:r>
      <w:r w:rsidR="00D36356" w:rsidRPr="00F951C8">
        <w:rPr>
          <w:rStyle w:val="Nagwek4Znak"/>
          <w:b w:val="0"/>
          <w:i w:val="0"/>
          <w:color w:val="000000" w:themeColor="text1"/>
        </w:rPr>
        <w:t>2</w:t>
      </w:r>
      <w:r w:rsidR="0055738E" w:rsidRPr="00F951C8">
        <w:rPr>
          <w:rStyle w:val="Nagwek4Znak"/>
          <w:b w:val="0"/>
          <w:i w:val="0"/>
          <w:color w:val="000000" w:themeColor="text1"/>
        </w:rPr>
        <w:t>0</w:t>
      </w:r>
      <w:r w:rsidRPr="0055738E">
        <w:rPr>
          <w:rStyle w:val="Nagwek4Znak"/>
        </w:rPr>
        <w:t xml:space="preserve"> </w:t>
      </w:r>
      <w:r w:rsidRPr="00D36356">
        <w:t>sołectw (</w:t>
      </w:r>
      <w:r w:rsidR="00DD7516">
        <w:t>29 jednostek osadniczych</w:t>
      </w:r>
      <w:r w:rsidRPr="00D36356">
        <w:t>) o charakterze rolniczym</w:t>
      </w:r>
      <w:r w:rsidR="00A645E1" w:rsidRPr="00D36356">
        <w:t>:</w:t>
      </w:r>
    </w:p>
    <w:p w:rsidR="00CA7622" w:rsidRPr="00DD7516" w:rsidRDefault="00D36356" w:rsidP="001337D7">
      <w:pPr>
        <w:pStyle w:val="Akapitzlist"/>
        <w:numPr>
          <w:ilvl w:val="0"/>
          <w:numId w:val="36"/>
        </w:numPr>
        <w:autoSpaceDE w:val="0"/>
        <w:autoSpaceDN w:val="0"/>
        <w:adjustRightInd w:val="0"/>
        <w:spacing w:after="60" w:line="360" w:lineRule="auto"/>
        <w:jc w:val="both"/>
      </w:pPr>
      <w:r w:rsidRPr="00DD7516">
        <w:t>Brenica</w:t>
      </w:r>
      <w:r w:rsidR="00A645E1" w:rsidRPr="00DD7516">
        <w:t xml:space="preserve">, </w:t>
      </w:r>
    </w:p>
    <w:p w:rsidR="00CA7622" w:rsidRPr="00DD7516" w:rsidRDefault="00D36356" w:rsidP="001337D7">
      <w:pPr>
        <w:pStyle w:val="Akapitzlist"/>
        <w:numPr>
          <w:ilvl w:val="0"/>
          <w:numId w:val="36"/>
        </w:numPr>
        <w:autoSpaceDE w:val="0"/>
        <w:autoSpaceDN w:val="0"/>
        <w:adjustRightInd w:val="0"/>
        <w:spacing w:after="60" w:line="360" w:lineRule="auto"/>
        <w:jc w:val="both"/>
      </w:pPr>
      <w:r w:rsidRPr="00DD7516">
        <w:t>Dębniak</w:t>
      </w:r>
      <w:r w:rsidR="00A645E1" w:rsidRPr="00DD7516">
        <w:t xml:space="preserve">, </w:t>
      </w:r>
    </w:p>
    <w:p w:rsidR="00CA7622" w:rsidRPr="00DD7516" w:rsidRDefault="00D36356" w:rsidP="001337D7">
      <w:pPr>
        <w:pStyle w:val="Akapitzlist"/>
        <w:numPr>
          <w:ilvl w:val="0"/>
          <w:numId w:val="36"/>
        </w:numPr>
        <w:autoSpaceDE w:val="0"/>
        <w:autoSpaceDN w:val="0"/>
        <w:adjustRightInd w:val="0"/>
        <w:spacing w:after="60" w:line="360" w:lineRule="auto"/>
        <w:jc w:val="both"/>
      </w:pPr>
      <w:r w:rsidRPr="00DD7516">
        <w:t>Dąbrowa</w:t>
      </w:r>
      <w:r w:rsidR="00A645E1" w:rsidRPr="00DD7516">
        <w:t xml:space="preserve">, </w:t>
      </w:r>
    </w:p>
    <w:p w:rsidR="00CA7622" w:rsidRPr="00DD7516" w:rsidRDefault="00D36356" w:rsidP="001337D7">
      <w:pPr>
        <w:pStyle w:val="Akapitzlist"/>
        <w:numPr>
          <w:ilvl w:val="0"/>
          <w:numId w:val="36"/>
        </w:numPr>
        <w:autoSpaceDE w:val="0"/>
        <w:autoSpaceDN w:val="0"/>
        <w:adjustRightInd w:val="0"/>
        <w:spacing w:after="60" w:line="360" w:lineRule="auto"/>
        <w:jc w:val="both"/>
      </w:pPr>
      <w:r w:rsidRPr="00DD7516">
        <w:t>Emilianów (Emilianów, Czółna)</w:t>
      </w:r>
      <w:r w:rsidR="00A645E1" w:rsidRPr="00DD7516">
        <w:t xml:space="preserve">, </w:t>
      </w:r>
    </w:p>
    <w:p w:rsidR="00CA7622" w:rsidRPr="00DD7516" w:rsidRDefault="00D36356" w:rsidP="001337D7">
      <w:pPr>
        <w:pStyle w:val="Akapitzlist"/>
        <w:numPr>
          <w:ilvl w:val="0"/>
          <w:numId w:val="36"/>
        </w:numPr>
        <w:autoSpaceDE w:val="0"/>
        <w:autoSpaceDN w:val="0"/>
        <w:adjustRightInd w:val="0"/>
        <w:spacing w:after="60" w:line="360" w:lineRule="auto"/>
        <w:jc w:val="both"/>
      </w:pPr>
      <w:r w:rsidRPr="00DD7516">
        <w:t>Glinnik</w:t>
      </w:r>
      <w:r w:rsidR="00A645E1"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r w:rsidRPr="00DD7516">
        <w:t>Henryków</w:t>
      </w:r>
      <w:r w:rsidR="00A645E1"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r w:rsidRPr="00DD7516">
        <w:t>Jasień (Jasień, Szczurek)</w:t>
      </w:r>
      <w:r w:rsidR="00A645E1" w:rsidRPr="00DD7516">
        <w:t xml:space="preserve">, </w:t>
      </w:r>
    </w:p>
    <w:p w:rsidR="00CA7622" w:rsidRPr="00DD7516" w:rsidRDefault="00A645E1" w:rsidP="001337D7">
      <w:pPr>
        <w:pStyle w:val="Akapitzlist"/>
        <w:numPr>
          <w:ilvl w:val="0"/>
          <w:numId w:val="36"/>
        </w:numPr>
        <w:autoSpaceDE w:val="0"/>
        <w:autoSpaceDN w:val="0"/>
        <w:adjustRightInd w:val="0"/>
        <w:spacing w:after="60" w:line="360" w:lineRule="auto"/>
        <w:jc w:val="both"/>
      </w:pPr>
      <w:r w:rsidRPr="00DD7516">
        <w:t>Ko</w:t>
      </w:r>
      <w:r w:rsidR="00DD7516" w:rsidRPr="00DD7516">
        <w:t>chanów</w:t>
      </w:r>
      <w:r w:rsidRPr="00DD7516">
        <w:t>,</w:t>
      </w:r>
      <w:r w:rsidR="00CA7622"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r w:rsidRPr="00DD7516">
        <w:t xml:space="preserve">Lubochenek (Lubochenek, Kierz, </w:t>
      </w:r>
      <w:proofErr w:type="spellStart"/>
      <w:r w:rsidRPr="00DD7516">
        <w:t>Rzekietka</w:t>
      </w:r>
      <w:proofErr w:type="spellEnd"/>
      <w:r w:rsidRPr="00DD7516">
        <w:t>)</w:t>
      </w:r>
      <w:r w:rsidR="00A645E1"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r w:rsidRPr="00DD7516">
        <w:t>Lubochnia</w:t>
      </w:r>
      <w:r w:rsidR="00A645E1"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r w:rsidRPr="00DD7516">
        <w:t xml:space="preserve">Lubochnia Górki (Lubochnia Górki, Jakubów, Kruszewiec, </w:t>
      </w:r>
      <w:proofErr w:type="spellStart"/>
      <w:r w:rsidRPr="00DD7516">
        <w:t>Chrzemce</w:t>
      </w:r>
      <w:proofErr w:type="spellEnd"/>
      <w:r w:rsidRPr="00DD7516">
        <w:t>)</w:t>
      </w:r>
      <w:r w:rsidR="00A645E1"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r w:rsidRPr="00DD7516">
        <w:t>Lubochnia Dworska</w:t>
      </w:r>
      <w:r w:rsidR="00A645E1"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r w:rsidRPr="00DD7516">
        <w:t>Luboszewy (Luboszewy, Cygan)</w:t>
      </w:r>
      <w:r w:rsidR="00A645E1"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r w:rsidRPr="00DD7516">
        <w:t>Marianka</w:t>
      </w:r>
      <w:r w:rsidR="00A645E1"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proofErr w:type="spellStart"/>
      <w:r w:rsidRPr="00DD7516">
        <w:lastRenderedPageBreak/>
        <w:t>Małecz</w:t>
      </w:r>
      <w:proofErr w:type="spellEnd"/>
      <w:r w:rsidR="00A645E1" w:rsidRPr="00DD7516">
        <w:t>,</w:t>
      </w:r>
      <w:r w:rsidR="00CA7622" w:rsidRPr="00DD7516">
        <w:t xml:space="preserve"> </w:t>
      </w:r>
    </w:p>
    <w:p w:rsidR="00CA7622" w:rsidRPr="00DD7516" w:rsidRDefault="00DD7516" w:rsidP="001337D7">
      <w:pPr>
        <w:pStyle w:val="Akapitzlist"/>
        <w:numPr>
          <w:ilvl w:val="0"/>
          <w:numId w:val="36"/>
        </w:numPr>
        <w:autoSpaceDE w:val="0"/>
        <w:autoSpaceDN w:val="0"/>
        <w:adjustRightInd w:val="0"/>
        <w:spacing w:after="60" w:line="360" w:lineRule="auto"/>
        <w:jc w:val="both"/>
      </w:pPr>
      <w:r w:rsidRPr="00DD7516">
        <w:t>Nowy Glinnik,</w:t>
      </w:r>
    </w:p>
    <w:p w:rsidR="00DD7516" w:rsidRPr="00DD7516" w:rsidRDefault="00DD7516" w:rsidP="001337D7">
      <w:pPr>
        <w:pStyle w:val="Akapitzlist"/>
        <w:numPr>
          <w:ilvl w:val="0"/>
          <w:numId w:val="36"/>
        </w:numPr>
        <w:autoSpaceDE w:val="0"/>
        <w:autoSpaceDN w:val="0"/>
        <w:adjustRightInd w:val="0"/>
        <w:spacing w:after="60" w:line="360" w:lineRule="auto"/>
        <w:jc w:val="both"/>
      </w:pPr>
      <w:r w:rsidRPr="00DD7516">
        <w:t>Nowy Jasień (Nowy Jasień, Albertów),</w:t>
      </w:r>
    </w:p>
    <w:p w:rsidR="00DD7516" w:rsidRPr="00DD7516" w:rsidRDefault="00DD7516" w:rsidP="001337D7">
      <w:pPr>
        <w:pStyle w:val="Akapitzlist"/>
        <w:numPr>
          <w:ilvl w:val="0"/>
          <w:numId w:val="36"/>
        </w:numPr>
        <w:autoSpaceDE w:val="0"/>
        <w:autoSpaceDN w:val="0"/>
        <w:adjustRightInd w:val="0"/>
        <w:spacing w:after="60" w:line="360" w:lineRule="auto"/>
        <w:jc w:val="both"/>
      </w:pPr>
      <w:r w:rsidRPr="00DD7516">
        <w:t>Nowy Olszowiec,</w:t>
      </w:r>
    </w:p>
    <w:p w:rsidR="00DD7516" w:rsidRPr="00DD7516" w:rsidRDefault="00DD7516" w:rsidP="001337D7">
      <w:pPr>
        <w:pStyle w:val="Akapitzlist"/>
        <w:numPr>
          <w:ilvl w:val="0"/>
          <w:numId w:val="36"/>
        </w:numPr>
        <w:autoSpaceDE w:val="0"/>
        <w:autoSpaceDN w:val="0"/>
        <w:adjustRightInd w:val="0"/>
        <w:spacing w:after="60" w:line="360" w:lineRule="auto"/>
        <w:jc w:val="both"/>
      </w:pPr>
      <w:r w:rsidRPr="00DD7516">
        <w:t>Olszowiec,</w:t>
      </w:r>
    </w:p>
    <w:p w:rsidR="00DD7516" w:rsidRPr="00F951C8" w:rsidRDefault="00F951C8" w:rsidP="00F951C8">
      <w:pPr>
        <w:pStyle w:val="Akapitzlist"/>
        <w:numPr>
          <w:ilvl w:val="0"/>
          <w:numId w:val="36"/>
        </w:numPr>
        <w:autoSpaceDE w:val="0"/>
        <w:autoSpaceDN w:val="0"/>
        <w:adjustRightInd w:val="0"/>
        <w:spacing w:after="60" w:line="360" w:lineRule="auto"/>
        <w:jc w:val="both"/>
      </w:pPr>
      <w:r>
        <w:t xml:space="preserve">Tarnowska Wola </w:t>
      </w:r>
      <w:r w:rsidR="00BE3392" w:rsidRPr="00F951C8">
        <w:t xml:space="preserve">i wojskowe  </w:t>
      </w:r>
      <w:r w:rsidR="0055738E" w:rsidRPr="00F951C8">
        <w:t>Osiedle Nowy Glinnik</w:t>
      </w:r>
      <w:r w:rsidR="00BE3392" w:rsidRPr="00F951C8">
        <w:t>.</w:t>
      </w:r>
    </w:p>
    <w:p w:rsidR="00036569" w:rsidRPr="00DD7516" w:rsidRDefault="00036569" w:rsidP="00036569">
      <w:pPr>
        <w:pStyle w:val="Akapitzlist"/>
        <w:autoSpaceDE w:val="0"/>
        <w:autoSpaceDN w:val="0"/>
        <w:adjustRightInd w:val="0"/>
        <w:spacing w:after="60" w:line="360" w:lineRule="auto"/>
        <w:ind w:left="1068"/>
        <w:jc w:val="both"/>
      </w:pPr>
    </w:p>
    <w:p w:rsidR="00DD7516" w:rsidRDefault="00E96DF0" w:rsidP="00E96DF0">
      <w:pPr>
        <w:spacing w:after="0" w:line="360" w:lineRule="auto"/>
        <w:jc w:val="center"/>
        <w:rPr>
          <w:rFonts w:eastAsia="Arial Unicode MS"/>
          <w:color w:val="FF0000"/>
        </w:rPr>
      </w:pPr>
      <w:r>
        <w:rPr>
          <w:rFonts w:eastAsia="Arial Unicode MS"/>
          <w:noProof/>
          <w:color w:val="FF0000"/>
          <w:lang w:eastAsia="pl-PL"/>
        </w:rPr>
        <w:drawing>
          <wp:inline distT="0" distB="0" distL="0" distR="0">
            <wp:extent cx="4711700" cy="274320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11700" cy="2743200"/>
                    </a:xfrm>
                    <a:prstGeom prst="rect">
                      <a:avLst/>
                    </a:prstGeom>
                    <a:noFill/>
                    <a:ln w="9525">
                      <a:noFill/>
                      <a:miter lim="800000"/>
                      <a:headEnd/>
                      <a:tailEnd/>
                    </a:ln>
                  </pic:spPr>
                </pic:pic>
              </a:graphicData>
            </a:graphic>
          </wp:inline>
        </w:drawing>
      </w:r>
    </w:p>
    <w:p w:rsidR="002009BE" w:rsidRPr="00DD7516" w:rsidRDefault="002009BE" w:rsidP="00B20E99">
      <w:pPr>
        <w:spacing w:after="0" w:line="240" w:lineRule="auto"/>
        <w:ind w:right="30"/>
        <w:jc w:val="center"/>
        <w:outlineLvl w:val="0"/>
        <w:rPr>
          <w:i/>
        </w:rPr>
      </w:pPr>
      <w:bookmarkStart w:id="32" w:name="_Toc436828483"/>
      <w:bookmarkStart w:id="33" w:name="_Toc436828743"/>
      <w:bookmarkStart w:id="34" w:name="_Toc437029964"/>
      <w:bookmarkStart w:id="35" w:name="_Toc437030155"/>
      <w:bookmarkStart w:id="36" w:name="_Toc438981090"/>
      <w:bookmarkStart w:id="37" w:name="_Toc438984212"/>
      <w:bookmarkStart w:id="38" w:name="_Toc438984620"/>
      <w:r w:rsidRPr="00DD7516">
        <w:rPr>
          <w:b/>
          <w:i/>
        </w:rPr>
        <w:t xml:space="preserve">Rysunek </w:t>
      </w:r>
      <w:r>
        <w:rPr>
          <w:b/>
          <w:i/>
        </w:rPr>
        <w:t>2</w:t>
      </w:r>
      <w:r w:rsidRPr="00DD7516">
        <w:rPr>
          <w:b/>
          <w:i/>
        </w:rPr>
        <w:t>.</w:t>
      </w:r>
      <w:r w:rsidRPr="00DD7516">
        <w:rPr>
          <w:i/>
        </w:rPr>
        <w:t xml:space="preserve"> </w:t>
      </w:r>
      <w:r>
        <w:rPr>
          <w:i/>
        </w:rPr>
        <w:t>Obszar g</w:t>
      </w:r>
      <w:r w:rsidRPr="00DD7516">
        <w:rPr>
          <w:i/>
        </w:rPr>
        <w:t>miny Lubochnia.</w:t>
      </w:r>
      <w:bookmarkEnd w:id="32"/>
      <w:bookmarkEnd w:id="33"/>
      <w:bookmarkEnd w:id="34"/>
      <w:bookmarkEnd w:id="35"/>
      <w:bookmarkEnd w:id="36"/>
      <w:bookmarkEnd w:id="37"/>
      <w:bookmarkEnd w:id="38"/>
    </w:p>
    <w:p w:rsidR="00036569" w:rsidRPr="00B20E99" w:rsidRDefault="00B20E99" w:rsidP="00B20E99">
      <w:pPr>
        <w:spacing w:after="0" w:line="240" w:lineRule="auto"/>
        <w:jc w:val="center"/>
        <w:rPr>
          <w:rFonts w:eastAsia="Arial Unicode MS"/>
          <w:i/>
          <w:sz w:val="20"/>
          <w:szCs w:val="20"/>
        </w:rPr>
      </w:pPr>
      <w:r w:rsidRPr="00B20E99">
        <w:rPr>
          <w:rFonts w:eastAsia="Arial Unicode MS"/>
          <w:i/>
          <w:sz w:val="20"/>
          <w:szCs w:val="20"/>
        </w:rPr>
        <w:t>Źródło: Program Rozwoju Gminy Lubochnia na lata 2015 - 2020</w:t>
      </w:r>
    </w:p>
    <w:p w:rsidR="00B20E99" w:rsidRDefault="00B20E99" w:rsidP="00DD7516">
      <w:pPr>
        <w:autoSpaceDE w:val="0"/>
        <w:autoSpaceDN w:val="0"/>
        <w:adjustRightInd w:val="0"/>
        <w:spacing w:after="0" w:line="360" w:lineRule="auto"/>
        <w:jc w:val="both"/>
      </w:pPr>
    </w:p>
    <w:p w:rsidR="00DD7516" w:rsidRPr="00B20E99" w:rsidRDefault="00DD7516" w:rsidP="00DD7516">
      <w:pPr>
        <w:autoSpaceDE w:val="0"/>
        <w:autoSpaceDN w:val="0"/>
        <w:adjustRightInd w:val="0"/>
        <w:spacing w:after="0" w:line="360" w:lineRule="auto"/>
        <w:jc w:val="both"/>
      </w:pPr>
      <w:r w:rsidRPr="00B20E99">
        <w:t>Zgodnie z klasyfikacją gmin województwa przyjętą w Strategii Rozwoju Województwa Łódzkiego 2020, gmina Lubochnia, obok 11 innych gmin powiatów tomaszowskiego oraz opoczyńskiego, należy do obszaru funkcjonalnego Zagłębia Ceramiczno-Budowlanego Opoczno – Tomaszów Mazowiecki.</w:t>
      </w:r>
    </w:p>
    <w:p w:rsidR="00735874" w:rsidRDefault="00677651" w:rsidP="00677651">
      <w:pPr>
        <w:pStyle w:val="Nagwek2"/>
        <w:ind w:firstLine="708"/>
      </w:pPr>
      <w:bookmarkStart w:id="39" w:name="_Toc436828744"/>
      <w:bookmarkStart w:id="40" w:name="_Toc438984621"/>
      <w:r w:rsidRPr="00EC4DBC">
        <w:t xml:space="preserve">2.2 </w:t>
      </w:r>
      <w:r w:rsidR="00744B70">
        <w:t xml:space="preserve">Sytuacja </w:t>
      </w:r>
      <w:r w:rsidRPr="00EC4DBC">
        <w:t xml:space="preserve"> </w:t>
      </w:r>
      <w:r w:rsidR="00744B70">
        <w:t>d</w:t>
      </w:r>
      <w:r w:rsidR="00DE4FD5" w:rsidRPr="00EC4DBC">
        <w:t>emografi</w:t>
      </w:r>
      <w:r w:rsidR="00744B70">
        <w:t>czna</w:t>
      </w:r>
      <w:bookmarkEnd w:id="39"/>
      <w:bookmarkEnd w:id="40"/>
    </w:p>
    <w:p w:rsidR="006932D1" w:rsidRPr="001C71CE" w:rsidRDefault="006932D1" w:rsidP="006932D1">
      <w:pPr>
        <w:autoSpaceDE w:val="0"/>
        <w:autoSpaceDN w:val="0"/>
        <w:adjustRightInd w:val="0"/>
        <w:spacing w:after="0" w:line="360" w:lineRule="auto"/>
        <w:ind w:firstLine="708"/>
        <w:jc w:val="both"/>
        <w:rPr>
          <w:color w:val="FF0000"/>
        </w:rPr>
      </w:pPr>
    </w:p>
    <w:p w:rsidR="00EC4DBC" w:rsidRPr="0097659A" w:rsidRDefault="00DE4FD5" w:rsidP="00223C2E">
      <w:pPr>
        <w:autoSpaceDE w:val="0"/>
        <w:autoSpaceDN w:val="0"/>
        <w:adjustRightInd w:val="0"/>
        <w:spacing w:after="0" w:line="360" w:lineRule="auto"/>
        <w:ind w:firstLine="708"/>
        <w:jc w:val="both"/>
      </w:pPr>
      <w:r w:rsidRPr="0097659A">
        <w:t>Wed</w:t>
      </w:r>
      <w:r w:rsidR="00223C2E" w:rsidRPr="0097659A">
        <w:t>ług danych G</w:t>
      </w:r>
      <w:r w:rsidR="00EC4DBC" w:rsidRPr="0097659A">
        <w:t xml:space="preserve">łównego Urzędu </w:t>
      </w:r>
      <w:r w:rsidR="00223C2E" w:rsidRPr="0097659A">
        <w:t>S</w:t>
      </w:r>
      <w:r w:rsidR="00EC4DBC" w:rsidRPr="0097659A">
        <w:t>tatystycznego</w:t>
      </w:r>
      <w:r w:rsidR="00223C2E" w:rsidRPr="0097659A">
        <w:t xml:space="preserve"> w dniu 31.12.2014</w:t>
      </w:r>
      <w:r w:rsidR="005406D2" w:rsidRPr="0097659A">
        <w:t xml:space="preserve"> r.</w:t>
      </w:r>
      <w:r w:rsidR="00EC4DBC" w:rsidRPr="0097659A">
        <w:t xml:space="preserve"> liczba mieszkańców w gminie</w:t>
      </w:r>
      <w:r w:rsidR="005406D2" w:rsidRPr="0097659A">
        <w:t xml:space="preserve"> </w:t>
      </w:r>
      <w:r w:rsidR="001C71CE" w:rsidRPr="0097659A">
        <w:t>Lubochnia</w:t>
      </w:r>
      <w:r w:rsidR="00000EF7" w:rsidRPr="0097659A">
        <w:t xml:space="preserve"> </w:t>
      </w:r>
      <w:r w:rsidR="00EC4DBC" w:rsidRPr="0097659A">
        <w:t>wynosiła</w:t>
      </w:r>
      <w:r w:rsidR="00000EF7" w:rsidRPr="0097659A">
        <w:t xml:space="preserve"> </w:t>
      </w:r>
      <w:r w:rsidR="00EC4DBC" w:rsidRPr="0097659A">
        <w:t xml:space="preserve">7199. </w:t>
      </w:r>
      <w:r w:rsidR="00EC4DBC" w:rsidRPr="0097659A">
        <w:rPr>
          <w:color w:val="000000"/>
        </w:rPr>
        <w:t xml:space="preserve">Liczba ta stanowiła 6,036% ludności powiatu tomaszowskiego oraz 0,287% ludności województwa łódzkiego. Liczebną przewagę w gminie, podobnie jak w powiecie i województwie, zdobywają kobiety. Na koniec 2014 roku gmina Lubochnia liczyła 3638 kobiet, co odpowiadało 50,535% ogółu ludności gminy, </w:t>
      </w:r>
      <w:r w:rsidR="00EC4DBC" w:rsidRPr="0097659A">
        <w:t xml:space="preserve">natomiast liczba mężczyzn w tym samym czasie wynosiła 3561, tj. 49,465% ogółu ludności. </w:t>
      </w:r>
    </w:p>
    <w:p w:rsidR="00EC4DBC" w:rsidRPr="005D6E66" w:rsidRDefault="00EC4DBC" w:rsidP="005D6E66">
      <w:pPr>
        <w:autoSpaceDE w:val="0"/>
        <w:autoSpaceDN w:val="0"/>
        <w:adjustRightInd w:val="0"/>
        <w:spacing w:after="0" w:line="360" w:lineRule="auto"/>
        <w:ind w:firstLine="708"/>
        <w:jc w:val="both"/>
      </w:pPr>
      <w:r w:rsidRPr="00EC4DBC">
        <w:lastRenderedPageBreak/>
        <w:t>Na 1 km</w:t>
      </w:r>
      <w:r w:rsidRPr="00EC4DBC">
        <w:rPr>
          <w:vertAlign w:val="superscript"/>
        </w:rPr>
        <w:t>2</w:t>
      </w:r>
      <w:r w:rsidRPr="00EC4DBC">
        <w:t xml:space="preserve"> powierzchni gminy w 2014 roku przypadało 55 osób, co jest wartością zdecydowanie niższą od średniej dla województwa łódzkiego (137 osób/km</w:t>
      </w:r>
      <w:r w:rsidRPr="00EC4DBC">
        <w:rPr>
          <w:vertAlign w:val="superscript"/>
        </w:rPr>
        <w:t>2</w:t>
      </w:r>
      <w:r w:rsidRPr="00EC4DBC">
        <w:t>) oraz dla powiatu tomaszowskiego (116 osób/km</w:t>
      </w:r>
      <w:r w:rsidRPr="00EC4DBC">
        <w:rPr>
          <w:vertAlign w:val="superscript"/>
        </w:rPr>
        <w:t>2</w:t>
      </w:r>
      <w:r w:rsidRPr="00EC4DBC">
        <w:t>).</w:t>
      </w:r>
      <w:r w:rsidR="005D6E66">
        <w:t xml:space="preserve"> </w:t>
      </w:r>
      <w:r w:rsidR="00000EF7" w:rsidRPr="005D6E66">
        <w:t xml:space="preserve">Rozkład liczby ludności w gminie </w:t>
      </w:r>
      <w:r w:rsidR="001C71CE" w:rsidRPr="005D6E66">
        <w:t>Lubochnia</w:t>
      </w:r>
      <w:r w:rsidRPr="005D6E66">
        <w:t xml:space="preserve"> </w:t>
      </w:r>
      <w:r w:rsidR="005D7E80">
        <w:br/>
      </w:r>
      <w:r w:rsidRPr="005D6E66">
        <w:t>w latach 2010</w:t>
      </w:r>
      <w:r w:rsidR="00000EF7" w:rsidRPr="005D6E66">
        <w:t xml:space="preserve"> – 201</w:t>
      </w:r>
      <w:r w:rsidRPr="005D6E66">
        <w:t>4</w:t>
      </w:r>
      <w:r w:rsidR="005D6E66">
        <w:t xml:space="preserve"> przedstawia</w:t>
      </w:r>
      <w:r w:rsidR="005D6E66" w:rsidRPr="005D6E66">
        <w:t xml:space="preserve"> </w:t>
      </w:r>
      <w:r w:rsidR="00000EF7" w:rsidRPr="005D6E66">
        <w:t xml:space="preserve">poniższa tabela. Zaludnienie gminy zmniejsza się </w:t>
      </w:r>
      <w:r w:rsidR="005D7E80">
        <w:br/>
      </w:r>
      <w:r w:rsidR="00000EF7" w:rsidRPr="005D6E66">
        <w:t xml:space="preserve">z powodu migracji i starzenia się społeczeństwa. </w:t>
      </w:r>
    </w:p>
    <w:p w:rsidR="00CC3401" w:rsidRDefault="00CC3401" w:rsidP="00CC3401">
      <w:pPr>
        <w:spacing w:after="0" w:line="360" w:lineRule="auto"/>
        <w:ind w:firstLine="708"/>
        <w:jc w:val="both"/>
        <w:rPr>
          <w:color w:val="FF0000"/>
        </w:rPr>
      </w:pPr>
    </w:p>
    <w:p w:rsidR="00C0490E" w:rsidRPr="00CC3401" w:rsidRDefault="00C0490E" w:rsidP="00377CF0">
      <w:pPr>
        <w:pStyle w:val="Akapitzlist"/>
        <w:ind w:right="30"/>
        <w:jc w:val="center"/>
        <w:rPr>
          <w:i/>
        </w:rPr>
      </w:pPr>
      <w:r w:rsidRPr="00CC3401">
        <w:rPr>
          <w:b/>
          <w:i/>
        </w:rPr>
        <w:t>Tabela 1.</w:t>
      </w:r>
      <w:r w:rsidRPr="00CC3401">
        <w:rPr>
          <w:i/>
        </w:rPr>
        <w:t xml:space="preserve"> Liczba ludności w gminie </w:t>
      </w:r>
      <w:r w:rsidR="001C71CE" w:rsidRPr="00CC3401">
        <w:rPr>
          <w:i/>
        </w:rPr>
        <w:t>Lubochnia</w:t>
      </w:r>
      <w:r w:rsidRPr="00CC3401">
        <w:rPr>
          <w:i/>
        </w:rPr>
        <w:t xml:space="preserve"> w latach 20</w:t>
      </w:r>
      <w:r w:rsidR="00EC4DBC" w:rsidRPr="00CC3401">
        <w:rPr>
          <w:i/>
        </w:rPr>
        <w:t>10</w:t>
      </w:r>
      <w:r w:rsidRPr="00CC3401">
        <w:rPr>
          <w:i/>
        </w:rPr>
        <w:t xml:space="preserve"> - 201</w:t>
      </w:r>
      <w:r w:rsidR="00EC4DBC" w:rsidRPr="00CC3401">
        <w:rPr>
          <w:i/>
        </w:rPr>
        <w:t>4</w:t>
      </w:r>
      <w:r w:rsidRPr="00CC3401">
        <w:rPr>
          <w:i/>
        </w:rPr>
        <w:t>.</w:t>
      </w:r>
    </w:p>
    <w:tbl>
      <w:tblPr>
        <w:tblStyle w:val="Tabela-Siatka"/>
        <w:tblW w:w="0" w:type="auto"/>
        <w:jc w:val="center"/>
        <w:tblInd w:w="-279" w:type="dxa"/>
        <w:tblLook w:val="04A0"/>
      </w:tblPr>
      <w:tblGrid>
        <w:gridCol w:w="1851"/>
        <w:gridCol w:w="724"/>
        <w:gridCol w:w="724"/>
        <w:gridCol w:w="724"/>
        <w:gridCol w:w="724"/>
        <w:gridCol w:w="724"/>
      </w:tblGrid>
      <w:tr w:rsidR="00CC3401" w:rsidRPr="00CC3401" w:rsidTr="00F141FC">
        <w:trPr>
          <w:jc w:val="center"/>
        </w:trPr>
        <w:tc>
          <w:tcPr>
            <w:tcW w:w="0" w:type="auto"/>
            <w:shd w:val="clear" w:color="auto" w:fill="D9D9D9" w:themeFill="background1" w:themeFillShade="D9"/>
            <w:vAlign w:val="center"/>
          </w:tcPr>
          <w:p w:rsidR="00CC3401" w:rsidRPr="0055738E" w:rsidRDefault="00CC3401" w:rsidP="00377CF0">
            <w:pPr>
              <w:spacing w:line="360" w:lineRule="auto"/>
              <w:ind w:right="28"/>
              <w:jc w:val="center"/>
              <w:rPr>
                <w:rFonts w:ascii="Times New Roman" w:hAnsi="Times New Roman" w:cs="Times New Roman"/>
                <w:b/>
                <w:sz w:val="24"/>
                <w:szCs w:val="24"/>
                <w:lang w:val="pl-PL"/>
              </w:rPr>
            </w:pPr>
          </w:p>
        </w:tc>
        <w:tc>
          <w:tcPr>
            <w:tcW w:w="0" w:type="auto"/>
            <w:gridSpan w:val="5"/>
            <w:shd w:val="clear" w:color="auto" w:fill="D9D9D9" w:themeFill="background1" w:themeFillShade="D9"/>
            <w:vAlign w:val="center"/>
          </w:tcPr>
          <w:p w:rsidR="00CC3401" w:rsidRPr="00CC3401" w:rsidRDefault="00CC3401" w:rsidP="00377CF0">
            <w:pPr>
              <w:spacing w:line="360" w:lineRule="auto"/>
              <w:ind w:right="28"/>
              <w:jc w:val="center"/>
              <w:rPr>
                <w:rFonts w:ascii="Times New Roman" w:hAnsi="Times New Roman" w:cs="Times New Roman"/>
                <w:b/>
                <w:sz w:val="24"/>
                <w:szCs w:val="24"/>
              </w:rPr>
            </w:pPr>
            <w:proofErr w:type="spellStart"/>
            <w:r w:rsidRPr="00CC3401">
              <w:rPr>
                <w:rFonts w:ascii="Times New Roman" w:hAnsi="Times New Roman" w:cs="Times New Roman"/>
                <w:b/>
                <w:sz w:val="24"/>
                <w:szCs w:val="24"/>
              </w:rPr>
              <w:t>Rok</w:t>
            </w:r>
            <w:proofErr w:type="spellEnd"/>
          </w:p>
        </w:tc>
      </w:tr>
      <w:tr w:rsidR="00CC3401" w:rsidRPr="00CC3401" w:rsidTr="00F141FC">
        <w:trPr>
          <w:jc w:val="center"/>
        </w:trPr>
        <w:tc>
          <w:tcPr>
            <w:tcW w:w="0" w:type="auto"/>
            <w:shd w:val="clear" w:color="auto" w:fill="D9D9D9" w:themeFill="background1" w:themeFillShade="D9"/>
            <w:vAlign w:val="center"/>
          </w:tcPr>
          <w:p w:rsidR="00CC3401" w:rsidRPr="00CC3401" w:rsidRDefault="00CC3401" w:rsidP="00377CF0">
            <w:pPr>
              <w:spacing w:line="360" w:lineRule="auto"/>
              <w:ind w:right="28"/>
              <w:jc w:val="center"/>
              <w:rPr>
                <w:rFonts w:ascii="Times New Roman" w:hAnsi="Times New Roman" w:cs="Times New Roman"/>
                <w:b/>
                <w:sz w:val="24"/>
                <w:szCs w:val="24"/>
              </w:rPr>
            </w:pPr>
            <w:proofErr w:type="spellStart"/>
            <w:r w:rsidRPr="00CC3401">
              <w:rPr>
                <w:rFonts w:ascii="Times New Roman" w:hAnsi="Times New Roman" w:cs="Times New Roman"/>
                <w:b/>
                <w:sz w:val="24"/>
                <w:szCs w:val="24"/>
              </w:rPr>
              <w:t>Liczba</w:t>
            </w:r>
            <w:proofErr w:type="spellEnd"/>
            <w:r w:rsidRPr="00CC3401">
              <w:rPr>
                <w:rFonts w:ascii="Times New Roman" w:hAnsi="Times New Roman" w:cs="Times New Roman"/>
                <w:b/>
                <w:sz w:val="24"/>
                <w:szCs w:val="24"/>
              </w:rPr>
              <w:t xml:space="preserve"> </w:t>
            </w:r>
            <w:proofErr w:type="spellStart"/>
            <w:r w:rsidRPr="00CC3401">
              <w:rPr>
                <w:rFonts w:ascii="Times New Roman" w:hAnsi="Times New Roman" w:cs="Times New Roman"/>
                <w:b/>
                <w:sz w:val="24"/>
                <w:szCs w:val="24"/>
              </w:rPr>
              <w:t>ludności</w:t>
            </w:r>
            <w:proofErr w:type="spellEnd"/>
          </w:p>
        </w:tc>
        <w:tc>
          <w:tcPr>
            <w:tcW w:w="0" w:type="auto"/>
            <w:shd w:val="clear" w:color="auto" w:fill="D9D9D9" w:themeFill="background1" w:themeFillShade="D9"/>
            <w:vAlign w:val="center"/>
          </w:tcPr>
          <w:p w:rsidR="00CC3401" w:rsidRPr="00CC3401" w:rsidRDefault="00CC3401" w:rsidP="00377CF0">
            <w:pPr>
              <w:spacing w:line="360" w:lineRule="auto"/>
              <w:ind w:right="28"/>
              <w:jc w:val="center"/>
              <w:rPr>
                <w:rFonts w:ascii="Times New Roman" w:hAnsi="Times New Roman" w:cs="Times New Roman"/>
                <w:b/>
                <w:sz w:val="24"/>
                <w:szCs w:val="24"/>
              </w:rPr>
            </w:pPr>
            <w:r w:rsidRPr="00CC3401">
              <w:rPr>
                <w:rFonts w:ascii="Times New Roman" w:hAnsi="Times New Roman" w:cs="Times New Roman"/>
                <w:b/>
                <w:sz w:val="24"/>
                <w:szCs w:val="24"/>
              </w:rPr>
              <w:t>2010</w:t>
            </w:r>
          </w:p>
        </w:tc>
        <w:tc>
          <w:tcPr>
            <w:tcW w:w="0" w:type="auto"/>
            <w:shd w:val="clear" w:color="auto" w:fill="D9D9D9" w:themeFill="background1" w:themeFillShade="D9"/>
            <w:vAlign w:val="center"/>
          </w:tcPr>
          <w:p w:rsidR="00CC3401" w:rsidRPr="00CC3401" w:rsidRDefault="00CC3401" w:rsidP="00377CF0">
            <w:pPr>
              <w:spacing w:line="360" w:lineRule="auto"/>
              <w:ind w:right="28"/>
              <w:jc w:val="center"/>
              <w:rPr>
                <w:rFonts w:ascii="Times New Roman" w:hAnsi="Times New Roman" w:cs="Times New Roman"/>
                <w:b/>
                <w:sz w:val="24"/>
                <w:szCs w:val="24"/>
              </w:rPr>
            </w:pPr>
            <w:r w:rsidRPr="00CC3401">
              <w:rPr>
                <w:rFonts w:ascii="Times New Roman" w:hAnsi="Times New Roman" w:cs="Times New Roman"/>
                <w:b/>
                <w:sz w:val="24"/>
                <w:szCs w:val="24"/>
              </w:rPr>
              <w:t>2011</w:t>
            </w:r>
          </w:p>
        </w:tc>
        <w:tc>
          <w:tcPr>
            <w:tcW w:w="0" w:type="auto"/>
            <w:shd w:val="clear" w:color="auto" w:fill="D9D9D9" w:themeFill="background1" w:themeFillShade="D9"/>
            <w:vAlign w:val="center"/>
          </w:tcPr>
          <w:p w:rsidR="00CC3401" w:rsidRPr="00CC3401" w:rsidRDefault="00CC3401" w:rsidP="00377CF0">
            <w:pPr>
              <w:spacing w:line="360" w:lineRule="auto"/>
              <w:ind w:right="28"/>
              <w:jc w:val="center"/>
              <w:rPr>
                <w:rFonts w:ascii="Times New Roman" w:hAnsi="Times New Roman" w:cs="Times New Roman"/>
                <w:b/>
                <w:sz w:val="24"/>
                <w:szCs w:val="24"/>
              </w:rPr>
            </w:pPr>
            <w:r w:rsidRPr="00CC3401">
              <w:rPr>
                <w:rFonts w:ascii="Times New Roman" w:hAnsi="Times New Roman" w:cs="Times New Roman"/>
                <w:b/>
                <w:sz w:val="24"/>
                <w:szCs w:val="24"/>
              </w:rPr>
              <w:t>2012</w:t>
            </w:r>
          </w:p>
        </w:tc>
        <w:tc>
          <w:tcPr>
            <w:tcW w:w="0" w:type="auto"/>
            <w:shd w:val="clear" w:color="auto" w:fill="D9D9D9" w:themeFill="background1" w:themeFillShade="D9"/>
            <w:vAlign w:val="center"/>
          </w:tcPr>
          <w:p w:rsidR="00CC3401" w:rsidRPr="00CC3401" w:rsidRDefault="00CC3401" w:rsidP="00377CF0">
            <w:pPr>
              <w:spacing w:line="360" w:lineRule="auto"/>
              <w:ind w:right="28"/>
              <w:jc w:val="center"/>
              <w:rPr>
                <w:rFonts w:ascii="Times New Roman" w:hAnsi="Times New Roman" w:cs="Times New Roman"/>
                <w:b/>
                <w:sz w:val="24"/>
                <w:szCs w:val="24"/>
              </w:rPr>
            </w:pPr>
            <w:r w:rsidRPr="00CC3401">
              <w:rPr>
                <w:rFonts w:ascii="Times New Roman" w:hAnsi="Times New Roman" w:cs="Times New Roman"/>
                <w:b/>
                <w:sz w:val="24"/>
                <w:szCs w:val="24"/>
              </w:rPr>
              <w:t>2013</w:t>
            </w:r>
          </w:p>
        </w:tc>
        <w:tc>
          <w:tcPr>
            <w:tcW w:w="0" w:type="auto"/>
            <w:shd w:val="clear" w:color="auto" w:fill="D9D9D9" w:themeFill="background1" w:themeFillShade="D9"/>
            <w:vAlign w:val="center"/>
          </w:tcPr>
          <w:p w:rsidR="00CC3401" w:rsidRPr="00CC3401" w:rsidRDefault="00CC3401" w:rsidP="00377CF0">
            <w:pPr>
              <w:spacing w:line="360" w:lineRule="auto"/>
              <w:ind w:right="28"/>
              <w:jc w:val="center"/>
              <w:rPr>
                <w:rFonts w:ascii="Times New Roman" w:hAnsi="Times New Roman" w:cs="Times New Roman"/>
                <w:b/>
                <w:sz w:val="24"/>
                <w:szCs w:val="24"/>
              </w:rPr>
            </w:pPr>
            <w:r w:rsidRPr="00CC3401">
              <w:rPr>
                <w:rFonts w:ascii="Times New Roman" w:hAnsi="Times New Roman" w:cs="Times New Roman"/>
                <w:b/>
                <w:sz w:val="24"/>
                <w:szCs w:val="24"/>
              </w:rPr>
              <w:t>2014</w:t>
            </w:r>
          </w:p>
        </w:tc>
      </w:tr>
      <w:tr w:rsidR="00CC3401" w:rsidRPr="00CC3401" w:rsidTr="00F141FC">
        <w:trPr>
          <w:jc w:val="center"/>
        </w:trPr>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proofErr w:type="spellStart"/>
            <w:r w:rsidRPr="00CC3401">
              <w:rPr>
                <w:rFonts w:ascii="Times New Roman" w:hAnsi="Times New Roman" w:cs="Times New Roman"/>
                <w:sz w:val="24"/>
                <w:szCs w:val="24"/>
              </w:rPr>
              <w:t>Ogółem</w:t>
            </w:r>
            <w:proofErr w:type="spellEnd"/>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7630</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7451</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7260</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7190</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7199</w:t>
            </w:r>
          </w:p>
        </w:tc>
      </w:tr>
      <w:tr w:rsidR="00CC3401" w:rsidRPr="00CC3401" w:rsidTr="00F141FC">
        <w:trPr>
          <w:jc w:val="center"/>
        </w:trPr>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proofErr w:type="spellStart"/>
            <w:r w:rsidRPr="00CC3401">
              <w:rPr>
                <w:rFonts w:ascii="Times New Roman" w:hAnsi="Times New Roman" w:cs="Times New Roman"/>
                <w:sz w:val="24"/>
                <w:szCs w:val="24"/>
              </w:rPr>
              <w:t>Kobiety</w:t>
            </w:r>
            <w:proofErr w:type="spellEnd"/>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3843</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3760</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3674</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3636</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3638</w:t>
            </w:r>
          </w:p>
        </w:tc>
      </w:tr>
      <w:tr w:rsidR="00CC3401" w:rsidRPr="00CC3401" w:rsidTr="00F141FC">
        <w:trPr>
          <w:jc w:val="center"/>
        </w:trPr>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proofErr w:type="spellStart"/>
            <w:r w:rsidRPr="00CC3401">
              <w:rPr>
                <w:rFonts w:ascii="Times New Roman" w:hAnsi="Times New Roman" w:cs="Times New Roman"/>
                <w:sz w:val="24"/>
                <w:szCs w:val="24"/>
              </w:rPr>
              <w:t>Mężczyźni</w:t>
            </w:r>
            <w:proofErr w:type="spellEnd"/>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3787</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3691</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3586</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3554</w:t>
            </w:r>
          </w:p>
        </w:tc>
        <w:tc>
          <w:tcPr>
            <w:tcW w:w="0" w:type="auto"/>
            <w:vAlign w:val="center"/>
          </w:tcPr>
          <w:p w:rsidR="00CC3401" w:rsidRPr="00CC3401" w:rsidRDefault="00CC3401" w:rsidP="00377CF0">
            <w:pPr>
              <w:spacing w:line="360" w:lineRule="auto"/>
              <w:ind w:right="28"/>
              <w:jc w:val="center"/>
              <w:rPr>
                <w:rFonts w:ascii="Times New Roman" w:hAnsi="Times New Roman" w:cs="Times New Roman"/>
                <w:sz w:val="24"/>
                <w:szCs w:val="24"/>
              </w:rPr>
            </w:pPr>
            <w:r w:rsidRPr="00CC3401">
              <w:rPr>
                <w:rFonts w:ascii="Times New Roman" w:hAnsi="Times New Roman" w:cs="Times New Roman"/>
                <w:sz w:val="24"/>
                <w:szCs w:val="24"/>
              </w:rPr>
              <w:t>3561</w:t>
            </w:r>
          </w:p>
        </w:tc>
      </w:tr>
    </w:tbl>
    <w:p w:rsidR="00C0490E" w:rsidRDefault="00C0490E" w:rsidP="00377CF0">
      <w:pPr>
        <w:ind w:left="708" w:right="30" w:firstLine="708"/>
        <w:jc w:val="center"/>
        <w:rPr>
          <w:bCs/>
          <w:i/>
          <w:sz w:val="20"/>
          <w:szCs w:val="20"/>
        </w:rPr>
      </w:pPr>
      <w:r w:rsidRPr="00CC3401">
        <w:rPr>
          <w:bCs/>
          <w:i/>
          <w:sz w:val="20"/>
          <w:szCs w:val="20"/>
        </w:rPr>
        <w:t>Źr</w:t>
      </w:r>
      <w:r w:rsidR="00EC4DBC" w:rsidRPr="00CC3401">
        <w:rPr>
          <w:bCs/>
          <w:i/>
          <w:sz w:val="20"/>
          <w:szCs w:val="20"/>
        </w:rPr>
        <w:t>ódło: Dane Główny Urząd Statystyczny</w:t>
      </w:r>
    </w:p>
    <w:p w:rsidR="00000EF7" w:rsidRDefault="004A5E9B" w:rsidP="00DE4FD5">
      <w:pPr>
        <w:spacing w:line="360" w:lineRule="auto"/>
        <w:ind w:right="28"/>
        <w:jc w:val="both"/>
      </w:pPr>
      <w:r w:rsidRPr="00327B2B">
        <w:t xml:space="preserve">Przedstawione dane potwierdzają sukcesywny spadek liczby ludności w gminie </w:t>
      </w:r>
      <w:r w:rsidR="001C71CE" w:rsidRPr="00327B2B">
        <w:t>Lubochnia</w:t>
      </w:r>
      <w:r w:rsidR="00CC3401" w:rsidRPr="00327B2B">
        <w:t xml:space="preserve"> od 2010 roku. W 2011 roku ubyło 179 </w:t>
      </w:r>
      <w:r w:rsidRPr="00327B2B">
        <w:t>osób w stosunku do roku 20</w:t>
      </w:r>
      <w:r w:rsidR="00CC3401" w:rsidRPr="00327B2B">
        <w:t>10, w 2012 liczba mieszkańców spadła o kolejne 191 os</w:t>
      </w:r>
      <w:r w:rsidRPr="00327B2B">
        <w:t>ób</w:t>
      </w:r>
      <w:r w:rsidR="00CC3401" w:rsidRPr="00327B2B">
        <w:t xml:space="preserve"> w st</w:t>
      </w:r>
      <w:r w:rsidR="00E54D0F" w:rsidRPr="00327B2B">
        <w:t>osunku do roku 201</w:t>
      </w:r>
      <w:r w:rsidR="00CC3401" w:rsidRPr="00327B2B">
        <w:t>1</w:t>
      </w:r>
      <w:r w:rsidR="00E54D0F" w:rsidRPr="00327B2B">
        <w:t>.</w:t>
      </w:r>
      <w:r w:rsidR="00CC3401" w:rsidRPr="00327B2B">
        <w:t xml:space="preserve"> </w:t>
      </w:r>
      <w:r w:rsidR="00327B2B" w:rsidRPr="00327B2B">
        <w:t>W 2013</w:t>
      </w:r>
      <w:r w:rsidR="00E54D0F" w:rsidRPr="00327B2B">
        <w:t xml:space="preserve"> roku </w:t>
      </w:r>
      <w:r w:rsidR="00327B2B" w:rsidRPr="00327B2B">
        <w:t xml:space="preserve">spadek ten jest już mniej drastyczny i wynosi 70 osób w </w:t>
      </w:r>
      <w:r w:rsidR="00E54D0F" w:rsidRPr="00327B2B">
        <w:t>porównaniu do 201</w:t>
      </w:r>
      <w:r w:rsidR="00327B2B" w:rsidRPr="00327B2B">
        <w:t>2</w:t>
      </w:r>
      <w:r w:rsidR="00E54D0F" w:rsidRPr="00327B2B">
        <w:t xml:space="preserve"> r.</w:t>
      </w:r>
      <w:r w:rsidR="00327B2B" w:rsidRPr="00327B2B">
        <w:t xml:space="preserve"> W latach 2013 – 2014 liczba mieszkańców stabilizuje się i wynosi średnio 7194. </w:t>
      </w:r>
      <w:r w:rsidR="00E54D0F" w:rsidRPr="00327B2B">
        <w:t xml:space="preserve"> </w:t>
      </w:r>
    </w:p>
    <w:p w:rsidR="00DE4FD5" w:rsidRPr="00E96DF0" w:rsidRDefault="00677651" w:rsidP="00677651">
      <w:pPr>
        <w:pStyle w:val="Nagwek2"/>
        <w:ind w:firstLine="357"/>
      </w:pPr>
      <w:bookmarkStart w:id="41" w:name="_Toc436828745"/>
      <w:bookmarkStart w:id="42" w:name="_Toc438984622"/>
      <w:r w:rsidRPr="00E96DF0">
        <w:t xml:space="preserve">2.3  </w:t>
      </w:r>
      <w:r w:rsidR="00DE4FD5" w:rsidRPr="00E96DF0">
        <w:t>Ukształtowanie terenu</w:t>
      </w:r>
      <w:bookmarkEnd w:id="41"/>
      <w:bookmarkEnd w:id="42"/>
    </w:p>
    <w:p w:rsidR="00677651" w:rsidRPr="001C71CE" w:rsidRDefault="00677651" w:rsidP="00904002">
      <w:pPr>
        <w:spacing w:after="0" w:line="360" w:lineRule="auto"/>
        <w:ind w:firstLine="357"/>
        <w:jc w:val="both"/>
        <w:rPr>
          <w:color w:val="FF0000"/>
        </w:rPr>
      </w:pPr>
    </w:p>
    <w:p w:rsidR="009B2A0C" w:rsidRDefault="009B2A0C" w:rsidP="005F4437">
      <w:pPr>
        <w:autoSpaceDE w:val="0"/>
        <w:autoSpaceDN w:val="0"/>
        <w:adjustRightInd w:val="0"/>
        <w:spacing w:after="0" w:line="360" w:lineRule="auto"/>
        <w:ind w:firstLine="357"/>
        <w:jc w:val="both"/>
        <w:rPr>
          <w:color w:val="FF0000"/>
        </w:rPr>
      </w:pPr>
      <w:r w:rsidRPr="009B2A0C">
        <w:t xml:space="preserve">Zgodnie z fizyczno – geograficzną regionalizacją Polski </w:t>
      </w:r>
      <w:proofErr w:type="spellStart"/>
      <w:r w:rsidRPr="009B2A0C">
        <w:t>wg</w:t>
      </w:r>
      <w:proofErr w:type="spellEnd"/>
      <w:r w:rsidRPr="009B2A0C">
        <w:t>. J. Kondrackiego, w ogólnym podziale, g</w:t>
      </w:r>
      <w:r w:rsidR="00FA5314" w:rsidRPr="009B2A0C">
        <w:t xml:space="preserve">mina </w:t>
      </w:r>
      <w:r w:rsidR="001C71CE" w:rsidRPr="009B2A0C">
        <w:t>Lubochnia</w:t>
      </w:r>
      <w:r w:rsidRPr="009B2A0C">
        <w:t xml:space="preserve"> leży w obrębie Niżu </w:t>
      </w:r>
      <w:r w:rsidR="00FA5314" w:rsidRPr="009B2A0C">
        <w:t xml:space="preserve"> </w:t>
      </w:r>
      <w:r w:rsidRPr="009B2A0C">
        <w:t xml:space="preserve">Środkowoeuropejskiego (prowincja), </w:t>
      </w:r>
      <w:r>
        <w:t>Nizin Środkowopolskich (</w:t>
      </w:r>
      <w:proofErr w:type="spellStart"/>
      <w:r>
        <w:t>podprowincja</w:t>
      </w:r>
      <w:proofErr w:type="spellEnd"/>
      <w:r>
        <w:t xml:space="preserve">) i Wzniesień </w:t>
      </w:r>
      <w:proofErr w:type="spellStart"/>
      <w:r>
        <w:t>Południowomazowieckich</w:t>
      </w:r>
      <w:proofErr w:type="spellEnd"/>
      <w:r>
        <w:t xml:space="preserve"> (makroregion). Biorąc pod uwagę podział na </w:t>
      </w:r>
      <w:proofErr w:type="spellStart"/>
      <w:r>
        <w:t>mezoregiony</w:t>
      </w:r>
      <w:proofErr w:type="spellEnd"/>
      <w:r>
        <w:t xml:space="preserve">, </w:t>
      </w:r>
      <w:r w:rsidR="00B51832">
        <w:t xml:space="preserve">gmina niemalże w całości </w:t>
      </w:r>
      <w:r>
        <w:t xml:space="preserve">położona jest </w:t>
      </w:r>
      <w:r w:rsidR="005D7E80">
        <w:br/>
      </w:r>
      <w:r>
        <w:t xml:space="preserve">w </w:t>
      </w:r>
      <w:proofErr w:type="spellStart"/>
      <w:r>
        <w:t>mezoregionie</w:t>
      </w:r>
      <w:proofErr w:type="spellEnd"/>
      <w:r>
        <w:t xml:space="preserve"> Równina Piotrkow</w:t>
      </w:r>
      <w:r w:rsidR="00377CF0">
        <w:t>s</w:t>
      </w:r>
      <w:r>
        <w:t xml:space="preserve">ka. </w:t>
      </w:r>
      <w:r w:rsidR="00B51832">
        <w:t xml:space="preserve">Jedynie </w:t>
      </w:r>
      <w:r>
        <w:t xml:space="preserve">obszar gminy południowej części może fragmentarycznie wchodzić w </w:t>
      </w:r>
      <w:proofErr w:type="spellStart"/>
      <w:r>
        <w:t>mezoregion</w:t>
      </w:r>
      <w:proofErr w:type="spellEnd"/>
      <w:r>
        <w:t xml:space="preserve"> Dolina Białobrzeska.</w:t>
      </w:r>
      <w:r w:rsidR="002215E4">
        <w:t xml:space="preserve"> </w:t>
      </w:r>
    </w:p>
    <w:p w:rsidR="009B2A0C" w:rsidRDefault="002215E4" w:rsidP="005F4437">
      <w:pPr>
        <w:autoSpaceDE w:val="0"/>
        <w:autoSpaceDN w:val="0"/>
        <w:adjustRightInd w:val="0"/>
        <w:spacing w:after="0" w:line="360" w:lineRule="auto"/>
        <w:ind w:firstLine="357"/>
        <w:jc w:val="both"/>
      </w:pPr>
      <w:r w:rsidRPr="002215E4">
        <w:t xml:space="preserve">Krajobrazem naturalnym </w:t>
      </w:r>
      <w:r>
        <w:t xml:space="preserve">Równiny Piotrkowskiej jest w przeważającej części płaska równina z lokalnymi obszarami falistymi. W krajobrazie dominującą rolę odgrywa piaszczysta równina, o znacznym zalesieniu. Lasy równiny stanowią fragmenty dawnych </w:t>
      </w:r>
      <w:hyperlink r:id="rId11" w:tooltip="Puszcza" w:history="1">
        <w:r w:rsidRPr="002215E4">
          <w:t>puszcz</w:t>
        </w:r>
      </w:hyperlink>
      <w:r>
        <w:t xml:space="preserve"> (Lasy </w:t>
      </w:r>
      <w:hyperlink r:id="rId12" w:tooltip="Sulejowski Park Krajobrazowy" w:history="1">
        <w:r w:rsidRPr="002215E4">
          <w:t>Sulejowskie</w:t>
        </w:r>
      </w:hyperlink>
      <w:r>
        <w:t xml:space="preserve"> i </w:t>
      </w:r>
      <w:hyperlink r:id="rId13" w:tooltip="Spalski Park Krajobrazowy" w:history="1">
        <w:r w:rsidRPr="002215E4">
          <w:t>Spalskie</w:t>
        </w:r>
      </w:hyperlink>
      <w:r>
        <w:t>).</w:t>
      </w:r>
    </w:p>
    <w:p w:rsidR="002215E4" w:rsidRDefault="00062B0A" w:rsidP="005F4437">
      <w:pPr>
        <w:autoSpaceDE w:val="0"/>
        <w:autoSpaceDN w:val="0"/>
        <w:adjustRightInd w:val="0"/>
        <w:spacing w:after="0" w:line="360" w:lineRule="auto"/>
        <w:ind w:firstLine="357"/>
        <w:jc w:val="both"/>
      </w:pPr>
      <w:r>
        <w:lastRenderedPageBreak/>
        <w:t xml:space="preserve">Obszar gminy pokrywają utwory czwartorzędowe zlodowacenia </w:t>
      </w:r>
      <w:r w:rsidR="00377CF0">
        <w:t>środkowo</w:t>
      </w:r>
      <w:r>
        <w:t xml:space="preserve"> – polskiego </w:t>
      </w:r>
      <w:r w:rsidR="005D7E80">
        <w:br/>
      </w:r>
      <w:r>
        <w:t xml:space="preserve">o </w:t>
      </w:r>
      <w:r w:rsidR="00377CF0">
        <w:t>miąższości</w:t>
      </w:r>
      <w:r>
        <w:t xml:space="preserve"> dochodzącej do ok. 30 m. Na terenie gminy występują trzy typy utworów plejstoceńskich:</w:t>
      </w:r>
    </w:p>
    <w:p w:rsidR="00062B0A" w:rsidRDefault="00062B0A" w:rsidP="008C283E">
      <w:pPr>
        <w:pStyle w:val="Akapitzlist"/>
        <w:numPr>
          <w:ilvl w:val="0"/>
          <w:numId w:val="44"/>
        </w:numPr>
        <w:autoSpaceDE w:val="0"/>
        <w:autoSpaceDN w:val="0"/>
        <w:adjustRightInd w:val="0"/>
        <w:spacing w:after="0" w:line="360" w:lineRule="auto"/>
        <w:jc w:val="both"/>
      </w:pPr>
      <w:r>
        <w:t xml:space="preserve">Gliny, piaski i żwiry o zróżnicowanej nośności i zależnej od stopnia zagęszczenia (występują na płaskich równinnych terenach akumulacji lodowcowej </w:t>
      </w:r>
      <w:r w:rsidR="005D7E80">
        <w:br/>
      </w:r>
      <w:r>
        <w:t>i wodnolodowcowej),</w:t>
      </w:r>
    </w:p>
    <w:p w:rsidR="00062B0A" w:rsidRDefault="00062B0A" w:rsidP="008C283E">
      <w:pPr>
        <w:pStyle w:val="Akapitzlist"/>
        <w:numPr>
          <w:ilvl w:val="0"/>
          <w:numId w:val="44"/>
        </w:numPr>
        <w:autoSpaceDE w:val="0"/>
        <w:autoSpaceDN w:val="0"/>
        <w:adjustRightInd w:val="0"/>
        <w:spacing w:after="0" w:line="360" w:lineRule="auto"/>
        <w:jc w:val="both"/>
      </w:pPr>
      <w:r>
        <w:t xml:space="preserve">Mułki i paski rzeczne – sypkie, </w:t>
      </w:r>
      <w:proofErr w:type="spellStart"/>
      <w:r>
        <w:t>małospoiste</w:t>
      </w:r>
      <w:proofErr w:type="spellEnd"/>
      <w:r>
        <w:t xml:space="preserve"> (w dolinach cieków wodnych utworów akumulacji rzecznej),</w:t>
      </w:r>
    </w:p>
    <w:p w:rsidR="00062B0A" w:rsidRPr="002215E4" w:rsidRDefault="00062B0A" w:rsidP="008C283E">
      <w:pPr>
        <w:pStyle w:val="Akapitzlist"/>
        <w:numPr>
          <w:ilvl w:val="0"/>
          <w:numId w:val="44"/>
        </w:numPr>
        <w:autoSpaceDE w:val="0"/>
        <w:autoSpaceDN w:val="0"/>
        <w:adjustRightInd w:val="0"/>
        <w:spacing w:after="0" w:line="360" w:lineRule="auto"/>
        <w:jc w:val="both"/>
      </w:pPr>
      <w:r>
        <w:t>Torfy – występują w dolinie rzeki Luboczanki.</w:t>
      </w:r>
    </w:p>
    <w:p w:rsidR="00677651" w:rsidRPr="001C71CE" w:rsidRDefault="00677651" w:rsidP="00677651">
      <w:pPr>
        <w:spacing w:after="0" w:line="360" w:lineRule="auto"/>
        <w:ind w:firstLine="357"/>
        <w:jc w:val="both"/>
        <w:rPr>
          <w:color w:val="FF0000"/>
        </w:rPr>
      </w:pPr>
    </w:p>
    <w:p w:rsidR="00171EBA" w:rsidRPr="009A6854" w:rsidRDefault="00677651" w:rsidP="006932D1">
      <w:pPr>
        <w:pStyle w:val="Nagwek2"/>
        <w:ind w:firstLine="708"/>
      </w:pPr>
      <w:bookmarkStart w:id="43" w:name="_Toc436828746"/>
      <w:bookmarkStart w:id="44" w:name="_Toc438984623"/>
      <w:r w:rsidRPr="009A6854">
        <w:t xml:space="preserve">2.4  </w:t>
      </w:r>
      <w:r w:rsidR="00171EBA" w:rsidRPr="009A6854">
        <w:t>Klimat</w:t>
      </w:r>
      <w:bookmarkEnd w:id="43"/>
      <w:bookmarkEnd w:id="44"/>
    </w:p>
    <w:p w:rsidR="00677651" w:rsidRPr="001C71CE" w:rsidRDefault="00677651" w:rsidP="00677651">
      <w:pPr>
        <w:spacing w:after="0" w:line="360" w:lineRule="auto"/>
        <w:ind w:firstLine="360"/>
        <w:jc w:val="both"/>
        <w:rPr>
          <w:color w:val="FF0000"/>
        </w:rPr>
      </w:pPr>
    </w:p>
    <w:p w:rsidR="00BA6266" w:rsidRPr="00F951C8" w:rsidRDefault="00BA6266" w:rsidP="005F4437">
      <w:pPr>
        <w:autoSpaceDE w:val="0"/>
        <w:autoSpaceDN w:val="0"/>
        <w:adjustRightInd w:val="0"/>
        <w:spacing w:after="0" w:line="360" w:lineRule="auto"/>
        <w:ind w:firstLine="708"/>
        <w:jc w:val="both"/>
      </w:pPr>
      <w:r w:rsidRPr="00F951C8">
        <w:t xml:space="preserve">Klimat gminy Lubochnia jest kształtowany przede wszystkim przez przeważającą </w:t>
      </w:r>
      <w:r w:rsidR="005D7E80">
        <w:br/>
      </w:r>
      <w:r w:rsidRPr="00F951C8">
        <w:t>w ciągu roku równoleżnikową cyrkulację powietrza. Jest on określany jako ciepły umiarkowany przejściowy. Jego przejściowość związana jest z przenikaniem się strefy kontynentalnej (przewaga latem) i oceanicznej (przewaga zimą), oraz wpływów Morza Bałtyckiego od północy, gór i wyżyn od południa, na kształtowanie się klimatu. Na obszarze tym dominuje wpływ wilgotnych mas powietrza polarno-morskiego oraz polarno-kontynentalnego. Zdecydowanie przeważają wiatry zachodnie i południowo-zachodnie, choć wyraźnie zaznaczają się również te z kierunku wschodniego i północno-wschodniego. Ukształtowanie terenu – jego nizinny i równinny charakter – nie stanowią przeszkody dla przepływu mas powietrza</w:t>
      </w:r>
      <w:r w:rsidRPr="00F951C8">
        <w:rPr>
          <w:rStyle w:val="Odwoanieprzypisudolnego"/>
        </w:rPr>
        <w:footnoteReference w:id="1"/>
      </w:r>
      <w:r w:rsidRPr="00F951C8">
        <w:t>.</w:t>
      </w:r>
    </w:p>
    <w:p w:rsidR="00A9369C" w:rsidRDefault="00A9369C" w:rsidP="005F4437">
      <w:pPr>
        <w:autoSpaceDE w:val="0"/>
        <w:autoSpaceDN w:val="0"/>
        <w:adjustRightInd w:val="0"/>
        <w:spacing w:after="0" w:line="360" w:lineRule="auto"/>
        <w:ind w:firstLine="708"/>
        <w:jc w:val="both"/>
        <w:rPr>
          <w:sz w:val="23"/>
          <w:szCs w:val="23"/>
        </w:rPr>
      </w:pPr>
      <w:r w:rsidRPr="00F951C8">
        <w:t xml:space="preserve">Biorąc pod uwagę dopływ energii słonecznej do powierzchni ziemi, obszar gminy Lubochnia charakteryzuje się średnimi wielkościami nasłonecznienia, typowymi dla większości obszarów Polski. Największe dawki promieniowania słonecznego docierają </w:t>
      </w:r>
      <w:r w:rsidR="005D7E80">
        <w:br/>
      </w:r>
      <w:r w:rsidRPr="00F951C8">
        <w:t>w czerwcu, a najmniejsze w grudniu. Najchłodniejszymi miesiącami są styczeń i luty (średnia wieloletnia -3oC, jednak w ostatnich latach oscyluje w granicach 0oC), a najcieplejszym lipiec (średnia wieloletnia +18oC). Średnia roczna temperatura powietrza wynosi +8,5</w:t>
      </w:r>
      <w:r w:rsidRPr="005D7E80">
        <w:rPr>
          <w:vertAlign w:val="superscript"/>
        </w:rPr>
        <w:t>o</w:t>
      </w:r>
      <w:r w:rsidRPr="00F951C8">
        <w:t xml:space="preserve">C </w:t>
      </w:r>
      <w:r w:rsidR="005D7E80">
        <w:br/>
      </w:r>
      <w:r w:rsidRPr="00F951C8">
        <w:t xml:space="preserve">i, podobnie jak mierzona dla obszaru całej Polski, rośnie. Na terenie gminy Lubochnia występują zazwyczaj łagodne zimy, z okresami krótkotrwałych mrozów oraz częstymi odwilżami. Długotrwałe i silne mrozy występują sporadycznie. Pokrywa śnieżna występuje od przełomu listopada i grudnia do drugiej połowy marca i utrzymuje się średnio 60 – 75 dni. </w:t>
      </w:r>
      <w:r w:rsidRPr="00F951C8">
        <w:lastRenderedPageBreak/>
        <w:t xml:space="preserve">Okres </w:t>
      </w:r>
      <w:proofErr w:type="spellStart"/>
      <w:r w:rsidRPr="00F951C8">
        <w:t>bezprzymrozkowy</w:t>
      </w:r>
      <w:proofErr w:type="spellEnd"/>
      <w:r w:rsidRPr="00F951C8">
        <w:t xml:space="preserve"> trwa 157 dni (od 5 maja do 9 października), natomiast mający zasadnicze znaczenie dla rolnictwa okres wegetacyjny, w którym</w:t>
      </w:r>
      <w:r>
        <w:rPr>
          <w:sz w:val="23"/>
          <w:szCs w:val="23"/>
        </w:rPr>
        <w:t xml:space="preserve"> średnia temperatura powietrza przekracza +</w:t>
      </w:r>
      <w:r w:rsidR="00BE3392">
        <w:rPr>
          <w:sz w:val="23"/>
          <w:szCs w:val="23"/>
        </w:rPr>
        <w:t>5</w:t>
      </w:r>
      <w:r w:rsidR="00BE3392">
        <w:rPr>
          <w:sz w:val="23"/>
          <w:szCs w:val="23"/>
          <w:vertAlign w:val="superscript"/>
        </w:rPr>
        <w:t>o</w:t>
      </w:r>
      <w:r w:rsidR="00BE3392">
        <w:rPr>
          <w:sz w:val="23"/>
          <w:szCs w:val="23"/>
        </w:rPr>
        <w:t>C</w:t>
      </w:r>
      <w:r>
        <w:rPr>
          <w:sz w:val="23"/>
          <w:szCs w:val="23"/>
        </w:rPr>
        <w:t>, trwa średnio 210 dni, rozpoczyna się 5 kwietnia, a kończy 1 listopada.</w:t>
      </w:r>
    </w:p>
    <w:p w:rsidR="008F1FEE" w:rsidRPr="008F1FEE" w:rsidRDefault="008F1FEE" w:rsidP="008C283E">
      <w:pPr>
        <w:pStyle w:val="Akapitzlist"/>
        <w:keepNext/>
        <w:keepLines/>
        <w:numPr>
          <w:ilvl w:val="0"/>
          <w:numId w:val="47"/>
        </w:numPr>
        <w:spacing w:before="200" w:after="0"/>
        <w:contextualSpacing w:val="0"/>
        <w:outlineLvl w:val="1"/>
        <w:rPr>
          <w:rFonts w:eastAsiaTheme="majorEastAsia" w:cstheme="majorBidi"/>
          <w:b/>
          <w:bCs/>
          <w:vanish/>
          <w:sz w:val="28"/>
          <w:szCs w:val="26"/>
        </w:rPr>
      </w:pPr>
      <w:bookmarkStart w:id="45" w:name="_Toc436828487"/>
      <w:bookmarkStart w:id="46" w:name="_Toc436828747"/>
      <w:bookmarkStart w:id="47" w:name="_Toc437029968"/>
      <w:bookmarkStart w:id="48" w:name="_Toc437030159"/>
      <w:bookmarkStart w:id="49" w:name="_Toc438981094"/>
      <w:bookmarkStart w:id="50" w:name="_Toc438984216"/>
      <w:bookmarkStart w:id="51" w:name="_Toc438984500"/>
      <w:bookmarkStart w:id="52" w:name="_Toc438984624"/>
      <w:bookmarkEnd w:id="45"/>
      <w:bookmarkEnd w:id="46"/>
      <w:bookmarkEnd w:id="47"/>
      <w:bookmarkEnd w:id="48"/>
      <w:bookmarkEnd w:id="49"/>
      <w:bookmarkEnd w:id="50"/>
      <w:bookmarkEnd w:id="51"/>
      <w:bookmarkEnd w:id="52"/>
    </w:p>
    <w:p w:rsidR="008F1FEE" w:rsidRPr="008F1FEE" w:rsidRDefault="008F1FEE" w:rsidP="008C283E">
      <w:pPr>
        <w:pStyle w:val="Akapitzlist"/>
        <w:keepNext/>
        <w:keepLines/>
        <w:numPr>
          <w:ilvl w:val="0"/>
          <w:numId w:val="47"/>
        </w:numPr>
        <w:spacing w:before="200" w:after="0"/>
        <w:contextualSpacing w:val="0"/>
        <w:outlineLvl w:val="1"/>
        <w:rPr>
          <w:rFonts w:eastAsiaTheme="majorEastAsia" w:cstheme="majorBidi"/>
          <w:b/>
          <w:bCs/>
          <w:vanish/>
          <w:sz w:val="28"/>
          <w:szCs w:val="26"/>
        </w:rPr>
      </w:pPr>
      <w:bookmarkStart w:id="53" w:name="_Toc436828488"/>
      <w:bookmarkStart w:id="54" w:name="_Toc436828748"/>
      <w:bookmarkStart w:id="55" w:name="_Toc437029969"/>
      <w:bookmarkStart w:id="56" w:name="_Toc437030160"/>
      <w:bookmarkStart w:id="57" w:name="_Toc438981095"/>
      <w:bookmarkStart w:id="58" w:name="_Toc438984217"/>
      <w:bookmarkStart w:id="59" w:name="_Toc438984501"/>
      <w:bookmarkStart w:id="60" w:name="_Toc438984625"/>
      <w:bookmarkEnd w:id="53"/>
      <w:bookmarkEnd w:id="54"/>
      <w:bookmarkEnd w:id="55"/>
      <w:bookmarkEnd w:id="56"/>
      <w:bookmarkEnd w:id="57"/>
      <w:bookmarkEnd w:id="58"/>
      <w:bookmarkEnd w:id="59"/>
      <w:bookmarkEnd w:id="60"/>
    </w:p>
    <w:p w:rsidR="008F1FEE" w:rsidRPr="008F1FEE" w:rsidRDefault="008F1FEE" w:rsidP="008C283E">
      <w:pPr>
        <w:pStyle w:val="Akapitzlist"/>
        <w:keepNext/>
        <w:keepLines/>
        <w:numPr>
          <w:ilvl w:val="1"/>
          <w:numId w:val="47"/>
        </w:numPr>
        <w:spacing w:before="200" w:after="0"/>
        <w:contextualSpacing w:val="0"/>
        <w:outlineLvl w:val="1"/>
        <w:rPr>
          <w:rFonts w:eastAsiaTheme="majorEastAsia" w:cstheme="majorBidi"/>
          <w:b/>
          <w:bCs/>
          <w:vanish/>
          <w:sz w:val="28"/>
          <w:szCs w:val="26"/>
        </w:rPr>
      </w:pPr>
      <w:bookmarkStart w:id="61" w:name="_Toc436828489"/>
      <w:bookmarkStart w:id="62" w:name="_Toc436828749"/>
      <w:bookmarkStart w:id="63" w:name="_Toc437029970"/>
      <w:bookmarkStart w:id="64" w:name="_Toc437030161"/>
      <w:bookmarkStart w:id="65" w:name="_Toc438981096"/>
      <w:bookmarkStart w:id="66" w:name="_Toc438984218"/>
      <w:bookmarkStart w:id="67" w:name="_Toc438984502"/>
      <w:bookmarkStart w:id="68" w:name="_Toc438984626"/>
      <w:bookmarkEnd w:id="61"/>
      <w:bookmarkEnd w:id="62"/>
      <w:bookmarkEnd w:id="63"/>
      <w:bookmarkEnd w:id="64"/>
      <w:bookmarkEnd w:id="65"/>
      <w:bookmarkEnd w:id="66"/>
      <w:bookmarkEnd w:id="67"/>
      <w:bookmarkEnd w:id="68"/>
    </w:p>
    <w:p w:rsidR="008F1FEE" w:rsidRPr="008F1FEE" w:rsidRDefault="008F1FEE" w:rsidP="008C283E">
      <w:pPr>
        <w:pStyle w:val="Akapitzlist"/>
        <w:keepNext/>
        <w:keepLines/>
        <w:numPr>
          <w:ilvl w:val="1"/>
          <w:numId w:val="47"/>
        </w:numPr>
        <w:spacing w:before="200" w:after="0"/>
        <w:contextualSpacing w:val="0"/>
        <w:outlineLvl w:val="1"/>
        <w:rPr>
          <w:rFonts w:eastAsiaTheme="majorEastAsia" w:cstheme="majorBidi"/>
          <w:b/>
          <w:bCs/>
          <w:vanish/>
          <w:sz w:val="28"/>
          <w:szCs w:val="26"/>
        </w:rPr>
      </w:pPr>
      <w:bookmarkStart w:id="69" w:name="_Toc436828490"/>
      <w:bookmarkStart w:id="70" w:name="_Toc436828750"/>
      <w:bookmarkStart w:id="71" w:name="_Toc437029971"/>
      <w:bookmarkStart w:id="72" w:name="_Toc437030162"/>
      <w:bookmarkStart w:id="73" w:name="_Toc438981097"/>
      <w:bookmarkStart w:id="74" w:name="_Toc438984219"/>
      <w:bookmarkStart w:id="75" w:name="_Toc438984503"/>
      <w:bookmarkStart w:id="76" w:name="_Toc438984627"/>
      <w:bookmarkEnd w:id="69"/>
      <w:bookmarkEnd w:id="70"/>
      <w:bookmarkEnd w:id="71"/>
      <w:bookmarkEnd w:id="72"/>
      <w:bookmarkEnd w:id="73"/>
      <w:bookmarkEnd w:id="74"/>
      <w:bookmarkEnd w:id="75"/>
      <w:bookmarkEnd w:id="76"/>
    </w:p>
    <w:p w:rsidR="008F1FEE" w:rsidRPr="008F1FEE" w:rsidRDefault="008F1FEE" w:rsidP="008C283E">
      <w:pPr>
        <w:pStyle w:val="Akapitzlist"/>
        <w:keepNext/>
        <w:keepLines/>
        <w:numPr>
          <w:ilvl w:val="1"/>
          <w:numId w:val="47"/>
        </w:numPr>
        <w:spacing w:before="200" w:after="0"/>
        <w:contextualSpacing w:val="0"/>
        <w:outlineLvl w:val="1"/>
        <w:rPr>
          <w:rFonts w:eastAsiaTheme="majorEastAsia" w:cstheme="majorBidi"/>
          <w:b/>
          <w:bCs/>
          <w:vanish/>
          <w:sz w:val="28"/>
          <w:szCs w:val="26"/>
        </w:rPr>
      </w:pPr>
      <w:bookmarkStart w:id="77" w:name="_Toc436828491"/>
      <w:bookmarkStart w:id="78" w:name="_Toc436828751"/>
      <w:bookmarkStart w:id="79" w:name="_Toc437029972"/>
      <w:bookmarkStart w:id="80" w:name="_Toc437030163"/>
      <w:bookmarkStart w:id="81" w:name="_Toc438981098"/>
      <w:bookmarkStart w:id="82" w:name="_Toc438984220"/>
      <w:bookmarkStart w:id="83" w:name="_Toc438984504"/>
      <w:bookmarkStart w:id="84" w:name="_Toc438984628"/>
      <w:bookmarkEnd w:id="77"/>
      <w:bookmarkEnd w:id="78"/>
      <w:bookmarkEnd w:id="79"/>
      <w:bookmarkEnd w:id="80"/>
      <w:bookmarkEnd w:id="81"/>
      <w:bookmarkEnd w:id="82"/>
      <w:bookmarkEnd w:id="83"/>
      <w:bookmarkEnd w:id="84"/>
    </w:p>
    <w:p w:rsidR="008F1FEE" w:rsidRPr="008F1FEE" w:rsidRDefault="008F1FEE" w:rsidP="008C283E">
      <w:pPr>
        <w:pStyle w:val="Akapitzlist"/>
        <w:keepNext/>
        <w:keepLines/>
        <w:numPr>
          <w:ilvl w:val="1"/>
          <w:numId w:val="47"/>
        </w:numPr>
        <w:spacing w:before="200" w:after="0"/>
        <w:contextualSpacing w:val="0"/>
        <w:outlineLvl w:val="1"/>
        <w:rPr>
          <w:rFonts w:eastAsiaTheme="majorEastAsia" w:cstheme="majorBidi"/>
          <w:b/>
          <w:bCs/>
          <w:vanish/>
          <w:sz w:val="28"/>
          <w:szCs w:val="26"/>
        </w:rPr>
      </w:pPr>
      <w:bookmarkStart w:id="85" w:name="_Toc436828492"/>
      <w:bookmarkStart w:id="86" w:name="_Toc436828752"/>
      <w:bookmarkStart w:id="87" w:name="_Toc437029973"/>
      <w:bookmarkStart w:id="88" w:name="_Toc437030164"/>
      <w:bookmarkStart w:id="89" w:name="_Toc438981099"/>
      <w:bookmarkStart w:id="90" w:name="_Toc438984221"/>
      <w:bookmarkStart w:id="91" w:name="_Toc438984505"/>
      <w:bookmarkStart w:id="92" w:name="_Toc438984629"/>
      <w:bookmarkEnd w:id="85"/>
      <w:bookmarkEnd w:id="86"/>
      <w:bookmarkEnd w:id="87"/>
      <w:bookmarkEnd w:id="88"/>
      <w:bookmarkEnd w:id="89"/>
      <w:bookmarkEnd w:id="90"/>
      <w:bookmarkEnd w:id="91"/>
      <w:bookmarkEnd w:id="92"/>
    </w:p>
    <w:p w:rsidR="00744B70" w:rsidRDefault="008F1FEE" w:rsidP="008C283E">
      <w:pPr>
        <w:pStyle w:val="Nagwek2"/>
        <w:numPr>
          <w:ilvl w:val="1"/>
          <w:numId w:val="47"/>
        </w:numPr>
      </w:pPr>
      <w:r>
        <w:t xml:space="preserve"> </w:t>
      </w:r>
      <w:bookmarkStart w:id="93" w:name="_Toc436828753"/>
      <w:bookmarkStart w:id="94" w:name="_Toc438984630"/>
      <w:r>
        <w:t>Rolnictwo</w:t>
      </w:r>
      <w:r w:rsidR="001D1E63">
        <w:t xml:space="preserve"> i gospodarka leśna</w:t>
      </w:r>
      <w:bookmarkEnd w:id="93"/>
      <w:bookmarkEnd w:id="94"/>
    </w:p>
    <w:p w:rsidR="00FD6F2C" w:rsidRDefault="00FD6F2C" w:rsidP="00FD6F2C">
      <w:pPr>
        <w:autoSpaceDE w:val="0"/>
        <w:autoSpaceDN w:val="0"/>
        <w:adjustRightInd w:val="0"/>
        <w:spacing w:after="0" w:line="240" w:lineRule="auto"/>
        <w:rPr>
          <w:snapToGrid w:val="0"/>
          <w:color w:val="auto"/>
        </w:rPr>
      </w:pPr>
    </w:p>
    <w:p w:rsidR="00FD6F2C" w:rsidRPr="00FD6F2C" w:rsidRDefault="00FD6F2C" w:rsidP="00FD6F2C">
      <w:pPr>
        <w:autoSpaceDE w:val="0"/>
        <w:autoSpaceDN w:val="0"/>
        <w:adjustRightInd w:val="0"/>
        <w:spacing w:after="0" w:line="360" w:lineRule="auto"/>
        <w:ind w:firstLine="708"/>
        <w:rPr>
          <w:snapToGrid w:val="0"/>
          <w:color w:val="auto"/>
        </w:rPr>
      </w:pPr>
      <w:r w:rsidRPr="00FD6F2C">
        <w:rPr>
          <w:snapToGrid w:val="0"/>
          <w:color w:val="auto"/>
        </w:rPr>
        <w:t xml:space="preserve">W skład gminy wchodzą tereny: </w:t>
      </w:r>
    </w:p>
    <w:p w:rsidR="00FD6F2C" w:rsidRPr="00FD6F2C" w:rsidRDefault="00FD6F2C" w:rsidP="00FD6F2C">
      <w:pPr>
        <w:pStyle w:val="Akapitzlist"/>
        <w:numPr>
          <w:ilvl w:val="0"/>
          <w:numId w:val="44"/>
        </w:numPr>
        <w:autoSpaceDE w:val="0"/>
        <w:autoSpaceDN w:val="0"/>
        <w:adjustRightInd w:val="0"/>
        <w:spacing w:after="0" w:line="360" w:lineRule="auto"/>
        <w:rPr>
          <w:snapToGrid w:val="0"/>
          <w:color w:val="auto"/>
        </w:rPr>
      </w:pPr>
      <w:r w:rsidRPr="00FD6F2C">
        <w:rPr>
          <w:snapToGrid w:val="0"/>
          <w:color w:val="auto"/>
        </w:rPr>
        <w:t xml:space="preserve">rolne – 4985 ha (38% powierzchni ogólnej); </w:t>
      </w:r>
    </w:p>
    <w:p w:rsidR="00FD6F2C" w:rsidRPr="00FD6F2C" w:rsidRDefault="00FD6F2C" w:rsidP="00FD6F2C">
      <w:pPr>
        <w:pStyle w:val="Akapitzlist"/>
        <w:numPr>
          <w:ilvl w:val="0"/>
          <w:numId w:val="44"/>
        </w:numPr>
        <w:autoSpaceDE w:val="0"/>
        <w:autoSpaceDN w:val="0"/>
        <w:adjustRightInd w:val="0"/>
        <w:spacing w:after="0" w:line="360" w:lineRule="auto"/>
        <w:rPr>
          <w:snapToGrid w:val="0"/>
          <w:color w:val="auto"/>
        </w:rPr>
      </w:pPr>
      <w:r w:rsidRPr="00FD6F2C">
        <w:rPr>
          <w:snapToGrid w:val="0"/>
          <w:color w:val="auto"/>
        </w:rPr>
        <w:t xml:space="preserve">lasy i grunty leśne - 7219 ha ( 54,8%); </w:t>
      </w:r>
    </w:p>
    <w:p w:rsidR="00FD6F2C" w:rsidRPr="00FD6F2C" w:rsidRDefault="00FD6F2C" w:rsidP="00FD6F2C">
      <w:pPr>
        <w:pStyle w:val="Akapitzlist"/>
        <w:numPr>
          <w:ilvl w:val="0"/>
          <w:numId w:val="44"/>
        </w:numPr>
        <w:autoSpaceDE w:val="0"/>
        <w:autoSpaceDN w:val="0"/>
        <w:adjustRightInd w:val="0"/>
        <w:spacing w:after="0" w:line="360" w:lineRule="auto"/>
        <w:rPr>
          <w:snapToGrid w:val="0"/>
          <w:color w:val="auto"/>
        </w:rPr>
      </w:pPr>
      <w:r w:rsidRPr="00FD6F2C">
        <w:rPr>
          <w:snapToGrid w:val="0"/>
          <w:color w:val="auto"/>
        </w:rPr>
        <w:t xml:space="preserve">pozostałe tereny – 951 ha, (7,2%). </w:t>
      </w:r>
    </w:p>
    <w:p w:rsidR="008F1FEE" w:rsidRDefault="008F1FEE" w:rsidP="00FD6F2C">
      <w:pPr>
        <w:spacing w:line="360" w:lineRule="auto"/>
        <w:jc w:val="both"/>
        <w:rPr>
          <w:snapToGrid w:val="0"/>
          <w:color w:val="auto"/>
        </w:rPr>
      </w:pPr>
      <w:r w:rsidRPr="008F1FEE">
        <w:rPr>
          <w:snapToGrid w:val="0"/>
          <w:color w:val="auto"/>
        </w:rPr>
        <w:t xml:space="preserve">Gmina Lubochnia posiada korzystne warunki do produkcji rolnej.  Sprzyja temu rzeźba terenu, łagodny klimat oraz gleby dobrej jakości. Ten ostatni czynnik ma decydujący wpływ na rozwój produkcji rolnej, a w szczególności na strukturę upraw i wysokość plonów. </w:t>
      </w:r>
      <w:r w:rsidR="005D7E80">
        <w:rPr>
          <w:snapToGrid w:val="0"/>
          <w:color w:val="auto"/>
        </w:rPr>
        <w:br/>
      </w:r>
      <w:r w:rsidRPr="008F1FEE">
        <w:rPr>
          <w:snapToGrid w:val="0"/>
          <w:color w:val="auto"/>
        </w:rPr>
        <w:t xml:space="preserve">W obrębie gminy nie spotyka się gleb klasy I </w:t>
      </w:r>
      <w:proofErr w:type="spellStart"/>
      <w:r w:rsidRPr="008F1FEE">
        <w:rPr>
          <w:snapToGrid w:val="0"/>
          <w:color w:val="auto"/>
        </w:rPr>
        <w:t>i</w:t>
      </w:r>
      <w:proofErr w:type="spellEnd"/>
      <w:r w:rsidRPr="008F1FEE">
        <w:rPr>
          <w:snapToGrid w:val="0"/>
          <w:color w:val="auto"/>
        </w:rPr>
        <w:t xml:space="preserve"> II. Najwartościowsze w skali gminy </w:t>
      </w:r>
      <w:r w:rsidR="005D7E80">
        <w:rPr>
          <w:snapToGrid w:val="0"/>
          <w:color w:val="auto"/>
        </w:rPr>
        <w:br/>
      </w:r>
      <w:r w:rsidRPr="008F1FEE">
        <w:rPr>
          <w:snapToGrid w:val="0"/>
          <w:color w:val="auto"/>
        </w:rPr>
        <w:t xml:space="preserve">są kompleksy gleb zaliczanych do III i IV klasy bonitacyjnej stanowiących 63 % użytków rolnych. Najsłabsze gleby zaliczane do VI klasy bonitacyjnej stanowią zaledwie 9 %. Najkorzystniejsze warunki glebowe dla rozwoju produkcji roślinnej mają wsie: </w:t>
      </w:r>
      <w:proofErr w:type="spellStart"/>
      <w:r w:rsidRPr="008F1FEE">
        <w:rPr>
          <w:snapToGrid w:val="0"/>
          <w:color w:val="auto"/>
        </w:rPr>
        <w:t>Małecz</w:t>
      </w:r>
      <w:proofErr w:type="spellEnd"/>
      <w:r w:rsidRPr="008F1FEE">
        <w:rPr>
          <w:snapToGrid w:val="0"/>
          <w:color w:val="auto"/>
        </w:rPr>
        <w:t>, Dębniak, Brenica i Tarnowska Wola. Gmina Lubochnia ma charakter typowo rolniczy, chocia</w:t>
      </w:r>
      <w:r w:rsidR="00F3423D">
        <w:rPr>
          <w:snapToGrid w:val="0"/>
          <w:color w:val="auto"/>
        </w:rPr>
        <w:t>ż użytki rolne stanowią tylko 37</w:t>
      </w:r>
      <w:r w:rsidRPr="008F1FEE">
        <w:rPr>
          <w:snapToGrid w:val="0"/>
          <w:color w:val="auto"/>
        </w:rPr>
        <w:t xml:space="preserve"> % jej powierzchni.</w:t>
      </w:r>
    </w:p>
    <w:p w:rsidR="00F3423D" w:rsidRPr="001D1E63" w:rsidRDefault="008F1FEE" w:rsidP="008F1FEE">
      <w:pPr>
        <w:spacing w:line="360" w:lineRule="auto"/>
        <w:ind w:firstLine="709"/>
        <w:jc w:val="both"/>
        <w:rPr>
          <w:color w:val="auto"/>
          <w:lang w:eastAsia="ar-SA"/>
        </w:rPr>
      </w:pPr>
      <w:r w:rsidRPr="001D1E63">
        <w:rPr>
          <w:color w:val="auto"/>
          <w:lang w:eastAsia="ar-SA"/>
        </w:rPr>
        <w:t xml:space="preserve">Ogólna powierzchnia gminy Lubochnia wynosi </w:t>
      </w:r>
      <w:r w:rsidR="00F3423D" w:rsidRPr="001D1E63">
        <w:rPr>
          <w:color w:val="auto"/>
          <w:lang w:eastAsia="ar-SA"/>
        </w:rPr>
        <w:t>13137</w:t>
      </w:r>
      <w:r w:rsidRPr="001D1E63">
        <w:rPr>
          <w:color w:val="auto"/>
          <w:lang w:eastAsia="ar-SA"/>
        </w:rPr>
        <w:t xml:space="preserve"> ha, z czego użytki rolne zajmują powierzchnię </w:t>
      </w:r>
      <w:r w:rsidR="00F3423D" w:rsidRPr="001D1E63">
        <w:rPr>
          <w:color w:val="auto"/>
          <w:lang w:eastAsia="ar-SA"/>
        </w:rPr>
        <w:t>4868</w:t>
      </w:r>
      <w:r w:rsidRPr="001D1E63">
        <w:rPr>
          <w:color w:val="auto"/>
          <w:lang w:eastAsia="ar-SA"/>
        </w:rPr>
        <w:t xml:space="preserve"> ha, co stanowi ok. </w:t>
      </w:r>
      <w:r w:rsidR="00F3423D" w:rsidRPr="001D1E63">
        <w:rPr>
          <w:color w:val="auto"/>
          <w:lang w:eastAsia="ar-SA"/>
        </w:rPr>
        <w:t>37</w:t>
      </w:r>
      <w:r w:rsidRPr="001D1E63">
        <w:rPr>
          <w:color w:val="auto"/>
          <w:lang w:eastAsia="ar-SA"/>
        </w:rPr>
        <w:t xml:space="preserve">% ogólnej powierzchni. Grunty orne stanowią </w:t>
      </w:r>
      <w:r w:rsidR="00F3423D" w:rsidRPr="001D1E63">
        <w:rPr>
          <w:color w:val="auto"/>
          <w:lang w:eastAsia="ar-SA"/>
        </w:rPr>
        <w:t>85,17</w:t>
      </w:r>
      <w:r w:rsidRPr="001D1E63">
        <w:rPr>
          <w:color w:val="auto"/>
          <w:lang w:eastAsia="ar-SA"/>
        </w:rPr>
        <w:t xml:space="preserve">% całkowitej powierzchni użytków rolnych, sady – </w:t>
      </w:r>
      <w:r w:rsidR="00F3423D" w:rsidRPr="001D1E63">
        <w:rPr>
          <w:color w:val="auto"/>
          <w:lang w:eastAsia="ar-SA"/>
        </w:rPr>
        <w:t>1</w:t>
      </w:r>
      <w:r w:rsidRPr="001D1E63">
        <w:rPr>
          <w:color w:val="auto"/>
          <w:lang w:eastAsia="ar-SA"/>
        </w:rPr>
        <w:t>,</w:t>
      </w:r>
      <w:r w:rsidR="00F3423D" w:rsidRPr="001D1E63">
        <w:rPr>
          <w:color w:val="auto"/>
          <w:lang w:eastAsia="ar-SA"/>
        </w:rPr>
        <w:t>4</w:t>
      </w:r>
      <w:r w:rsidRPr="001D1E63">
        <w:rPr>
          <w:color w:val="auto"/>
          <w:lang w:eastAsia="ar-SA"/>
        </w:rPr>
        <w:t xml:space="preserve">%, łąki i pastwiska trwałe – </w:t>
      </w:r>
      <w:r w:rsidR="00F3423D" w:rsidRPr="001D1E63">
        <w:rPr>
          <w:color w:val="auto"/>
          <w:lang w:eastAsia="ar-SA"/>
        </w:rPr>
        <w:t>8</w:t>
      </w:r>
      <w:r w:rsidRPr="001D1E63">
        <w:rPr>
          <w:color w:val="auto"/>
          <w:lang w:eastAsia="ar-SA"/>
        </w:rPr>
        <w:t>,</w:t>
      </w:r>
      <w:r w:rsidR="00F3423D" w:rsidRPr="001D1E63">
        <w:rPr>
          <w:color w:val="auto"/>
          <w:lang w:eastAsia="ar-SA"/>
        </w:rPr>
        <w:t xml:space="preserve">52%, a pozostałe użytki rolne stanowią 4,91 % ich całkowitej powierzchni. </w:t>
      </w:r>
    </w:p>
    <w:p w:rsidR="008F1FEE" w:rsidRPr="001D1E63" w:rsidRDefault="008F1FEE" w:rsidP="008F1FEE">
      <w:pPr>
        <w:spacing w:after="0"/>
        <w:ind w:firstLine="709"/>
        <w:jc w:val="center"/>
        <w:outlineLvl w:val="0"/>
        <w:rPr>
          <w:i/>
          <w:color w:val="auto"/>
        </w:rPr>
      </w:pPr>
      <w:bookmarkStart w:id="95" w:name="_Toc420443746"/>
      <w:bookmarkStart w:id="96" w:name="_Toc436828494"/>
      <w:bookmarkStart w:id="97" w:name="_Toc436828754"/>
      <w:bookmarkStart w:id="98" w:name="_Toc437029975"/>
      <w:bookmarkStart w:id="99" w:name="_Toc437030166"/>
      <w:bookmarkStart w:id="100" w:name="_Toc438981101"/>
      <w:bookmarkStart w:id="101" w:name="_Toc438984223"/>
      <w:bookmarkStart w:id="102" w:name="_Toc438984631"/>
      <w:bookmarkStart w:id="103" w:name="_Toc381555635"/>
      <w:bookmarkStart w:id="104" w:name="_Toc381559905"/>
      <w:bookmarkStart w:id="105" w:name="_Toc381560123"/>
      <w:bookmarkStart w:id="106" w:name="_Toc382733324"/>
      <w:r w:rsidRPr="001D1E63">
        <w:rPr>
          <w:b/>
          <w:i/>
          <w:color w:val="auto"/>
        </w:rPr>
        <w:t>Tabela</w:t>
      </w:r>
      <w:r w:rsidR="00D2572A">
        <w:rPr>
          <w:b/>
          <w:i/>
          <w:color w:val="auto"/>
        </w:rPr>
        <w:t xml:space="preserve"> 2</w:t>
      </w:r>
      <w:r w:rsidRPr="001D1E63">
        <w:rPr>
          <w:b/>
          <w:i/>
          <w:color w:val="auto"/>
        </w:rPr>
        <w:t>.</w:t>
      </w:r>
      <w:r w:rsidRPr="001D1E63">
        <w:rPr>
          <w:i/>
          <w:color w:val="auto"/>
        </w:rPr>
        <w:t xml:space="preserve"> Powierzchnia użytków rolnych w gminie Lubochnia wg stanu</w:t>
      </w:r>
      <w:bookmarkEnd w:id="95"/>
      <w:bookmarkEnd w:id="96"/>
      <w:bookmarkEnd w:id="97"/>
      <w:bookmarkEnd w:id="98"/>
      <w:bookmarkEnd w:id="99"/>
      <w:bookmarkEnd w:id="100"/>
      <w:bookmarkEnd w:id="101"/>
      <w:bookmarkEnd w:id="102"/>
      <w:r w:rsidRPr="001D1E63">
        <w:rPr>
          <w:i/>
          <w:color w:val="auto"/>
        </w:rPr>
        <w:t xml:space="preserve"> </w:t>
      </w:r>
    </w:p>
    <w:p w:rsidR="008F1FEE" w:rsidRPr="001D1E63" w:rsidRDefault="008F1FEE" w:rsidP="008F1FEE">
      <w:pPr>
        <w:spacing w:after="0"/>
        <w:ind w:firstLine="709"/>
        <w:jc w:val="center"/>
        <w:outlineLvl w:val="0"/>
        <w:rPr>
          <w:i/>
          <w:color w:val="auto"/>
        </w:rPr>
      </w:pPr>
      <w:bookmarkStart w:id="107" w:name="_Toc420443747"/>
      <w:bookmarkStart w:id="108" w:name="_Toc436828495"/>
      <w:bookmarkStart w:id="109" w:name="_Toc436828755"/>
      <w:bookmarkStart w:id="110" w:name="_Toc437029976"/>
      <w:bookmarkStart w:id="111" w:name="_Toc437030167"/>
      <w:bookmarkStart w:id="112" w:name="_Toc438981102"/>
      <w:bookmarkStart w:id="113" w:name="_Toc438984224"/>
      <w:bookmarkStart w:id="114" w:name="_Toc438984632"/>
      <w:r w:rsidRPr="001D1E63">
        <w:rPr>
          <w:i/>
          <w:color w:val="auto"/>
        </w:rPr>
        <w:t>na 31.12.201</w:t>
      </w:r>
      <w:r w:rsidR="00F3423D" w:rsidRPr="001D1E63">
        <w:rPr>
          <w:i/>
          <w:color w:val="auto"/>
        </w:rPr>
        <w:t>4</w:t>
      </w:r>
      <w:r w:rsidRPr="001D1E63">
        <w:rPr>
          <w:i/>
          <w:color w:val="auto"/>
        </w:rPr>
        <w:t xml:space="preserve"> r.</w:t>
      </w:r>
      <w:bookmarkEnd w:id="103"/>
      <w:bookmarkEnd w:id="104"/>
      <w:bookmarkEnd w:id="105"/>
      <w:bookmarkEnd w:id="106"/>
      <w:bookmarkEnd w:id="107"/>
      <w:bookmarkEnd w:id="108"/>
      <w:bookmarkEnd w:id="109"/>
      <w:bookmarkEnd w:id="110"/>
      <w:bookmarkEnd w:id="111"/>
      <w:bookmarkEnd w:id="112"/>
      <w:bookmarkEnd w:id="113"/>
      <w:bookmarkEnd w:id="114"/>
    </w:p>
    <w:tbl>
      <w:tblPr>
        <w:tblW w:w="9067"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14"/>
        <w:gridCol w:w="1249"/>
        <w:gridCol w:w="1175"/>
        <w:gridCol w:w="893"/>
        <w:gridCol w:w="1209"/>
        <w:gridCol w:w="1559"/>
        <w:gridCol w:w="1468"/>
      </w:tblGrid>
      <w:tr w:rsidR="00F3423D" w:rsidRPr="001D1E63" w:rsidTr="00F3423D">
        <w:trPr>
          <w:cantSplit/>
          <w:trHeight w:val="329"/>
          <w:jc w:val="center"/>
        </w:trPr>
        <w:tc>
          <w:tcPr>
            <w:tcW w:w="1514" w:type="dxa"/>
            <w:vMerge w:val="restart"/>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rsidR="00F3423D" w:rsidRPr="001D1E63" w:rsidRDefault="00F3423D" w:rsidP="005B71C7">
            <w:pPr>
              <w:jc w:val="center"/>
              <w:rPr>
                <w:b/>
                <w:color w:val="auto"/>
              </w:rPr>
            </w:pPr>
            <w:r w:rsidRPr="001D1E63">
              <w:rPr>
                <w:b/>
                <w:color w:val="auto"/>
              </w:rPr>
              <w:t>Ogólna</w:t>
            </w:r>
            <w:r w:rsidRPr="001D1E63">
              <w:rPr>
                <w:b/>
                <w:color w:val="auto"/>
              </w:rPr>
              <w:br/>
              <w:t>powierzchnia gminy</w:t>
            </w:r>
            <w:r w:rsidRPr="001D1E63">
              <w:rPr>
                <w:b/>
                <w:color w:val="auto"/>
              </w:rPr>
              <w:br/>
              <w:t>[w ha]</w:t>
            </w:r>
          </w:p>
        </w:tc>
        <w:tc>
          <w:tcPr>
            <w:tcW w:w="60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3423D" w:rsidRPr="001D1E63" w:rsidRDefault="00F3423D" w:rsidP="005B71C7">
            <w:pPr>
              <w:jc w:val="center"/>
              <w:rPr>
                <w:b/>
                <w:color w:val="auto"/>
              </w:rPr>
            </w:pPr>
            <w:r w:rsidRPr="001D1E63">
              <w:rPr>
                <w:b/>
                <w:color w:val="auto"/>
              </w:rPr>
              <w:t>Powierzchnia użytków rolnych [w ha]</w:t>
            </w:r>
          </w:p>
        </w:tc>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F3423D" w:rsidRPr="001D1E63" w:rsidRDefault="00F3423D" w:rsidP="005B71C7">
            <w:pPr>
              <w:jc w:val="center"/>
              <w:rPr>
                <w:b/>
                <w:color w:val="auto"/>
              </w:rPr>
            </w:pPr>
            <w:r w:rsidRPr="001D1E63">
              <w:rPr>
                <w:b/>
                <w:color w:val="auto"/>
              </w:rPr>
              <w:t>% udziału pow. UR w stosunku do pow. Gminy</w:t>
            </w:r>
          </w:p>
        </w:tc>
      </w:tr>
      <w:tr w:rsidR="00F3423D" w:rsidRPr="001D1E63" w:rsidTr="00F3423D">
        <w:trPr>
          <w:cantSplit/>
          <w:jc w:val="center"/>
        </w:trPr>
        <w:tc>
          <w:tcPr>
            <w:tcW w:w="1514"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F3423D" w:rsidRPr="001D1E63" w:rsidRDefault="00F3423D" w:rsidP="005B71C7">
            <w:pPr>
              <w:jc w:val="center"/>
              <w:rPr>
                <w:b/>
                <w:color w:val="auto"/>
              </w:rPr>
            </w:pPr>
          </w:p>
        </w:tc>
        <w:tc>
          <w:tcPr>
            <w:tcW w:w="1249" w:type="dxa"/>
            <w:tcBorders>
              <w:left w:val="single" w:sz="4" w:space="0" w:color="auto"/>
              <w:right w:val="single" w:sz="4" w:space="0" w:color="auto"/>
            </w:tcBorders>
            <w:shd w:val="clear" w:color="auto" w:fill="D9D9D9" w:themeFill="background1" w:themeFillShade="D9"/>
            <w:vAlign w:val="center"/>
          </w:tcPr>
          <w:p w:rsidR="00F3423D" w:rsidRPr="001D1E63" w:rsidRDefault="00F3423D" w:rsidP="005B71C7">
            <w:pPr>
              <w:jc w:val="center"/>
              <w:rPr>
                <w:b/>
                <w:color w:val="auto"/>
              </w:rPr>
            </w:pPr>
            <w:r w:rsidRPr="001D1E63">
              <w:rPr>
                <w:b/>
                <w:color w:val="auto"/>
              </w:rPr>
              <w:t>Grunty orne</w:t>
            </w:r>
          </w:p>
        </w:tc>
        <w:tc>
          <w:tcPr>
            <w:tcW w:w="1175" w:type="dxa"/>
            <w:tcBorders>
              <w:left w:val="single" w:sz="4" w:space="0" w:color="auto"/>
              <w:bottom w:val="single" w:sz="4" w:space="0" w:color="auto"/>
              <w:right w:val="single" w:sz="4" w:space="0" w:color="auto"/>
            </w:tcBorders>
            <w:shd w:val="clear" w:color="auto" w:fill="D9D9D9" w:themeFill="background1" w:themeFillShade="D9"/>
            <w:vAlign w:val="center"/>
          </w:tcPr>
          <w:p w:rsidR="00F3423D" w:rsidRPr="001D1E63" w:rsidRDefault="00F3423D" w:rsidP="005B71C7">
            <w:pPr>
              <w:jc w:val="center"/>
              <w:rPr>
                <w:b/>
                <w:color w:val="auto"/>
              </w:rPr>
            </w:pPr>
            <w:r w:rsidRPr="001D1E63">
              <w:rPr>
                <w:b/>
                <w:color w:val="auto"/>
              </w:rPr>
              <w:t>Łąki i pastwiska trwałe</w:t>
            </w:r>
          </w:p>
        </w:tc>
        <w:tc>
          <w:tcPr>
            <w:tcW w:w="893" w:type="dxa"/>
            <w:tcBorders>
              <w:left w:val="single" w:sz="4" w:space="0" w:color="auto"/>
              <w:bottom w:val="single" w:sz="4" w:space="0" w:color="auto"/>
              <w:right w:val="single" w:sz="4" w:space="0" w:color="auto"/>
            </w:tcBorders>
            <w:shd w:val="clear" w:color="auto" w:fill="D9D9D9" w:themeFill="background1" w:themeFillShade="D9"/>
            <w:vAlign w:val="center"/>
          </w:tcPr>
          <w:p w:rsidR="00F3423D" w:rsidRPr="001D1E63" w:rsidRDefault="00F3423D" w:rsidP="00F3423D">
            <w:pPr>
              <w:jc w:val="center"/>
              <w:rPr>
                <w:b/>
                <w:color w:val="auto"/>
              </w:rPr>
            </w:pPr>
            <w:r w:rsidRPr="001D1E63">
              <w:rPr>
                <w:b/>
                <w:color w:val="auto"/>
              </w:rPr>
              <w:t xml:space="preserve">Sady </w:t>
            </w:r>
          </w:p>
        </w:tc>
        <w:tc>
          <w:tcPr>
            <w:tcW w:w="1209" w:type="dxa"/>
            <w:tcBorders>
              <w:left w:val="single" w:sz="4" w:space="0" w:color="auto"/>
              <w:bottom w:val="single" w:sz="4" w:space="0" w:color="auto"/>
              <w:right w:val="single" w:sz="4" w:space="0" w:color="auto"/>
            </w:tcBorders>
            <w:shd w:val="clear" w:color="auto" w:fill="D9D9D9" w:themeFill="background1" w:themeFillShade="D9"/>
            <w:vAlign w:val="center"/>
          </w:tcPr>
          <w:p w:rsidR="00F3423D" w:rsidRPr="001D1E63" w:rsidRDefault="00F3423D" w:rsidP="00F3423D">
            <w:pPr>
              <w:jc w:val="center"/>
              <w:rPr>
                <w:b/>
                <w:color w:val="auto"/>
              </w:rPr>
            </w:pPr>
            <w:r w:rsidRPr="001D1E63">
              <w:rPr>
                <w:b/>
                <w:color w:val="auto"/>
              </w:rPr>
              <w:t>Pozostałe</w:t>
            </w:r>
          </w:p>
        </w:tc>
        <w:tc>
          <w:tcPr>
            <w:tcW w:w="1559" w:type="dxa"/>
            <w:tcBorders>
              <w:left w:val="single" w:sz="4" w:space="0" w:color="auto"/>
              <w:bottom w:val="single" w:sz="4" w:space="0" w:color="auto"/>
              <w:right w:val="single" w:sz="4" w:space="0" w:color="auto"/>
            </w:tcBorders>
            <w:shd w:val="clear" w:color="auto" w:fill="D9D9D9" w:themeFill="background1" w:themeFillShade="D9"/>
            <w:vAlign w:val="center"/>
          </w:tcPr>
          <w:p w:rsidR="00F3423D" w:rsidRPr="001D1E63" w:rsidRDefault="00F3423D" w:rsidP="005B71C7">
            <w:pPr>
              <w:jc w:val="center"/>
              <w:rPr>
                <w:b/>
                <w:color w:val="auto"/>
              </w:rPr>
            </w:pPr>
            <w:r w:rsidRPr="001D1E63">
              <w:rPr>
                <w:b/>
                <w:color w:val="auto"/>
              </w:rPr>
              <w:t>Razem powierzchnia użytków rolnych</w:t>
            </w:r>
          </w:p>
        </w:tc>
        <w:tc>
          <w:tcPr>
            <w:tcW w:w="146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F3423D" w:rsidRPr="001D1E63" w:rsidRDefault="00F3423D" w:rsidP="005B71C7">
            <w:pPr>
              <w:jc w:val="center"/>
              <w:rPr>
                <w:b/>
                <w:color w:val="auto"/>
              </w:rPr>
            </w:pPr>
          </w:p>
        </w:tc>
      </w:tr>
      <w:tr w:rsidR="00F3423D" w:rsidRPr="004847F8" w:rsidTr="00F3423D">
        <w:trPr>
          <w:trHeight w:val="525"/>
          <w:jc w:val="center"/>
        </w:trPr>
        <w:tc>
          <w:tcPr>
            <w:tcW w:w="1514" w:type="dxa"/>
            <w:tcBorders>
              <w:right w:val="single" w:sz="4" w:space="0" w:color="auto"/>
            </w:tcBorders>
            <w:vAlign w:val="center"/>
          </w:tcPr>
          <w:p w:rsidR="00F3423D" w:rsidRPr="004847F8" w:rsidRDefault="00F3423D" w:rsidP="005B71C7">
            <w:pPr>
              <w:jc w:val="center"/>
              <w:rPr>
                <w:color w:val="auto"/>
              </w:rPr>
            </w:pPr>
            <w:r w:rsidRPr="004847F8">
              <w:rPr>
                <w:color w:val="auto"/>
              </w:rPr>
              <w:t>13137</w:t>
            </w:r>
          </w:p>
        </w:tc>
        <w:tc>
          <w:tcPr>
            <w:tcW w:w="1249" w:type="dxa"/>
            <w:tcBorders>
              <w:left w:val="single" w:sz="4" w:space="0" w:color="auto"/>
              <w:right w:val="single" w:sz="4" w:space="0" w:color="auto"/>
            </w:tcBorders>
            <w:shd w:val="clear" w:color="auto" w:fill="auto"/>
            <w:vAlign w:val="center"/>
          </w:tcPr>
          <w:p w:rsidR="00F3423D" w:rsidRPr="004847F8" w:rsidRDefault="00F3423D" w:rsidP="005B71C7">
            <w:pPr>
              <w:jc w:val="center"/>
              <w:rPr>
                <w:color w:val="auto"/>
              </w:rPr>
            </w:pPr>
            <w:r w:rsidRPr="004847F8">
              <w:rPr>
                <w:color w:val="auto"/>
              </w:rPr>
              <w:t>4146</w:t>
            </w:r>
          </w:p>
        </w:tc>
        <w:tc>
          <w:tcPr>
            <w:tcW w:w="1175" w:type="dxa"/>
            <w:tcBorders>
              <w:left w:val="single" w:sz="4" w:space="0" w:color="auto"/>
            </w:tcBorders>
            <w:vAlign w:val="center"/>
          </w:tcPr>
          <w:p w:rsidR="00F3423D" w:rsidRPr="004847F8" w:rsidRDefault="00F3423D" w:rsidP="005B71C7">
            <w:pPr>
              <w:jc w:val="center"/>
              <w:rPr>
                <w:color w:val="auto"/>
              </w:rPr>
            </w:pPr>
            <w:r w:rsidRPr="004847F8">
              <w:rPr>
                <w:color w:val="auto"/>
              </w:rPr>
              <w:t>415</w:t>
            </w:r>
          </w:p>
        </w:tc>
        <w:tc>
          <w:tcPr>
            <w:tcW w:w="893" w:type="dxa"/>
            <w:vAlign w:val="center"/>
          </w:tcPr>
          <w:p w:rsidR="00F3423D" w:rsidRPr="004847F8" w:rsidRDefault="00F3423D" w:rsidP="00F3423D">
            <w:pPr>
              <w:jc w:val="center"/>
              <w:rPr>
                <w:color w:val="auto"/>
              </w:rPr>
            </w:pPr>
            <w:r w:rsidRPr="004847F8">
              <w:rPr>
                <w:color w:val="auto"/>
              </w:rPr>
              <w:t>68</w:t>
            </w:r>
          </w:p>
        </w:tc>
        <w:tc>
          <w:tcPr>
            <w:tcW w:w="1209" w:type="dxa"/>
            <w:vAlign w:val="center"/>
          </w:tcPr>
          <w:p w:rsidR="00F3423D" w:rsidRPr="004847F8" w:rsidRDefault="00F3423D" w:rsidP="00F3423D">
            <w:pPr>
              <w:jc w:val="center"/>
              <w:rPr>
                <w:color w:val="auto"/>
              </w:rPr>
            </w:pPr>
            <w:r w:rsidRPr="004847F8">
              <w:rPr>
                <w:color w:val="auto"/>
              </w:rPr>
              <w:t>239</w:t>
            </w:r>
          </w:p>
        </w:tc>
        <w:tc>
          <w:tcPr>
            <w:tcW w:w="1559" w:type="dxa"/>
            <w:vAlign w:val="center"/>
          </w:tcPr>
          <w:p w:rsidR="00F3423D" w:rsidRPr="004847F8" w:rsidRDefault="00F3423D" w:rsidP="005B71C7">
            <w:pPr>
              <w:jc w:val="center"/>
              <w:rPr>
                <w:color w:val="auto"/>
              </w:rPr>
            </w:pPr>
            <w:r w:rsidRPr="004847F8">
              <w:rPr>
                <w:color w:val="auto"/>
              </w:rPr>
              <w:t>4868</w:t>
            </w:r>
          </w:p>
        </w:tc>
        <w:tc>
          <w:tcPr>
            <w:tcW w:w="1468" w:type="dxa"/>
            <w:tcBorders>
              <w:right w:val="single" w:sz="4" w:space="0" w:color="auto"/>
            </w:tcBorders>
            <w:vAlign w:val="center"/>
          </w:tcPr>
          <w:p w:rsidR="00F3423D" w:rsidRPr="004847F8" w:rsidRDefault="00F3423D" w:rsidP="005B71C7">
            <w:pPr>
              <w:jc w:val="center"/>
              <w:rPr>
                <w:color w:val="auto"/>
              </w:rPr>
            </w:pPr>
            <w:r w:rsidRPr="004847F8">
              <w:rPr>
                <w:color w:val="auto"/>
              </w:rPr>
              <w:t>37</w:t>
            </w:r>
          </w:p>
        </w:tc>
      </w:tr>
    </w:tbl>
    <w:p w:rsidR="008F1FEE" w:rsidRPr="004847F8" w:rsidRDefault="008F1FEE" w:rsidP="008F1FEE">
      <w:pPr>
        <w:pStyle w:val="Zwykytekst"/>
        <w:jc w:val="center"/>
        <w:rPr>
          <w:rFonts w:ascii="Times New Roman" w:hAnsi="Times New Roman" w:cs="Times New Roman"/>
          <w:i/>
          <w:color w:val="auto"/>
          <w:szCs w:val="20"/>
          <w:lang w:eastAsia="ar-SA"/>
        </w:rPr>
      </w:pPr>
      <w:r w:rsidRPr="004847F8">
        <w:rPr>
          <w:rFonts w:ascii="Times New Roman" w:hAnsi="Times New Roman" w:cs="Times New Roman"/>
          <w:i/>
          <w:color w:val="auto"/>
          <w:szCs w:val="20"/>
          <w:lang w:eastAsia="ar-SA"/>
        </w:rPr>
        <w:t xml:space="preserve">Źródło: informacje uzyskane w Urzędzie Gminy Lubochnia </w:t>
      </w:r>
    </w:p>
    <w:p w:rsidR="001D1E63" w:rsidRPr="004847F8" w:rsidRDefault="001D1E63" w:rsidP="008F1FEE">
      <w:pPr>
        <w:spacing w:after="0" w:line="360" w:lineRule="auto"/>
        <w:jc w:val="both"/>
        <w:rPr>
          <w:color w:val="auto"/>
        </w:rPr>
      </w:pPr>
    </w:p>
    <w:p w:rsidR="009A4AF5" w:rsidRDefault="008F1FEE" w:rsidP="009A4AF5">
      <w:pPr>
        <w:spacing w:after="0" w:line="360" w:lineRule="auto"/>
        <w:jc w:val="both"/>
        <w:rPr>
          <w:color w:val="auto"/>
        </w:rPr>
      </w:pPr>
      <w:r w:rsidRPr="004847F8">
        <w:rPr>
          <w:color w:val="auto"/>
        </w:rPr>
        <w:lastRenderedPageBreak/>
        <w:t xml:space="preserve">W 2013 roku powierzchnia lasów w gminie Lubochnia wynosiła </w:t>
      </w:r>
      <w:r w:rsidR="001D1E63" w:rsidRPr="004847F8">
        <w:rPr>
          <w:color w:val="auto"/>
        </w:rPr>
        <w:t>163</w:t>
      </w:r>
      <w:r w:rsidRPr="004847F8">
        <w:rPr>
          <w:color w:val="auto"/>
        </w:rPr>
        <w:t xml:space="preserve"> ha, co stanowi </w:t>
      </w:r>
      <w:r w:rsidR="004847F8" w:rsidRPr="004847F8">
        <w:rPr>
          <w:color w:val="auto"/>
        </w:rPr>
        <w:t>1</w:t>
      </w:r>
      <w:r w:rsidRPr="004847F8">
        <w:rPr>
          <w:color w:val="auto"/>
        </w:rPr>
        <w:t>,</w:t>
      </w:r>
      <w:r w:rsidR="004847F8" w:rsidRPr="004847F8">
        <w:rPr>
          <w:color w:val="auto"/>
        </w:rPr>
        <w:t>2</w:t>
      </w:r>
      <w:r w:rsidRPr="004847F8">
        <w:rPr>
          <w:color w:val="auto"/>
        </w:rPr>
        <w:t xml:space="preserve">4% obszaru gminy. </w:t>
      </w:r>
      <w:r w:rsidR="004847F8" w:rsidRPr="004847F8">
        <w:rPr>
          <w:color w:val="auto"/>
        </w:rPr>
        <w:t xml:space="preserve">Jednakże 100% obszarów leśnych stanowią lasy prywatne. </w:t>
      </w:r>
      <w:r w:rsidR="009A4AF5">
        <w:rPr>
          <w:color w:val="auto"/>
        </w:rPr>
        <w:t>Zaś</w:t>
      </w:r>
      <w:r w:rsidR="00FD6F2C">
        <w:rPr>
          <w:color w:val="auto"/>
        </w:rPr>
        <w:t xml:space="preserve"> obszary </w:t>
      </w:r>
      <w:r w:rsidR="009A4AF5">
        <w:rPr>
          <w:color w:val="auto"/>
        </w:rPr>
        <w:t>leśne</w:t>
      </w:r>
      <w:r w:rsidR="00FD6F2C">
        <w:rPr>
          <w:color w:val="auto"/>
        </w:rPr>
        <w:t xml:space="preserve"> wraz z gruntami </w:t>
      </w:r>
      <w:r w:rsidR="009A4AF5">
        <w:rPr>
          <w:color w:val="auto"/>
        </w:rPr>
        <w:t>leśnymi</w:t>
      </w:r>
      <w:r w:rsidR="00FD6F2C">
        <w:rPr>
          <w:color w:val="auto"/>
        </w:rPr>
        <w:t xml:space="preserve"> stanowią 54,8% powierzchni gminy. </w:t>
      </w:r>
      <w:r w:rsidR="004847F8" w:rsidRPr="004847F8">
        <w:rPr>
          <w:color w:val="auto"/>
        </w:rPr>
        <w:t>W drzewostanie lasów dominują bory sosnowe. Ponadto wśród dominujących drzew wymienić należy: modrzew, brzozę, świerk, jodłę</w:t>
      </w:r>
      <w:r w:rsidR="004847F8">
        <w:rPr>
          <w:color w:val="auto"/>
        </w:rPr>
        <w:t xml:space="preserve"> oraz buk.</w:t>
      </w:r>
      <w:r w:rsidR="009A4AF5">
        <w:rPr>
          <w:color w:val="auto"/>
        </w:rPr>
        <w:t xml:space="preserve"> </w:t>
      </w:r>
      <w:r w:rsidR="009A4AF5" w:rsidRPr="009A4AF5">
        <w:rPr>
          <w:color w:val="auto"/>
        </w:rPr>
        <w:t xml:space="preserve">Lasy otaczają gminę ze wszystkich stron, jedynie na jej północy – w okolicy wsi Dębniak pierścień ten zostaje przerwany. Część lasów tworzy cenną zaporę ochronną przed emisjami pyłów i gazów przemysłowych niesionych południowymi </w:t>
      </w:r>
      <w:r w:rsidR="005D7E80">
        <w:rPr>
          <w:color w:val="auto"/>
        </w:rPr>
        <w:br/>
      </w:r>
      <w:r w:rsidR="009A4AF5" w:rsidRPr="009A4AF5">
        <w:rPr>
          <w:color w:val="auto"/>
        </w:rPr>
        <w:t>i południowo – zachodnimi wiatrami z Tomaszowa Mazowieckiego. Kompleksy te są szczególnie narażone na degradację, czemu dodatkowo sprzyja skład gatunkowy drzewostanu, na który w znacznej mierze składają się sosny. Bór świeży i bór mieszany świeży dominuje w częściach północnej i południowej gminy.</w:t>
      </w:r>
      <w:r w:rsidR="009A4AF5">
        <w:rPr>
          <w:color w:val="auto"/>
        </w:rPr>
        <w:t xml:space="preserve"> O</w:t>
      </w:r>
      <w:r w:rsidR="009A4AF5" w:rsidRPr="009A4AF5">
        <w:rPr>
          <w:color w:val="auto"/>
        </w:rPr>
        <w:t>bszar gminy Lubochnia zajmują ponadto lasy grądowo – jodłowe usytuowane zwłaszcza we wschodniej i zachodniej części zespołu leśnego.</w:t>
      </w:r>
    </w:p>
    <w:p w:rsidR="009A4AF5" w:rsidRDefault="009A4AF5" w:rsidP="009A4AF5">
      <w:pPr>
        <w:spacing w:after="0" w:line="360" w:lineRule="auto"/>
        <w:jc w:val="both"/>
        <w:rPr>
          <w:color w:val="auto"/>
        </w:rPr>
      </w:pPr>
    </w:p>
    <w:p w:rsidR="00744B70" w:rsidRDefault="004847F8" w:rsidP="008C283E">
      <w:pPr>
        <w:pStyle w:val="Nagwek2"/>
        <w:numPr>
          <w:ilvl w:val="1"/>
          <w:numId w:val="47"/>
        </w:numPr>
      </w:pPr>
      <w:r>
        <w:t xml:space="preserve">   </w:t>
      </w:r>
      <w:bookmarkStart w:id="115" w:name="_Toc436828756"/>
      <w:bookmarkStart w:id="116" w:name="_Toc438984633"/>
      <w:r w:rsidR="008F1FEE">
        <w:t>Infrastruktura techniczna</w:t>
      </w:r>
      <w:bookmarkEnd w:id="115"/>
      <w:bookmarkEnd w:id="116"/>
    </w:p>
    <w:p w:rsidR="008F1FEE" w:rsidRPr="008F1FEE" w:rsidRDefault="008F1FEE" w:rsidP="008C283E">
      <w:pPr>
        <w:pStyle w:val="Akapitzlist"/>
        <w:keepNext/>
        <w:keepLines/>
        <w:numPr>
          <w:ilvl w:val="0"/>
          <w:numId w:val="48"/>
        </w:numPr>
        <w:spacing w:before="200" w:after="0"/>
        <w:contextualSpacing w:val="0"/>
        <w:outlineLvl w:val="1"/>
        <w:rPr>
          <w:rFonts w:eastAsiaTheme="majorEastAsia" w:cstheme="majorBidi"/>
          <w:b/>
          <w:bCs/>
          <w:vanish/>
          <w:sz w:val="28"/>
          <w:szCs w:val="26"/>
        </w:rPr>
      </w:pPr>
      <w:bookmarkStart w:id="117" w:name="_Toc436828497"/>
      <w:bookmarkStart w:id="118" w:name="_Toc436828757"/>
      <w:bookmarkStart w:id="119" w:name="_Toc437029978"/>
      <w:bookmarkStart w:id="120" w:name="_Toc437030169"/>
      <w:bookmarkStart w:id="121" w:name="_Toc438981104"/>
      <w:bookmarkStart w:id="122" w:name="_Toc438984226"/>
      <w:bookmarkStart w:id="123" w:name="_Toc438984510"/>
      <w:bookmarkStart w:id="124" w:name="_Toc438984634"/>
      <w:bookmarkEnd w:id="117"/>
      <w:bookmarkEnd w:id="118"/>
      <w:bookmarkEnd w:id="119"/>
      <w:bookmarkEnd w:id="120"/>
      <w:bookmarkEnd w:id="121"/>
      <w:bookmarkEnd w:id="122"/>
      <w:bookmarkEnd w:id="123"/>
      <w:bookmarkEnd w:id="124"/>
    </w:p>
    <w:p w:rsidR="008F1FEE" w:rsidRPr="008F1FEE" w:rsidRDefault="008F1FEE" w:rsidP="008C283E">
      <w:pPr>
        <w:pStyle w:val="Akapitzlist"/>
        <w:keepNext/>
        <w:keepLines/>
        <w:numPr>
          <w:ilvl w:val="0"/>
          <w:numId w:val="48"/>
        </w:numPr>
        <w:spacing w:before="200" w:after="0"/>
        <w:contextualSpacing w:val="0"/>
        <w:outlineLvl w:val="1"/>
        <w:rPr>
          <w:rFonts w:eastAsiaTheme="majorEastAsia" w:cstheme="majorBidi"/>
          <w:b/>
          <w:bCs/>
          <w:vanish/>
          <w:sz w:val="28"/>
          <w:szCs w:val="26"/>
        </w:rPr>
      </w:pPr>
      <w:bookmarkStart w:id="125" w:name="_Toc436828498"/>
      <w:bookmarkStart w:id="126" w:name="_Toc436828758"/>
      <w:bookmarkStart w:id="127" w:name="_Toc437029979"/>
      <w:bookmarkStart w:id="128" w:name="_Toc437030170"/>
      <w:bookmarkStart w:id="129" w:name="_Toc438981105"/>
      <w:bookmarkStart w:id="130" w:name="_Toc438984227"/>
      <w:bookmarkStart w:id="131" w:name="_Toc438984511"/>
      <w:bookmarkStart w:id="132" w:name="_Toc438984635"/>
      <w:bookmarkEnd w:id="125"/>
      <w:bookmarkEnd w:id="126"/>
      <w:bookmarkEnd w:id="127"/>
      <w:bookmarkEnd w:id="128"/>
      <w:bookmarkEnd w:id="129"/>
      <w:bookmarkEnd w:id="130"/>
      <w:bookmarkEnd w:id="131"/>
      <w:bookmarkEnd w:id="132"/>
    </w:p>
    <w:p w:rsidR="008F1FEE" w:rsidRPr="008F1FEE" w:rsidRDefault="008F1FEE" w:rsidP="008C283E">
      <w:pPr>
        <w:pStyle w:val="Akapitzlist"/>
        <w:keepNext/>
        <w:keepLines/>
        <w:numPr>
          <w:ilvl w:val="1"/>
          <w:numId w:val="48"/>
        </w:numPr>
        <w:spacing w:before="200" w:after="0"/>
        <w:contextualSpacing w:val="0"/>
        <w:outlineLvl w:val="1"/>
        <w:rPr>
          <w:rFonts w:eastAsiaTheme="majorEastAsia" w:cstheme="majorBidi"/>
          <w:b/>
          <w:bCs/>
          <w:vanish/>
          <w:sz w:val="28"/>
          <w:szCs w:val="26"/>
        </w:rPr>
      </w:pPr>
      <w:bookmarkStart w:id="133" w:name="_Toc436828499"/>
      <w:bookmarkStart w:id="134" w:name="_Toc436828759"/>
      <w:bookmarkStart w:id="135" w:name="_Toc437029980"/>
      <w:bookmarkStart w:id="136" w:name="_Toc437030171"/>
      <w:bookmarkStart w:id="137" w:name="_Toc438981106"/>
      <w:bookmarkStart w:id="138" w:name="_Toc438984228"/>
      <w:bookmarkStart w:id="139" w:name="_Toc438984512"/>
      <w:bookmarkStart w:id="140" w:name="_Toc438984636"/>
      <w:bookmarkEnd w:id="133"/>
      <w:bookmarkEnd w:id="134"/>
      <w:bookmarkEnd w:id="135"/>
      <w:bookmarkEnd w:id="136"/>
      <w:bookmarkEnd w:id="137"/>
      <w:bookmarkEnd w:id="138"/>
      <w:bookmarkEnd w:id="139"/>
      <w:bookmarkEnd w:id="140"/>
    </w:p>
    <w:p w:rsidR="008F1FEE" w:rsidRPr="008F1FEE" w:rsidRDefault="008F1FEE" w:rsidP="008C283E">
      <w:pPr>
        <w:pStyle w:val="Akapitzlist"/>
        <w:keepNext/>
        <w:keepLines/>
        <w:numPr>
          <w:ilvl w:val="1"/>
          <w:numId w:val="48"/>
        </w:numPr>
        <w:spacing w:before="200" w:after="0"/>
        <w:contextualSpacing w:val="0"/>
        <w:outlineLvl w:val="1"/>
        <w:rPr>
          <w:rFonts w:eastAsiaTheme="majorEastAsia" w:cstheme="majorBidi"/>
          <w:b/>
          <w:bCs/>
          <w:vanish/>
          <w:sz w:val="28"/>
          <w:szCs w:val="26"/>
        </w:rPr>
      </w:pPr>
      <w:bookmarkStart w:id="141" w:name="_Toc436828500"/>
      <w:bookmarkStart w:id="142" w:name="_Toc436828760"/>
      <w:bookmarkStart w:id="143" w:name="_Toc437029981"/>
      <w:bookmarkStart w:id="144" w:name="_Toc437030172"/>
      <w:bookmarkStart w:id="145" w:name="_Toc438981107"/>
      <w:bookmarkStart w:id="146" w:name="_Toc438984229"/>
      <w:bookmarkStart w:id="147" w:name="_Toc438984513"/>
      <w:bookmarkStart w:id="148" w:name="_Toc438984637"/>
      <w:bookmarkEnd w:id="141"/>
      <w:bookmarkEnd w:id="142"/>
      <w:bookmarkEnd w:id="143"/>
      <w:bookmarkEnd w:id="144"/>
      <w:bookmarkEnd w:id="145"/>
      <w:bookmarkEnd w:id="146"/>
      <w:bookmarkEnd w:id="147"/>
      <w:bookmarkEnd w:id="148"/>
    </w:p>
    <w:p w:rsidR="008F1FEE" w:rsidRPr="008F1FEE" w:rsidRDefault="008F1FEE" w:rsidP="008C283E">
      <w:pPr>
        <w:pStyle w:val="Akapitzlist"/>
        <w:keepNext/>
        <w:keepLines/>
        <w:numPr>
          <w:ilvl w:val="1"/>
          <w:numId w:val="48"/>
        </w:numPr>
        <w:spacing w:before="200" w:after="0"/>
        <w:contextualSpacing w:val="0"/>
        <w:outlineLvl w:val="1"/>
        <w:rPr>
          <w:rFonts w:eastAsiaTheme="majorEastAsia" w:cstheme="majorBidi"/>
          <w:b/>
          <w:bCs/>
          <w:vanish/>
          <w:sz w:val="28"/>
          <w:szCs w:val="26"/>
        </w:rPr>
      </w:pPr>
      <w:bookmarkStart w:id="149" w:name="_Toc436828501"/>
      <w:bookmarkStart w:id="150" w:name="_Toc436828761"/>
      <w:bookmarkStart w:id="151" w:name="_Toc437029982"/>
      <w:bookmarkStart w:id="152" w:name="_Toc437030173"/>
      <w:bookmarkStart w:id="153" w:name="_Toc438981108"/>
      <w:bookmarkStart w:id="154" w:name="_Toc438984230"/>
      <w:bookmarkStart w:id="155" w:name="_Toc438984514"/>
      <w:bookmarkStart w:id="156" w:name="_Toc438984638"/>
      <w:bookmarkEnd w:id="149"/>
      <w:bookmarkEnd w:id="150"/>
      <w:bookmarkEnd w:id="151"/>
      <w:bookmarkEnd w:id="152"/>
      <w:bookmarkEnd w:id="153"/>
      <w:bookmarkEnd w:id="154"/>
      <w:bookmarkEnd w:id="155"/>
      <w:bookmarkEnd w:id="156"/>
    </w:p>
    <w:p w:rsidR="008F1FEE" w:rsidRPr="008F1FEE" w:rsidRDefault="008F1FEE" w:rsidP="008C283E">
      <w:pPr>
        <w:pStyle w:val="Akapitzlist"/>
        <w:keepNext/>
        <w:keepLines/>
        <w:numPr>
          <w:ilvl w:val="1"/>
          <w:numId w:val="48"/>
        </w:numPr>
        <w:spacing w:before="200" w:after="0"/>
        <w:contextualSpacing w:val="0"/>
        <w:outlineLvl w:val="1"/>
        <w:rPr>
          <w:rFonts w:eastAsiaTheme="majorEastAsia" w:cstheme="majorBidi"/>
          <w:b/>
          <w:bCs/>
          <w:vanish/>
          <w:sz w:val="28"/>
          <w:szCs w:val="26"/>
        </w:rPr>
      </w:pPr>
      <w:bookmarkStart w:id="157" w:name="_Toc436828502"/>
      <w:bookmarkStart w:id="158" w:name="_Toc436828762"/>
      <w:bookmarkStart w:id="159" w:name="_Toc437029983"/>
      <w:bookmarkStart w:id="160" w:name="_Toc437030174"/>
      <w:bookmarkStart w:id="161" w:name="_Toc438981109"/>
      <w:bookmarkStart w:id="162" w:name="_Toc438984231"/>
      <w:bookmarkStart w:id="163" w:name="_Toc438984515"/>
      <w:bookmarkStart w:id="164" w:name="_Toc438984639"/>
      <w:bookmarkEnd w:id="157"/>
      <w:bookmarkEnd w:id="158"/>
      <w:bookmarkEnd w:id="159"/>
      <w:bookmarkEnd w:id="160"/>
      <w:bookmarkEnd w:id="161"/>
      <w:bookmarkEnd w:id="162"/>
      <w:bookmarkEnd w:id="163"/>
      <w:bookmarkEnd w:id="164"/>
    </w:p>
    <w:p w:rsidR="008F1FEE" w:rsidRPr="008F1FEE" w:rsidRDefault="008F1FEE" w:rsidP="008C283E">
      <w:pPr>
        <w:pStyle w:val="Akapitzlist"/>
        <w:keepNext/>
        <w:keepLines/>
        <w:numPr>
          <w:ilvl w:val="1"/>
          <w:numId w:val="48"/>
        </w:numPr>
        <w:spacing w:before="200" w:after="0"/>
        <w:contextualSpacing w:val="0"/>
        <w:outlineLvl w:val="1"/>
        <w:rPr>
          <w:rFonts w:eastAsiaTheme="majorEastAsia" w:cstheme="majorBidi"/>
          <w:b/>
          <w:bCs/>
          <w:vanish/>
          <w:sz w:val="28"/>
          <w:szCs w:val="26"/>
        </w:rPr>
      </w:pPr>
      <w:bookmarkStart w:id="165" w:name="_Toc436828503"/>
      <w:bookmarkStart w:id="166" w:name="_Toc436828763"/>
      <w:bookmarkStart w:id="167" w:name="_Toc437029984"/>
      <w:bookmarkStart w:id="168" w:name="_Toc437030175"/>
      <w:bookmarkStart w:id="169" w:name="_Toc438981110"/>
      <w:bookmarkStart w:id="170" w:name="_Toc438984232"/>
      <w:bookmarkStart w:id="171" w:name="_Toc438984516"/>
      <w:bookmarkStart w:id="172" w:name="_Toc438984640"/>
      <w:bookmarkEnd w:id="165"/>
      <w:bookmarkEnd w:id="166"/>
      <w:bookmarkEnd w:id="167"/>
      <w:bookmarkEnd w:id="168"/>
      <w:bookmarkEnd w:id="169"/>
      <w:bookmarkEnd w:id="170"/>
      <w:bookmarkEnd w:id="171"/>
      <w:bookmarkEnd w:id="172"/>
    </w:p>
    <w:p w:rsidR="008F1FEE" w:rsidRPr="008F1FEE" w:rsidRDefault="008F1FEE" w:rsidP="008C283E">
      <w:pPr>
        <w:pStyle w:val="Akapitzlist"/>
        <w:keepNext/>
        <w:keepLines/>
        <w:numPr>
          <w:ilvl w:val="1"/>
          <w:numId w:val="48"/>
        </w:numPr>
        <w:spacing w:before="200" w:after="0"/>
        <w:contextualSpacing w:val="0"/>
        <w:outlineLvl w:val="1"/>
        <w:rPr>
          <w:rFonts w:eastAsiaTheme="majorEastAsia" w:cstheme="majorBidi"/>
          <w:b/>
          <w:bCs/>
          <w:vanish/>
          <w:sz w:val="28"/>
          <w:szCs w:val="26"/>
        </w:rPr>
      </w:pPr>
      <w:bookmarkStart w:id="173" w:name="_Toc436828504"/>
      <w:bookmarkStart w:id="174" w:name="_Toc436828764"/>
      <w:bookmarkStart w:id="175" w:name="_Toc437029985"/>
      <w:bookmarkStart w:id="176" w:name="_Toc437030176"/>
      <w:bookmarkStart w:id="177" w:name="_Toc438981111"/>
      <w:bookmarkStart w:id="178" w:name="_Toc438984233"/>
      <w:bookmarkStart w:id="179" w:name="_Toc438984517"/>
      <w:bookmarkStart w:id="180" w:name="_Toc438984641"/>
      <w:bookmarkEnd w:id="173"/>
      <w:bookmarkEnd w:id="174"/>
      <w:bookmarkEnd w:id="175"/>
      <w:bookmarkEnd w:id="176"/>
      <w:bookmarkEnd w:id="177"/>
      <w:bookmarkEnd w:id="178"/>
      <w:bookmarkEnd w:id="179"/>
      <w:bookmarkEnd w:id="180"/>
    </w:p>
    <w:p w:rsidR="008F1FEE" w:rsidRDefault="008F1FEE" w:rsidP="008C283E">
      <w:pPr>
        <w:pStyle w:val="Nagwek2"/>
        <w:numPr>
          <w:ilvl w:val="2"/>
          <w:numId w:val="48"/>
        </w:numPr>
        <w:rPr>
          <w:sz w:val="24"/>
          <w:szCs w:val="24"/>
        </w:rPr>
      </w:pPr>
      <w:bookmarkStart w:id="181" w:name="_Toc436828765"/>
      <w:bookmarkStart w:id="182" w:name="_Toc438984642"/>
      <w:r w:rsidRPr="00005828">
        <w:rPr>
          <w:sz w:val="24"/>
          <w:szCs w:val="24"/>
        </w:rPr>
        <w:t>Infrastruktura drogowa</w:t>
      </w:r>
      <w:bookmarkEnd w:id="181"/>
      <w:bookmarkEnd w:id="182"/>
    </w:p>
    <w:p w:rsidR="008B145C" w:rsidRPr="008B145C" w:rsidRDefault="008B145C" w:rsidP="008B145C"/>
    <w:p w:rsidR="00A73ED1" w:rsidRDefault="009A6854" w:rsidP="00A73ED1">
      <w:pPr>
        <w:autoSpaceDE w:val="0"/>
        <w:autoSpaceDN w:val="0"/>
        <w:adjustRightInd w:val="0"/>
        <w:spacing w:after="0" w:line="360" w:lineRule="auto"/>
        <w:ind w:firstLine="708"/>
        <w:jc w:val="both"/>
      </w:pPr>
      <w:r w:rsidRPr="009A6854">
        <w:t>Na stan infrastruktury drogowej w Gminie składają się dwie drogi krajowe, 8 dróg powiatowych, 22 drogi gminne oraz drogi wewnętrzne, transportu rolnego i dojazdowe</w:t>
      </w:r>
      <w:r>
        <w:t xml:space="preserve">. </w:t>
      </w:r>
      <w:r w:rsidRPr="009A6854">
        <w:t>Główną oś komunikacyjną gminy Lubochnia tworzy droga ekspresowa S8 relacji Wrocław</w:t>
      </w:r>
      <w:r w:rsidR="005D7E80">
        <w:br/>
      </w:r>
      <w:r w:rsidRPr="009A6854">
        <w:t xml:space="preserve"> – Piotrków Trybunalski – Warszawa. Jest to jedna z dróg o największym natężeniu ruchu </w:t>
      </w:r>
      <w:r w:rsidR="005D7E80">
        <w:br/>
      </w:r>
      <w:r w:rsidRPr="009A6854">
        <w:t>w skali kraju. Odcinek S8 leżący na obszarze gminy Lubochnia ma 12 km długości. Podczas prowadzonego w 2010 roku w ramach Generalnego Pomiaru Ruchu badania średniego dobowego ruchu pojazdów w punktach pomiarowych, na odcinku drogi ekspre</w:t>
      </w:r>
      <w:r w:rsidR="00F951C8">
        <w:t xml:space="preserve">sowej (wtedy droga krajowa </w:t>
      </w:r>
      <w:r w:rsidRPr="009A6854">
        <w:t>Tomaszów Mazowiecki – Czerniewice zanotowany został ruch na poziomie 30177 pojazdów na dobę. W stosunku do poprzedniego GPR – prowadzonego w 2005 roku, na odcinku tym nastąpił znaczny wzrost ruchu pojazdów – badanie to wskazywało 24155 pojazdów na dobę</w:t>
      </w:r>
      <w:r w:rsidR="00A73ED1">
        <w:rPr>
          <w:rStyle w:val="Odwoanieprzypisudolnego"/>
        </w:rPr>
        <w:footnoteReference w:id="2"/>
      </w:r>
      <w:r w:rsidRPr="009A6854">
        <w:t xml:space="preserve">. </w:t>
      </w:r>
    </w:p>
    <w:p w:rsidR="00A73ED1" w:rsidRDefault="00A73ED1" w:rsidP="00A73ED1">
      <w:pPr>
        <w:autoSpaceDE w:val="0"/>
        <w:autoSpaceDN w:val="0"/>
        <w:adjustRightInd w:val="0"/>
        <w:spacing w:after="0" w:line="360" w:lineRule="auto"/>
        <w:ind w:firstLine="708"/>
        <w:jc w:val="both"/>
      </w:pPr>
      <w:r w:rsidRPr="00A73ED1">
        <w:t xml:space="preserve">Przez teren gminy przebiega ponadto 8 połączonych z systemem dróg krajowych, dróg powiatowych, które obsługują ruch lokalny, gminny oraz ruch międzygminny. Drogi krajowe wraz z drogami powiatowymi tworzą szkielet komunikacyjny gminy. Wszystkie drogi powiatowe posiadają nawierzchnię utwardzoną. </w:t>
      </w:r>
    </w:p>
    <w:p w:rsidR="009A6854" w:rsidRPr="00A73ED1" w:rsidRDefault="009A6854" w:rsidP="00A73ED1">
      <w:pPr>
        <w:autoSpaceDE w:val="0"/>
        <w:autoSpaceDN w:val="0"/>
        <w:adjustRightInd w:val="0"/>
        <w:spacing w:after="0" w:line="360" w:lineRule="auto"/>
        <w:ind w:firstLine="708"/>
        <w:jc w:val="both"/>
      </w:pPr>
      <w:r w:rsidRPr="00A73ED1">
        <w:lastRenderedPageBreak/>
        <w:t xml:space="preserve">Południowy skraj gminy na odcinku 5,4 km przecina także droga krajowa nr 48 Tomaszów Mazowiecki – Odrzywół, która na terenie gminy Lubochnia przebiega przez tereny leśne, poza obszarami zabudowanymi. Podczas wspomnianego badania średniego dobowego ruchu pojazdów w punktach pomiarowych w 2010 roku, na odcinku drogi krajowej Tomaszów Mazowiecki – Inowłódz zanotowano ruch 5295 pojazdów na dobę. Odpowiednio w badaniu 5 lat wcześniejszym ruch ten wynosił 3514 pojazdów liczonych dobowo. </w:t>
      </w:r>
    </w:p>
    <w:p w:rsidR="009A6854" w:rsidRPr="00435231" w:rsidRDefault="009A6854" w:rsidP="009A6854">
      <w:pPr>
        <w:autoSpaceDE w:val="0"/>
        <w:autoSpaceDN w:val="0"/>
        <w:adjustRightInd w:val="0"/>
        <w:spacing w:after="0" w:line="360" w:lineRule="auto"/>
        <w:ind w:firstLine="708"/>
        <w:jc w:val="both"/>
        <w:rPr>
          <w:snapToGrid w:val="0"/>
        </w:rPr>
      </w:pPr>
      <w:r w:rsidRPr="001D35D9">
        <w:rPr>
          <w:snapToGrid w:val="0"/>
        </w:rPr>
        <w:t xml:space="preserve">W tabeli poniżej zostały zaprezentowane drogi gminne oraz powiatowe oraz ich długości wraz  z wyszczególnieniem rodzaju nawierzchni, rodzaju poboczy i obecności </w:t>
      </w:r>
      <w:r w:rsidRPr="00EB7348">
        <w:rPr>
          <w:snapToGrid w:val="0"/>
        </w:rPr>
        <w:t>zadrzewień. Drogi powiatowe na terenie gm</w:t>
      </w:r>
      <w:r w:rsidR="00EB7348" w:rsidRPr="00EB7348">
        <w:rPr>
          <w:snapToGrid w:val="0"/>
        </w:rPr>
        <w:t>iny tworzą sieć o długości 57,1</w:t>
      </w:r>
      <w:r w:rsidRPr="00EB7348">
        <w:rPr>
          <w:snapToGrid w:val="0"/>
        </w:rPr>
        <w:t xml:space="preserve"> </w:t>
      </w:r>
      <w:proofErr w:type="spellStart"/>
      <w:r w:rsidRPr="00EB7348">
        <w:rPr>
          <w:snapToGrid w:val="0"/>
        </w:rPr>
        <w:t>km</w:t>
      </w:r>
      <w:proofErr w:type="spellEnd"/>
      <w:r w:rsidRPr="00EB7348">
        <w:rPr>
          <w:snapToGrid w:val="0"/>
        </w:rPr>
        <w:t xml:space="preserve">. </w:t>
      </w:r>
      <w:r w:rsidRPr="00EB7348">
        <w:rPr>
          <w:snapToGrid w:val="0"/>
        </w:rPr>
        <w:br/>
      </w:r>
      <w:r w:rsidRPr="00435231">
        <w:rPr>
          <w:snapToGrid w:val="0"/>
        </w:rPr>
        <w:t>W porównaniu do stanu technicznego dróg gminnych, w tej kategorii widać znacznie lepszą sytuację – ponad 80% dróg powiatowych na terenie gminy Lubochnia posiada nawierzchnię trwałą. Całkowita sieć dróg gminnych wynosi 4</w:t>
      </w:r>
      <w:r w:rsidR="00CB493C">
        <w:rPr>
          <w:snapToGrid w:val="0"/>
        </w:rPr>
        <w:t>4</w:t>
      </w:r>
      <w:r w:rsidRPr="00435231">
        <w:rPr>
          <w:snapToGrid w:val="0"/>
        </w:rPr>
        <w:t>,</w:t>
      </w:r>
      <w:r w:rsidR="00435231" w:rsidRPr="00435231">
        <w:rPr>
          <w:snapToGrid w:val="0"/>
        </w:rPr>
        <w:t>7</w:t>
      </w:r>
      <w:r w:rsidR="00C91705">
        <w:rPr>
          <w:snapToGrid w:val="0"/>
        </w:rPr>
        <w:t xml:space="preserve">3 </w:t>
      </w:r>
      <w:proofErr w:type="spellStart"/>
      <w:r w:rsidR="00C91705">
        <w:rPr>
          <w:snapToGrid w:val="0"/>
        </w:rPr>
        <w:t>km</w:t>
      </w:r>
      <w:proofErr w:type="spellEnd"/>
      <w:r w:rsidR="00C91705">
        <w:rPr>
          <w:snapToGrid w:val="0"/>
        </w:rPr>
        <w:t xml:space="preserve">. Wszystkie drogi gminne zlokalizowane  w obszarze  gminy Lubochnia posiadają nawierzchnię utwardzoną. </w:t>
      </w:r>
      <w:r w:rsidR="005D7E80">
        <w:rPr>
          <w:snapToGrid w:val="0"/>
        </w:rPr>
        <w:br/>
      </w:r>
      <w:r w:rsidR="00C91705">
        <w:rPr>
          <w:snapToGrid w:val="0"/>
        </w:rPr>
        <w:t xml:space="preserve">W znacznej  większości jest to nawierzchnia bitumiczna, lecz  również zbudowana z kostki betonowej.  W przypadku części dróg  gminnych szerokość jezdni  i pasa </w:t>
      </w:r>
      <w:r w:rsidR="005B6132">
        <w:rPr>
          <w:snapToGrid w:val="0"/>
        </w:rPr>
        <w:t xml:space="preserve"> komunikacyjnego jest zmienna, a ich stan techniczny  niezadowalający i wymaga i przebudowy bądź modernizacji. Na system dróg  składa się nadto sieć dróg dojazdowych, śródpolnych  </w:t>
      </w:r>
      <w:r w:rsidR="005D7E80">
        <w:rPr>
          <w:snapToGrid w:val="0"/>
        </w:rPr>
        <w:br/>
      </w:r>
      <w:r w:rsidR="005B6132">
        <w:rPr>
          <w:snapToGrid w:val="0"/>
        </w:rPr>
        <w:t>i wewnętrznych  przeważnie o nawierzchni gruntowej .</w:t>
      </w:r>
      <w:r w:rsidRPr="00435231">
        <w:rPr>
          <w:snapToGrid w:val="0"/>
        </w:rPr>
        <w:t xml:space="preserve"> </w:t>
      </w:r>
    </w:p>
    <w:p w:rsidR="00EB7348" w:rsidRDefault="00EB7348" w:rsidP="009A6854">
      <w:pPr>
        <w:autoSpaceDE w:val="0"/>
        <w:autoSpaceDN w:val="0"/>
        <w:adjustRightInd w:val="0"/>
        <w:spacing w:after="0" w:line="360" w:lineRule="auto"/>
        <w:ind w:firstLine="708"/>
        <w:jc w:val="both"/>
        <w:rPr>
          <w:snapToGrid w:val="0"/>
          <w:color w:val="FF0000"/>
        </w:rPr>
      </w:pPr>
    </w:p>
    <w:p w:rsidR="00EB7348" w:rsidRPr="001D1E63" w:rsidRDefault="00EB7348" w:rsidP="00EB7348">
      <w:pPr>
        <w:spacing w:after="0"/>
        <w:ind w:firstLine="709"/>
        <w:jc w:val="center"/>
        <w:outlineLvl w:val="0"/>
        <w:rPr>
          <w:i/>
          <w:color w:val="auto"/>
        </w:rPr>
      </w:pPr>
      <w:bookmarkStart w:id="183" w:name="_Toc436828506"/>
      <w:bookmarkStart w:id="184" w:name="_Toc436828766"/>
      <w:bookmarkStart w:id="185" w:name="_Toc437029987"/>
      <w:bookmarkStart w:id="186" w:name="_Toc437030178"/>
      <w:bookmarkStart w:id="187" w:name="_Toc438981113"/>
      <w:bookmarkStart w:id="188" w:name="_Toc438984235"/>
      <w:bookmarkStart w:id="189" w:name="_Toc438984643"/>
      <w:r>
        <w:rPr>
          <w:b/>
          <w:i/>
          <w:color w:val="auto"/>
        </w:rPr>
        <w:t xml:space="preserve">Tabela </w:t>
      </w:r>
      <w:r w:rsidR="00D2572A">
        <w:rPr>
          <w:b/>
          <w:i/>
          <w:color w:val="auto"/>
        </w:rPr>
        <w:t>3</w:t>
      </w:r>
      <w:r w:rsidRPr="001D1E63">
        <w:rPr>
          <w:b/>
          <w:i/>
          <w:color w:val="auto"/>
        </w:rPr>
        <w:t>.</w:t>
      </w:r>
      <w:r w:rsidRPr="001D1E63">
        <w:rPr>
          <w:i/>
          <w:color w:val="auto"/>
        </w:rPr>
        <w:t xml:space="preserve"> </w:t>
      </w:r>
      <w:r w:rsidR="00435231">
        <w:rPr>
          <w:i/>
          <w:color w:val="auto"/>
        </w:rPr>
        <w:t>Długość</w:t>
      </w:r>
      <w:r>
        <w:rPr>
          <w:i/>
          <w:color w:val="auto"/>
        </w:rPr>
        <w:t xml:space="preserve"> dróg powiatowych na terenie gminy Lubochnia</w:t>
      </w:r>
      <w:r w:rsidRPr="001D1E63">
        <w:rPr>
          <w:i/>
          <w:color w:val="auto"/>
        </w:rPr>
        <w:t>.</w:t>
      </w:r>
      <w:bookmarkEnd w:id="183"/>
      <w:bookmarkEnd w:id="184"/>
      <w:bookmarkEnd w:id="185"/>
      <w:bookmarkEnd w:id="186"/>
      <w:bookmarkEnd w:id="187"/>
      <w:bookmarkEnd w:id="188"/>
      <w:bookmarkEnd w:id="189"/>
    </w:p>
    <w:tbl>
      <w:tblPr>
        <w:tblStyle w:val="Tabela-Siatka"/>
        <w:tblW w:w="0" w:type="auto"/>
        <w:tblLook w:val="04A0"/>
      </w:tblPr>
      <w:tblGrid>
        <w:gridCol w:w="570"/>
        <w:gridCol w:w="1301"/>
        <w:gridCol w:w="2930"/>
        <w:gridCol w:w="1362"/>
        <w:gridCol w:w="1495"/>
        <w:gridCol w:w="1630"/>
      </w:tblGrid>
      <w:tr w:rsidR="00430BC3" w:rsidRPr="00EB7348" w:rsidTr="00EB7348">
        <w:tc>
          <w:tcPr>
            <w:tcW w:w="0" w:type="auto"/>
            <w:shd w:val="clear" w:color="auto" w:fill="D9D9D9" w:themeFill="background1" w:themeFillShade="D9"/>
            <w:vAlign w:val="center"/>
          </w:tcPr>
          <w:p w:rsidR="001D35D9" w:rsidRPr="00EB7348" w:rsidRDefault="001D35D9" w:rsidP="001D35D9">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EB7348">
              <w:rPr>
                <w:rFonts w:ascii="Times New Roman" w:hAnsi="Times New Roman" w:cs="Times New Roman"/>
                <w:b/>
                <w:snapToGrid w:val="0"/>
                <w:sz w:val="24"/>
                <w:szCs w:val="24"/>
              </w:rPr>
              <w:t>Lp</w:t>
            </w:r>
            <w:proofErr w:type="spellEnd"/>
            <w:r w:rsidRPr="00EB7348">
              <w:rPr>
                <w:rFonts w:ascii="Times New Roman" w:hAnsi="Times New Roman" w:cs="Times New Roman"/>
                <w:b/>
                <w:snapToGrid w:val="0"/>
                <w:sz w:val="24"/>
                <w:szCs w:val="24"/>
              </w:rPr>
              <w:t>.</w:t>
            </w:r>
          </w:p>
        </w:tc>
        <w:tc>
          <w:tcPr>
            <w:tcW w:w="0" w:type="auto"/>
            <w:shd w:val="clear" w:color="auto" w:fill="D9D9D9" w:themeFill="background1" w:themeFillShade="D9"/>
            <w:vAlign w:val="center"/>
          </w:tcPr>
          <w:p w:rsidR="001D35D9" w:rsidRPr="00EB7348" w:rsidRDefault="001D35D9" w:rsidP="001D35D9">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EB7348">
              <w:rPr>
                <w:rFonts w:ascii="Times New Roman" w:hAnsi="Times New Roman" w:cs="Times New Roman"/>
                <w:b/>
                <w:snapToGrid w:val="0"/>
                <w:sz w:val="24"/>
                <w:szCs w:val="24"/>
              </w:rPr>
              <w:t>Numer</w:t>
            </w:r>
            <w:proofErr w:type="spellEnd"/>
            <w:r w:rsidRPr="00EB7348">
              <w:rPr>
                <w:rFonts w:ascii="Times New Roman" w:hAnsi="Times New Roman" w:cs="Times New Roman"/>
                <w:b/>
                <w:snapToGrid w:val="0"/>
                <w:sz w:val="24"/>
                <w:szCs w:val="24"/>
              </w:rPr>
              <w:t xml:space="preserve"> </w:t>
            </w:r>
            <w:proofErr w:type="spellStart"/>
            <w:r w:rsidRPr="00EB7348">
              <w:rPr>
                <w:rFonts w:ascii="Times New Roman" w:hAnsi="Times New Roman" w:cs="Times New Roman"/>
                <w:b/>
                <w:snapToGrid w:val="0"/>
                <w:sz w:val="24"/>
                <w:szCs w:val="24"/>
              </w:rPr>
              <w:t>drogi</w:t>
            </w:r>
            <w:proofErr w:type="spellEnd"/>
          </w:p>
        </w:tc>
        <w:tc>
          <w:tcPr>
            <w:tcW w:w="0" w:type="auto"/>
            <w:shd w:val="clear" w:color="auto" w:fill="D9D9D9" w:themeFill="background1" w:themeFillShade="D9"/>
            <w:vAlign w:val="center"/>
          </w:tcPr>
          <w:p w:rsidR="001D35D9" w:rsidRPr="00EB7348" w:rsidRDefault="001D35D9" w:rsidP="001D35D9">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EB7348">
              <w:rPr>
                <w:rFonts w:ascii="Times New Roman" w:hAnsi="Times New Roman" w:cs="Times New Roman"/>
                <w:b/>
                <w:snapToGrid w:val="0"/>
                <w:sz w:val="24"/>
                <w:szCs w:val="24"/>
              </w:rPr>
              <w:t>Relacja</w:t>
            </w:r>
            <w:proofErr w:type="spellEnd"/>
          </w:p>
        </w:tc>
        <w:tc>
          <w:tcPr>
            <w:tcW w:w="0" w:type="auto"/>
            <w:shd w:val="clear" w:color="auto" w:fill="D9D9D9" w:themeFill="background1" w:themeFillShade="D9"/>
            <w:vAlign w:val="center"/>
          </w:tcPr>
          <w:p w:rsidR="001D35D9" w:rsidRPr="00EB7348" w:rsidRDefault="001D35D9" w:rsidP="001D35D9">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EB7348">
              <w:rPr>
                <w:rFonts w:ascii="Times New Roman" w:hAnsi="Times New Roman" w:cs="Times New Roman"/>
                <w:b/>
                <w:snapToGrid w:val="0"/>
                <w:sz w:val="24"/>
                <w:szCs w:val="24"/>
              </w:rPr>
              <w:t>Długo</w:t>
            </w:r>
            <w:r w:rsidR="00430BC3" w:rsidRPr="00EB7348">
              <w:rPr>
                <w:rFonts w:ascii="Times New Roman" w:hAnsi="Times New Roman" w:cs="Times New Roman"/>
                <w:b/>
                <w:snapToGrid w:val="0"/>
                <w:sz w:val="24"/>
                <w:szCs w:val="24"/>
              </w:rPr>
              <w:t>sć</w:t>
            </w:r>
            <w:proofErr w:type="spellEnd"/>
            <w:r w:rsidR="00EB7348">
              <w:rPr>
                <w:rFonts w:ascii="Times New Roman" w:hAnsi="Times New Roman" w:cs="Times New Roman"/>
                <w:b/>
                <w:snapToGrid w:val="0"/>
                <w:sz w:val="24"/>
                <w:szCs w:val="24"/>
              </w:rPr>
              <w:t xml:space="preserve"> (km)</w:t>
            </w:r>
          </w:p>
        </w:tc>
        <w:tc>
          <w:tcPr>
            <w:tcW w:w="0" w:type="auto"/>
            <w:shd w:val="clear" w:color="auto" w:fill="D9D9D9" w:themeFill="background1" w:themeFillShade="D9"/>
            <w:vAlign w:val="center"/>
          </w:tcPr>
          <w:p w:rsidR="001D35D9" w:rsidRPr="00EB7348" w:rsidRDefault="001D35D9" w:rsidP="00430BC3">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EB7348">
              <w:rPr>
                <w:rFonts w:ascii="Times New Roman" w:hAnsi="Times New Roman" w:cs="Times New Roman"/>
                <w:b/>
                <w:snapToGrid w:val="0"/>
                <w:sz w:val="24"/>
                <w:szCs w:val="24"/>
              </w:rPr>
              <w:t>Szeroko</w:t>
            </w:r>
            <w:r w:rsidR="00430BC3" w:rsidRPr="00EB7348">
              <w:rPr>
                <w:rFonts w:ascii="Times New Roman" w:hAnsi="Times New Roman" w:cs="Times New Roman"/>
                <w:b/>
                <w:snapToGrid w:val="0"/>
                <w:sz w:val="24"/>
                <w:szCs w:val="24"/>
              </w:rPr>
              <w:t>sć</w:t>
            </w:r>
            <w:proofErr w:type="spellEnd"/>
            <w:r w:rsidR="00EB7348">
              <w:rPr>
                <w:rFonts w:ascii="Times New Roman" w:hAnsi="Times New Roman" w:cs="Times New Roman"/>
                <w:b/>
                <w:snapToGrid w:val="0"/>
                <w:sz w:val="24"/>
                <w:szCs w:val="24"/>
              </w:rPr>
              <w:t xml:space="preserve"> (m)</w:t>
            </w:r>
          </w:p>
        </w:tc>
        <w:tc>
          <w:tcPr>
            <w:tcW w:w="0" w:type="auto"/>
            <w:shd w:val="clear" w:color="auto" w:fill="D9D9D9" w:themeFill="background1" w:themeFillShade="D9"/>
            <w:vAlign w:val="center"/>
          </w:tcPr>
          <w:p w:rsidR="001D35D9" w:rsidRPr="00EB7348" w:rsidRDefault="001D35D9" w:rsidP="001D35D9">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EB7348">
              <w:rPr>
                <w:rFonts w:ascii="Times New Roman" w:hAnsi="Times New Roman" w:cs="Times New Roman"/>
                <w:b/>
                <w:snapToGrid w:val="0"/>
                <w:sz w:val="24"/>
                <w:szCs w:val="24"/>
              </w:rPr>
              <w:t>Nawierzchnia</w:t>
            </w:r>
            <w:proofErr w:type="spellEnd"/>
          </w:p>
        </w:tc>
      </w:tr>
      <w:tr w:rsidR="001D35D9" w:rsidRPr="001D35D9" w:rsidTr="00430BC3">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1.</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30110</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Żelechlinek</w:t>
            </w:r>
            <w:proofErr w:type="spellEnd"/>
            <w:r w:rsidRPr="001D35D9">
              <w:rPr>
                <w:rFonts w:ascii="Times New Roman" w:hAnsi="Times New Roman" w:cs="Times New Roman"/>
                <w:snapToGrid w:val="0"/>
                <w:sz w:val="24"/>
                <w:szCs w:val="24"/>
              </w:rPr>
              <w:t xml:space="preserve"> - Lubochnia</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13,8</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5</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bitumiczna</w:t>
            </w:r>
            <w:proofErr w:type="spellEnd"/>
          </w:p>
        </w:tc>
      </w:tr>
      <w:tr w:rsidR="00430BC3" w:rsidRPr="001D35D9" w:rsidTr="00430BC3">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2.</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30120</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Chociszew</w:t>
            </w:r>
            <w:proofErr w:type="spellEnd"/>
            <w:r w:rsidRPr="001D35D9">
              <w:rPr>
                <w:rFonts w:ascii="Times New Roman" w:hAnsi="Times New Roman" w:cs="Times New Roman"/>
                <w:snapToGrid w:val="0"/>
                <w:sz w:val="24"/>
                <w:szCs w:val="24"/>
              </w:rPr>
              <w:t xml:space="preserve"> - Lubochnia</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7,6</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3,5</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bitumiczna</w:t>
            </w:r>
            <w:proofErr w:type="spellEnd"/>
          </w:p>
        </w:tc>
      </w:tr>
      <w:tr w:rsidR="001D35D9" w:rsidRPr="001D35D9" w:rsidTr="00430BC3">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30125</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Ujazd</w:t>
            </w:r>
            <w:proofErr w:type="spellEnd"/>
            <w:r w:rsidRPr="001D35D9">
              <w:rPr>
                <w:rFonts w:ascii="Times New Roman" w:hAnsi="Times New Roman" w:cs="Times New Roman"/>
                <w:snapToGrid w:val="0"/>
                <w:sz w:val="24"/>
                <w:szCs w:val="24"/>
              </w:rPr>
              <w:t xml:space="preserve"> - Lubochnia</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8,5</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4,5</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bitumiczna</w:t>
            </w:r>
            <w:proofErr w:type="spellEnd"/>
          </w:p>
        </w:tc>
      </w:tr>
      <w:tr w:rsidR="00430BC3" w:rsidRPr="001D35D9" w:rsidTr="00430BC3">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4.</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30127</w:t>
            </w:r>
          </w:p>
        </w:tc>
        <w:tc>
          <w:tcPr>
            <w:tcW w:w="0" w:type="auto"/>
            <w:vAlign w:val="center"/>
          </w:tcPr>
          <w:p w:rsidR="001D35D9" w:rsidRPr="001D35D9" w:rsidRDefault="00EB7348"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przejazd</w:t>
            </w:r>
            <w:proofErr w:type="spellEnd"/>
            <w:r w:rsidR="001D35D9" w:rsidRPr="001D35D9">
              <w:rPr>
                <w:rFonts w:ascii="Times New Roman" w:hAnsi="Times New Roman" w:cs="Times New Roman"/>
                <w:snapToGrid w:val="0"/>
                <w:sz w:val="24"/>
                <w:szCs w:val="24"/>
              </w:rPr>
              <w:t xml:space="preserve"> </w:t>
            </w:r>
            <w:proofErr w:type="spellStart"/>
            <w:r w:rsidR="001D35D9" w:rsidRPr="001D35D9">
              <w:rPr>
                <w:rFonts w:ascii="Times New Roman" w:hAnsi="Times New Roman" w:cs="Times New Roman"/>
                <w:snapToGrid w:val="0"/>
                <w:sz w:val="24"/>
                <w:szCs w:val="24"/>
              </w:rPr>
              <w:t>przez</w:t>
            </w:r>
            <w:proofErr w:type="spellEnd"/>
            <w:r w:rsidR="001D35D9" w:rsidRPr="001D35D9">
              <w:rPr>
                <w:rFonts w:ascii="Times New Roman" w:hAnsi="Times New Roman" w:cs="Times New Roman"/>
                <w:snapToGrid w:val="0"/>
                <w:sz w:val="24"/>
                <w:szCs w:val="24"/>
              </w:rPr>
              <w:t xml:space="preserve"> m. Lubochnia</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3,4</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7,2</w:t>
            </w:r>
          </w:p>
        </w:tc>
        <w:tc>
          <w:tcPr>
            <w:tcW w:w="0" w:type="auto"/>
            <w:vAlign w:val="center"/>
          </w:tcPr>
          <w:p w:rsidR="001D35D9" w:rsidRPr="001D35D9" w:rsidRDefault="001D35D9" w:rsidP="001D35D9">
            <w:pPr>
              <w:jc w:val="center"/>
              <w:rPr>
                <w:rFonts w:ascii="Times New Roman" w:hAnsi="Times New Roman" w:cs="Times New Roman"/>
                <w:sz w:val="24"/>
                <w:szCs w:val="24"/>
              </w:rPr>
            </w:pPr>
            <w:proofErr w:type="spellStart"/>
            <w:r w:rsidRPr="001D35D9">
              <w:rPr>
                <w:rFonts w:ascii="Times New Roman" w:hAnsi="Times New Roman" w:cs="Times New Roman"/>
                <w:snapToGrid w:val="0"/>
                <w:sz w:val="24"/>
                <w:szCs w:val="24"/>
              </w:rPr>
              <w:t>bitumiczna</w:t>
            </w:r>
            <w:proofErr w:type="spellEnd"/>
          </w:p>
        </w:tc>
      </w:tr>
      <w:tr w:rsidR="001D35D9" w:rsidRPr="001D35D9" w:rsidTr="00430BC3">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5.</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30128</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Olszowiec</w:t>
            </w:r>
            <w:proofErr w:type="spellEnd"/>
            <w:r w:rsidRPr="001D35D9">
              <w:rPr>
                <w:rFonts w:ascii="Times New Roman" w:hAnsi="Times New Roman" w:cs="Times New Roman"/>
                <w:snapToGrid w:val="0"/>
                <w:sz w:val="24"/>
                <w:szCs w:val="24"/>
              </w:rPr>
              <w:t xml:space="preserve"> - </w:t>
            </w:r>
            <w:proofErr w:type="spellStart"/>
            <w:r w:rsidRPr="001D35D9">
              <w:rPr>
                <w:rFonts w:ascii="Times New Roman" w:hAnsi="Times New Roman" w:cs="Times New Roman"/>
                <w:snapToGrid w:val="0"/>
                <w:sz w:val="24"/>
                <w:szCs w:val="24"/>
              </w:rPr>
              <w:t>Jabłoń</w:t>
            </w:r>
            <w:proofErr w:type="spellEnd"/>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4,9</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5,2</w:t>
            </w:r>
          </w:p>
        </w:tc>
        <w:tc>
          <w:tcPr>
            <w:tcW w:w="0" w:type="auto"/>
            <w:vAlign w:val="center"/>
          </w:tcPr>
          <w:p w:rsidR="001D35D9" w:rsidRPr="001D35D9" w:rsidRDefault="001D35D9" w:rsidP="001D35D9">
            <w:pPr>
              <w:jc w:val="center"/>
              <w:rPr>
                <w:rFonts w:ascii="Times New Roman" w:hAnsi="Times New Roman" w:cs="Times New Roman"/>
                <w:sz w:val="24"/>
                <w:szCs w:val="24"/>
              </w:rPr>
            </w:pPr>
            <w:proofErr w:type="spellStart"/>
            <w:r w:rsidRPr="001D35D9">
              <w:rPr>
                <w:rFonts w:ascii="Times New Roman" w:hAnsi="Times New Roman" w:cs="Times New Roman"/>
                <w:snapToGrid w:val="0"/>
                <w:sz w:val="24"/>
                <w:szCs w:val="24"/>
              </w:rPr>
              <w:t>bitumiczna</w:t>
            </w:r>
            <w:proofErr w:type="spellEnd"/>
          </w:p>
        </w:tc>
      </w:tr>
      <w:tr w:rsidR="00430BC3" w:rsidRPr="001D35D9" w:rsidTr="00430BC3">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6.</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30129</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Tomaszów</w:t>
            </w:r>
            <w:proofErr w:type="spellEnd"/>
            <w:r w:rsidRPr="001D35D9">
              <w:rPr>
                <w:rFonts w:ascii="Times New Roman" w:hAnsi="Times New Roman" w:cs="Times New Roman"/>
                <w:snapToGrid w:val="0"/>
                <w:sz w:val="24"/>
                <w:szCs w:val="24"/>
              </w:rPr>
              <w:t xml:space="preserve"> </w:t>
            </w:r>
            <w:proofErr w:type="spellStart"/>
            <w:r w:rsidRPr="001D35D9">
              <w:rPr>
                <w:rFonts w:ascii="Times New Roman" w:hAnsi="Times New Roman" w:cs="Times New Roman"/>
                <w:snapToGrid w:val="0"/>
                <w:sz w:val="24"/>
                <w:szCs w:val="24"/>
              </w:rPr>
              <w:t>Maz</w:t>
            </w:r>
            <w:proofErr w:type="spellEnd"/>
            <w:r w:rsidRPr="001D35D9">
              <w:rPr>
                <w:rFonts w:ascii="Times New Roman" w:hAnsi="Times New Roman" w:cs="Times New Roman"/>
                <w:snapToGrid w:val="0"/>
                <w:sz w:val="24"/>
                <w:szCs w:val="24"/>
              </w:rPr>
              <w:t xml:space="preserve">. - </w:t>
            </w:r>
            <w:proofErr w:type="spellStart"/>
            <w:r w:rsidRPr="001D35D9">
              <w:rPr>
                <w:rFonts w:ascii="Times New Roman" w:hAnsi="Times New Roman" w:cs="Times New Roman"/>
                <w:snapToGrid w:val="0"/>
                <w:sz w:val="24"/>
                <w:szCs w:val="24"/>
              </w:rPr>
              <w:t>Glinnik</w:t>
            </w:r>
            <w:proofErr w:type="spellEnd"/>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3,3</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5</w:t>
            </w:r>
          </w:p>
        </w:tc>
        <w:tc>
          <w:tcPr>
            <w:tcW w:w="0" w:type="auto"/>
            <w:vAlign w:val="center"/>
          </w:tcPr>
          <w:p w:rsidR="001D35D9" w:rsidRPr="001D35D9" w:rsidRDefault="001D35D9" w:rsidP="001D35D9">
            <w:pPr>
              <w:jc w:val="center"/>
              <w:rPr>
                <w:rFonts w:ascii="Times New Roman" w:hAnsi="Times New Roman" w:cs="Times New Roman"/>
                <w:sz w:val="24"/>
                <w:szCs w:val="24"/>
              </w:rPr>
            </w:pPr>
            <w:proofErr w:type="spellStart"/>
            <w:r w:rsidRPr="001D35D9">
              <w:rPr>
                <w:rFonts w:ascii="Times New Roman" w:hAnsi="Times New Roman" w:cs="Times New Roman"/>
                <w:snapToGrid w:val="0"/>
                <w:sz w:val="24"/>
                <w:szCs w:val="24"/>
              </w:rPr>
              <w:t>bitumiczna</w:t>
            </w:r>
            <w:proofErr w:type="spellEnd"/>
          </w:p>
        </w:tc>
      </w:tr>
      <w:tr w:rsidR="001D35D9" w:rsidRPr="001D35D9" w:rsidTr="00430BC3">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7.</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30130</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Glinnik</w:t>
            </w:r>
            <w:proofErr w:type="spellEnd"/>
            <w:r w:rsidRPr="001D35D9">
              <w:rPr>
                <w:rFonts w:ascii="Times New Roman" w:hAnsi="Times New Roman" w:cs="Times New Roman"/>
                <w:snapToGrid w:val="0"/>
                <w:sz w:val="24"/>
                <w:szCs w:val="24"/>
              </w:rPr>
              <w:t xml:space="preserve"> - </w:t>
            </w:r>
            <w:proofErr w:type="spellStart"/>
            <w:r w:rsidRPr="001D35D9">
              <w:rPr>
                <w:rFonts w:ascii="Times New Roman" w:hAnsi="Times New Roman" w:cs="Times New Roman"/>
                <w:snapToGrid w:val="0"/>
                <w:sz w:val="24"/>
                <w:szCs w:val="24"/>
              </w:rPr>
              <w:t>Inowłódz</w:t>
            </w:r>
            <w:proofErr w:type="spellEnd"/>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12,2</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5,1</w:t>
            </w:r>
          </w:p>
        </w:tc>
        <w:tc>
          <w:tcPr>
            <w:tcW w:w="0" w:type="auto"/>
            <w:vAlign w:val="center"/>
          </w:tcPr>
          <w:p w:rsidR="001D35D9" w:rsidRPr="001D35D9" w:rsidRDefault="001D35D9" w:rsidP="001D35D9">
            <w:pPr>
              <w:jc w:val="center"/>
              <w:rPr>
                <w:rFonts w:ascii="Times New Roman" w:hAnsi="Times New Roman" w:cs="Times New Roman"/>
                <w:sz w:val="24"/>
                <w:szCs w:val="24"/>
              </w:rPr>
            </w:pPr>
            <w:proofErr w:type="spellStart"/>
            <w:r w:rsidRPr="001D35D9">
              <w:rPr>
                <w:rFonts w:ascii="Times New Roman" w:hAnsi="Times New Roman" w:cs="Times New Roman"/>
                <w:snapToGrid w:val="0"/>
                <w:sz w:val="24"/>
                <w:szCs w:val="24"/>
              </w:rPr>
              <w:t>bitumiczna</w:t>
            </w:r>
            <w:proofErr w:type="spellEnd"/>
          </w:p>
        </w:tc>
      </w:tr>
      <w:tr w:rsidR="00EB7348" w:rsidRPr="001D35D9" w:rsidTr="00430BC3">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8.</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30131</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sidRPr="001D35D9">
              <w:rPr>
                <w:rFonts w:ascii="Times New Roman" w:hAnsi="Times New Roman" w:cs="Times New Roman"/>
                <w:snapToGrid w:val="0"/>
                <w:sz w:val="24"/>
                <w:szCs w:val="24"/>
              </w:rPr>
              <w:t>Glinnik</w:t>
            </w:r>
            <w:proofErr w:type="spellEnd"/>
            <w:r w:rsidRPr="001D35D9">
              <w:rPr>
                <w:rFonts w:ascii="Times New Roman" w:hAnsi="Times New Roman" w:cs="Times New Roman"/>
                <w:snapToGrid w:val="0"/>
                <w:sz w:val="24"/>
                <w:szCs w:val="24"/>
              </w:rPr>
              <w:t xml:space="preserve"> – </w:t>
            </w:r>
            <w:proofErr w:type="spellStart"/>
            <w:r w:rsidRPr="001D35D9">
              <w:rPr>
                <w:rFonts w:ascii="Times New Roman" w:hAnsi="Times New Roman" w:cs="Times New Roman"/>
                <w:snapToGrid w:val="0"/>
                <w:sz w:val="24"/>
                <w:szCs w:val="24"/>
              </w:rPr>
              <w:t>droga</w:t>
            </w:r>
            <w:proofErr w:type="spellEnd"/>
            <w:r w:rsidRPr="001D35D9">
              <w:rPr>
                <w:rFonts w:ascii="Times New Roman" w:hAnsi="Times New Roman" w:cs="Times New Roman"/>
                <w:snapToGrid w:val="0"/>
                <w:sz w:val="24"/>
                <w:szCs w:val="24"/>
              </w:rPr>
              <w:t xml:space="preserve"> </w:t>
            </w:r>
            <w:proofErr w:type="spellStart"/>
            <w:r w:rsidRPr="001D35D9">
              <w:rPr>
                <w:rFonts w:ascii="Times New Roman" w:hAnsi="Times New Roman" w:cs="Times New Roman"/>
                <w:snapToGrid w:val="0"/>
                <w:sz w:val="24"/>
                <w:szCs w:val="24"/>
              </w:rPr>
              <w:t>krajowa</w:t>
            </w:r>
            <w:proofErr w:type="spellEnd"/>
            <w:r w:rsidRPr="001D35D9">
              <w:rPr>
                <w:rFonts w:ascii="Times New Roman" w:hAnsi="Times New Roman" w:cs="Times New Roman"/>
                <w:snapToGrid w:val="0"/>
                <w:sz w:val="24"/>
                <w:szCs w:val="24"/>
              </w:rPr>
              <w:t xml:space="preserve"> nr 739</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2,8</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4</w:t>
            </w:r>
          </w:p>
        </w:tc>
        <w:tc>
          <w:tcPr>
            <w:tcW w:w="0" w:type="auto"/>
            <w:vAlign w:val="center"/>
          </w:tcPr>
          <w:p w:rsidR="001D35D9" w:rsidRPr="001D35D9" w:rsidRDefault="001D35D9" w:rsidP="001D35D9">
            <w:pPr>
              <w:jc w:val="center"/>
              <w:rPr>
                <w:rFonts w:ascii="Times New Roman" w:hAnsi="Times New Roman" w:cs="Times New Roman"/>
                <w:sz w:val="24"/>
                <w:szCs w:val="24"/>
              </w:rPr>
            </w:pPr>
            <w:proofErr w:type="spellStart"/>
            <w:r w:rsidRPr="001D35D9">
              <w:rPr>
                <w:rFonts w:ascii="Times New Roman" w:hAnsi="Times New Roman" w:cs="Times New Roman"/>
                <w:snapToGrid w:val="0"/>
                <w:sz w:val="24"/>
                <w:szCs w:val="24"/>
              </w:rPr>
              <w:t>bitumiczna</w:t>
            </w:r>
            <w:proofErr w:type="spellEnd"/>
          </w:p>
        </w:tc>
      </w:tr>
      <w:tr w:rsidR="00EB7348" w:rsidRPr="001D35D9" w:rsidTr="00430BC3">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lastRenderedPageBreak/>
              <w:t>9.</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30133</w:t>
            </w:r>
          </w:p>
        </w:tc>
        <w:tc>
          <w:tcPr>
            <w:tcW w:w="0" w:type="auto"/>
            <w:vAlign w:val="center"/>
          </w:tcPr>
          <w:p w:rsidR="001D35D9" w:rsidRPr="0055738E" w:rsidRDefault="001D35D9" w:rsidP="001D35D9">
            <w:pPr>
              <w:autoSpaceDE w:val="0"/>
              <w:autoSpaceDN w:val="0"/>
              <w:adjustRightInd w:val="0"/>
              <w:spacing w:after="0" w:line="360" w:lineRule="auto"/>
              <w:jc w:val="center"/>
              <w:rPr>
                <w:rFonts w:ascii="Times New Roman" w:hAnsi="Times New Roman" w:cs="Times New Roman"/>
                <w:snapToGrid w:val="0"/>
                <w:sz w:val="24"/>
                <w:szCs w:val="24"/>
                <w:lang w:val="pl-PL"/>
              </w:rPr>
            </w:pPr>
            <w:r w:rsidRPr="0055738E">
              <w:rPr>
                <w:rFonts w:ascii="Times New Roman" w:hAnsi="Times New Roman" w:cs="Times New Roman"/>
                <w:snapToGrid w:val="0"/>
                <w:sz w:val="24"/>
                <w:szCs w:val="24"/>
                <w:lang w:val="pl-PL"/>
              </w:rPr>
              <w:t xml:space="preserve">Droga krajowa Nr 8 – Tomaszów </w:t>
            </w:r>
            <w:proofErr w:type="spellStart"/>
            <w:r w:rsidRPr="0055738E">
              <w:rPr>
                <w:rFonts w:ascii="Times New Roman" w:hAnsi="Times New Roman" w:cs="Times New Roman"/>
                <w:snapToGrid w:val="0"/>
                <w:sz w:val="24"/>
                <w:szCs w:val="24"/>
                <w:lang w:val="pl-PL"/>
              </w:rPr>
              <w:t>Maz</w:t>
            </w:r>
            <w:proofErr w:type="spellEnd"/>
            <w:r w:rsidRPr="0055738E">
              <w:rPr>
                <w:rFonts w:ascii="Times New Roman" w:hAnsi="Times New Roman" w:cs="Times New Roman"/>
                <w:snapToGrid w:val="0"/>
                <w:sz w:val="24"/>
                <w:szCs w:val="24"/>
                <w:lang w:val="pl-PL"/>
              </w:rPr>
              <w:t>.</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0,6</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sidRPr="001D35D9">
              <w:rPr>
                <w:rFonts w:ascii="Times New Roman" w:hAnsi="Times New Roman" w:cs="Times New Roman"/>
                <w:snapToGrid w:val="0"/>
                <w:sz w:val="24"/>
                <w:szCs w:val="24"/>
              </w:rPr>
              <w:t>7</w:t>
            </w:r>
          </w:p>
        </w:tc>
        <w:tc>
          <w:tcPr>
            <w:tcW w:w="0" w:type="auto"/>
            <w:vAlign w:val="center"/>
          </w:tcPr>
          <w:p w:rsidR="001D35D9" w:rsidRPr="001D35D9" w:rsidRDefault="001D35D9" w:rsidP="001D35D9">
            <w:pPr>
              <w:jc w:val="center"/>
              <w:rPr>
                <w:rFonts w:ascii="Times New Roman" w:hAnsi="Times New Roman" w:cs="Times New Roman"/>
                <w:sz w:val="24"/>
                <w:szCs w:val="24"/>
              </w:rPr>
            </w:pPr>
            <w:proofErr w:type="spellStart"/>
            <w:r w:rsidRPr="001D35D9">
              <w:rPr>
                <w:rFonts w:ascii="Times New Roman" w:hAnsi="Times New Roman" w:cs="Times New Roman"/>
                <w:snapToGrid w:val="0"/>
                <w:sz w:val="24"/>
                <w:szCs w:val="24"/>
              </w:rPr>
              <w:t>bitumiczna</w:t>
            </w:r>
            <w:proofErr w:type="spellEnd"/>
          </w:p>
        </w:tc>
      </w:tr>
      <w:tr w:rsidR="001D35D9" w:rsidRPr="001D35D9" w:rsidTr="00430BC3">
        <w:tc>
          <w:tcPr>
            <w:tcW w:w="0" w:type="auto"/>
            <w:gridSpan w:val="3"/>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Razem</w:t>
            </w:r>
            <w:proofErr w:type="spellEnd"/>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57,1</w:t>
            </w:r>
          </w:p>
        </w:tc>
        <w:tc>
          <w:tcPr>
            <w:tcW w:w="0" w:type="auto"/>
            <w:vAlign w:val="center"/>
          </w:tcPr>
          <w:p w:rsidR="001D35D9" w:rsidRPr="001D35D9" w:rsidRDefault="001D35D9" w:rsidP="001D35D9">
            <w:pPr>
              <w:autoSpaceDE w:val="0"/>
              <w:autoSpaceDN w:val="0"/>
              <w:adjustRightInd w:val="0"/>
              <w:spacing w:after="0" w:line="360" w:lineRule="auto"/>
              <w:jc w:val="center"/>
              <w:rPr>
                <w:rFonts w:ascii="Times New Roman" w:hAnsi="Times New Roman" w:cs="Times New Roman"/>
                <w:snapToGrid w:val="0"/>
                <w:sz w:val="24"/>
                <w:szCs w:val="24"/>
              </w:rPr>
            </w:pPr>
          </w:p>
        </w:tc>
        <w:tc>
          <w:tcPr>
            <w:tcW w:w="0" w:type="auto"/>
            <w:vAlign w:val="center"/>
          </w:tcPr>
          <w:p w:rsidR="001D35D9" w:rsidRPr="001D35D9" w:rsidRDefault="001D35D9" w:rsidP="001D35D9">
            <w:pPr>
              <w:jc w:val="center"/>
              <w:rPr>
                <w:rFonts w:ascii="Times New Roman" w:hAnsi="Times New Roman" w:cs="Times New Roman"/>
                <w:sz w:val="24"/>
                <w:szCs w:val="24"/>
              </w:rPr>
            </w:pPr>
          </w:p>
        </w:tc>
      </w:tr>
    </w:tbl>
    <w:p w:rsidR="001D35D9" w:rsidRDefault="00EB7348" w:rsidP="00EB7348">
      <w:pPr>
        <w:autoSpaceDE w:val="0"/>
        <w:autoSpaceDN w:val="0"/>
        <w:adjustRightInd w:val="0"/>
        <w:spacing w:after="0" w:line="360" w:lineRule="auto"/>
        <w:ind w:firstLine="708"/>
        <w:jc w:val="center"/>
        <w:rPr>
          <w:i/>
          <w:snapToGrid w:val="0"/>
          <w:sz w:val="20"/>
          <w:szCs w:val="20"/>
        </w:rPr>
      </w:pPr>
      <w:r w:rsidRPr="00EB7348">
        <w:rPr>
          <w:i/>
          <w:snapToGrid w:val="0"/>
          <w:sz w:val="20"/>
          <w:szCs w:val="20"/>
        </w:rPr>
        <w:t>Źródło: dane uzyskane w Urzędzie Gminy</w:t>
      </w:r>
    </w:p>
    <w:p w:rsidR="00B113DF" w:rsidRPr="00EB7348" w:rsidRDefault="00B113DF" w:rsidP="00EB7348">
      <w:pPr>
        <w:autoSpaceDE w:val="0"/>
        <w:autoSpaceDN w:val="0"/>
        <w:adjustRightInd w:val="0"/>
        <w:spacing w:after="0" w:line="360" w:lineRule="auto"/>
        <w:ind w:firstLine="708"/>
        <w:jc w:val="center"/>
        <w:rPr>
          <w:i/>
          <w:snapToGrid w:val="0"/>
          <w:sz w:val="20"/>
          <w:szCs w:val="20"/>
        </w:rPr>
      </w:pPr>
    </w:p>
    <w:p w:rsidR="003E0750" w:rsidRPr="001D1E63" w:rsidRDefault="003E0750" w:rsidP="003E0750">
      <w:pPr>
        <w:spacing w:after="0"/>
        <w:ind w:firstLine="709"/>
        <w:jc w:val="center"/>
        <w:outlineLvl w:val="0"/>
        <w:rPr>
          <w:i/>
          <w:color w:val="auto"/>
        </w:rPr>
      </w:pPr>
      <w:bookmarkStart w:id="190" w:name="_Toc436828507"/>
      <w:bookmarkStart w:id="191" w:name="_Toc436828767"/>
      <w:bookmarkStart w:id="192" w:name="_Toc437029988"/>
      <w:bookmarkStart w:id="193" w:name="_Toc437030179"/>
      <w:bookmarkStart w:id="194" w:name="_Toc438981114"/>
      <w:bookmarkStart w:id="195" w:name="_Toc438984236"/>
      <w:bookmarkStart w:id="196" w:name="_Toc438984644"/>
      <w:r>
        <w:rPr>
          <w:b/>
          <w:i/>
          <w:color w:val="auto"/>
        </w:rPr>
        <w:t xml:space="preserve">Tabela </w:t>
      </w:r>
      <w:r w:rsidR="00D2572A">
        <w:rPr>
          <w:b/>
          <w:i/>
          <w:color w:val="auto"/>
        </w:rPr>
        <w:t>4</w:t>
      </w:r>
      <w:r w:rsidRPr="001D1E63">
        <w:rPr>
          <w:b/>
          <w:i/>
          <w:color w:val="auto"/>
        </w:rPr>
        <w:t>.</w:t>
      </w:r>
      <w:r w:rsidRPr="001D1E63">
        <w:rPr>
          <w:i/>
          <w:color w:val="auto"/>
        </w:rPr>
        <w:t xml:space="preserve"> </w:t>
      </w:r>
      <w:r>
        <w:rPr>
          <w:i/>
          <w:color w:val="auto"/>
        </w:rPr>
        <w:t>Długość dróg gminnych na terenie gminy Lubochnia</w:t>
      </w:r>
      <w:r w:rsidRPr="001D1E63">
        <w:rPr>
          <w:i/>
          <w:color w:val="auto"/>
        </w:rPr>
        <w:t>.</w:t>
      </w:r>
      <w:bookmarkEnd w:id="190"/>
      <w:bookmarkEnd w:id="191"/>
      <w:bookmarkEnd w:id="192"/>
      <w:bookmarkEnd w:id="193"/>
      <w:bookmarkEnd w:id="194"/>
      <w:bookmarkEnd w:id="195"/>
      <w:bookmarkEnd w:id="196"/>
    </w:p>
    <w:tbl>
      <w:tblPr>
        <w:tblStyle w:val="Tabela-Siatka"/>
        <w:tblW w:w="0" w:type="auto"/>
        <w:tblLook w:val="04A0"/>
      </w:tblPr>
      <w:tblGrid>
        <w:gridCol w:w="570"/>
        <w:gridCol w:w="1419"/>
        <w:gridCol w:w="5865"/>
        <w:gridCol w:w="1434"/>
      </w:tblGrid>
      <w:tr w:rsidR="00EB7348" w:rsidRPr="003E0750" w:rsidTr="003E0750">
        <w:tc>
          <w:tcPr>
            <w:tcW w:w="0" w:type="auto"/>
            <w:shd w:val="clear" w:color="auto" w:fill="D9D9D9" w:themeFill="background1" w:themeFillShade="D9"/>
            <w:vAlign w:val="center"/>
          </w:tcPr>
          <w:p w:rsidR="00EB7348" w:rsidRPr="003E0750" w:rsidRDefault="00EB7348" w:rsidP="003E0750">
            <w:pPr>
              <w:autoSpaceDE w:val="0"/>
              <w:autoSpaceDN w:val="0"/>
              <w:adjustRightInd w:val="0"/>
              <w:spacing w:after="0" w:line="240" w:lineRule="auto"/>
              <w:jc w:val="center"/>
              <w:rPr>
                <w:rFonts w:ascii="Times New Roman" w:hAnsi="Times New Roman" w:cs="Times New Roman"/>
                <w:b/>
                <w:sz w:val="24"/>
                <w:szCs w:val="24"/>
              </w:rPr>
            </w:pPr>
            <w:proofErr w:type="spellStart"/>
            <w:r w:rsidRPr="003E0750">
              <w:rPr>
                <w:rFonts w:ascii="Times New Roman" w:hAnsi="Times New Roman" w:cs="Times New Roman"/>
                <w:b/>
                <w:sz w:val="24"/>
                <w:szCs w:val="24"/>
              </w:rPr>
              <w:t>Lp</w:t>
            </w:r>
            <w:proofErr w:type="spellEnd"/>
            <w:r w:rsidRPr="003E0750">
              <w:rPr>
                <w:rFonts w:ascii="Times New Roman" w:hAnsi="Times New Roman" w:cs="Times New Roman"/>
                <w:b/>
                <w:sz w:val="24"/>
                <w:szCs w:val="24"/>
              </w:rPr>
              <w:t>.</w:t>
            </w:r>
          </w:p>
        </w:tc>
        <w:tc>
          <w:tcPr>
            <w:tcW w:w="0" w:type="auto"/>
            <w:shd w:val="clear" w:color="auto" w:fill="D9D9D9" w:themeFill="background1" w:themeFillShade="D9"/>
            <w:vAlign w:val="center"/>
          </w:tcPr>
          <w:p w:rsidR="00EB7348" w:rsidRPr="003E0750" w:rsidRDefault="00EB7348" w:rsidP="003E0750">
            <w:pPr>
              <w:autoSpaceDE w:val="0"/>
              <w:autoSpaceDN w:val="0"/>
              <w:adjustRightInd w:val="0"/>
              <w:spacing w:after="0" w:line="240" w:lineRule="auto"/>
              <w:jc w:val="center"/>
              <w:rPr>
                <w:rFonts w:ascii="Times New Roman" w:hAnsi="Times New Roman" w:cs="Times New Roman"/>
                <w:b/>
                <w:sz w:val="24"/>
                <w:szCs w:val="24"/>
              </w:rPr>
            </w:pPr>
            <w:proofErr w:type="spellStart"/>
            <w:r w:rsidRPr="003E0750">
              <w:rPr>
                <w:rFonts w:ascii="Times New Roman" w:hAnsi="Times New Roman" w:cs="Times New Roman"/>
                <w:b/>
                <w:sz w:val="24"/>
                <w:szCs w:val="24"/>
              </w:rPr>
              <w:t>Numer</w:t>
            </w:r>
            <w:proofErr w:type="spellEnd"/>
            <w:r w:rsidRPr="003E0750">
              <w:rPr>
                <w:rFonts w:ascii="Times New Roman" w:hAnsi="Times New Roman" w:cs="Times New Roman"/>
                <w:b/>
                <w:sz w:val="24"/>
                <w:szCs w:val="24"/>
              </w:rPr>
              <w:t xml:space="preserve"> </w:t>
            </w:r>
            <w:proofErr w:type="spellStart"/>
            <w:r w:rsidRPr="003E0750">
              <w:rPr>
                <w:rFonts w:ascii="Times New Roman" w:hAnsi="Times New Roman" w:cs="Times New Roman"/>
                <w:b/>
                <w:sz w:val="24"/>
                <w:szCs w:val="24"/>
              </w:rPr>
              <w:t>drogi</w:t>
            </w:r>
            <w:proofErr w:type="spellEnd"/>
          </w:p>
        </w:tc>
        <w:tc>
          <w:tcPr>
            <w:tcW w:w="0" w:type="auto"/>
            <w:shd w:val="clear" w:color="auto" w:fill="D9D9D9" w:themeFill="background1" w:themeFillShade="D9"/>
            <w:vAlign w:val="center"/>
          </w:tcPr>
          <w:p w:rsidR="00EB7348" w:rsidRPr="003E0750" w:rsidRDefault="00EB7348" w:rsidP="003E0750">
            <w:pPr>
              <w:autoSpaceDE w:val="0"/>
              <w:autoSpaceDN w:val="0"/>
              <w:adjustRightInd w:val="0"/>
              <w:spacing w:after="0" w:line="240" w:lineRule="auto"/>
              <w:jc w:val="center"/>
              <w:rPr>
                <w:rFonts w:ascii="Times New Roman" w:hAnsi="Times New Roman" w:cs="Times New Roman"/>
                <w:b/>
                <w:sz w:val="24"/>
                <w:szCs w:val="24"/>
              </w:rPr>
            </w:pPr>
            <w:proofErr w:type="spellStart"/>
            <w:r w:rsidRPr="003E0750">
              <w:rPr>
                <w:rFonts w:ascii="Times New Roman" w:hAnsi="Times New Roman" w:cs="Times New Roman"/>
                <w:b/>
                <w:sz w:val="24"/>
                <w:szCs w:val="24"/>
              </w:rPr>
              <w:t>Relacja</w:t>
            </w:r>
            <w:proofErr w:type="spellEnd"/>
          </w:p>
        </w:tc>
        <w:tc>
          <w:tcPr>
            <w:tcW w:w="0" w:type="auto"/>
            <w:shd w:val="clear" w:color="auto" w:fill="D9D9D9" w:themeFill="background1" w:themeFillShade="D9"/>
            <w:vAlign w:val="center"/>
          </w:tcPr>
          <w:p w:rsidR="00EB7348" w:rsidRPr="003E0750" w:rsidRDefault="00EB7348" w:rsidP="00CB493C">
            <w:pPr>
              <w:autoSpaceDE w:val="0"/>
              <w:autoSpaceDN w:val="0"/>
              <w:adjustRightInd w:val="0"/>
              <w:spacing w:after="0" w:line="240" w:lineRule="auto"/>
              <w:jc w:val="center"/>
              <w:rPr>
                <w:rFonts w:ascii="Times New Roman" w:hAnsi="Times New Roman" w:cs="Times New Roman"/>
                <w:b/>
                <w:sz w:val="24"/>
                <w:szCs w:val="24"/>
              </w:rPr>
            </w:pPr>
            <w:proofErr w:type="spellStart"/>
            <w:r w:rsidRPr="003E0750">
              <w:rPr>
                <w:rFonts w:ascii="Times New Roman" w:hAnsi="Times New Roman" w:cs="Times New Roman"/>
                <w:b/>
                <w:sz w:val="24"/>
                <w:szCs w:val="24"/>
              </w:rPr>
              <w:t>Długo</w:t>
            </w:r>
            <w:r w:rsidR="00CB493C">
              <w:rPr>
                <w:rFonts w:ascii="Times New Roman" w:hAnsi="Times New Roman" w:cs="Times New Roman"/>
                <w:b/>
                <w:sz w:val="24"/>
                <w:szCs w:val="24"/>
              </w:rPr>
              <w:t>ść</w:t>
            </w:r>
            <w:proofErr w:type="spellEnd"/>
            <w:r w:rsidRPr="003E0750">
              <w:rPr>
                <w:rFonts w:ascii="Times New Roman" w:hAnsi="Times New Roman" w:cs="Times New Roman"/>
                <w:b/>
                <w:sz w:val="24"/>
                <w:szCs w:val="24"/>
              </w:rPr>
              <w:t xml:space="preserve"> (km)</w:t>
            </w:r>
          </w:p>
        </w:tc>
      </w:tr>
      <w:tr w:rsidR="00EB7348" w:rsidRPr="003E0750" w:rsidTr="003E0750">
        <w:tc>
          <w:tcPr>
            <w:tcW w:w="0" w:type="auto"/>
            <w:vAlign w:val="center"/>
          </w:tcPr>
          <w:p w:rsidR="00EB7348" w:rsidRPr="003E0750" w:rsidRDefault="00EB7348"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w:t>
            </w:r>
          </w:p>
        </w:tc>
        <w:tc>
          <w:tcPr>
            <w:tcW w:w="0" w:type="auto"/>
            <w:vAlign w:val="center"/>
          </w:tcPr>
          <w:p w:rsidR="00EB7348" w:rsidRPr="003E0750" w:rsidRDefault="00EB7348"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116251</w:t>
            </w:r>
            <w:r w:rsidR="00622D52" w:rsidRPr="003E0750">
              <w:rPr>
                <w:rFonts w:ascii="Times New Roman" w:hAnsi="Times New Roman" w:cs="Times New Roman"/>
                <w:sz w:val="24"/>
                <w:szCs w:val="24"/>
              </w:rPr>
              <w:t>E</w:t>
            </w:r>
          </w:p>
        </w:tc>
        <w:tc>
          <w:tcPr>
            <w:tcW w:w="0" w:type="auto"/>
            <w:vAlign w:val="center"/>
          </w:tcPr>
          <w:p w:rsidR="00EB7348" w:rsidRPr="0055738E" w:rsidRDefault="00054302" w:rsidP="003E0750">
            <w:pPr>
              <w:autoSpaceDE w:val="0"/>
              <w:autoSpaceDN w:val="0"/>
              <w:adjustRightInd w:val="0"/>
              <w:spacing w:after="0" w:line="240" w:lineRule="auto"/>
              <w:jc w:val="center"/>
              <w:rPr>
                <w:rFonts w:ascii="Times New Roman" w:hAnsi="Times New Roman" w:cs="Times New Roman"/>
                <w:sz w:val="24"/>
                <w:szCs w:val="24"/>
                <w:lang w:val="pl-PL"/>
              </w:rPr>
            </w:pPr>
            <w:r w:rsidRPr="0055738E">
              <w:rPr>
                <w:rFonts w:ascii="Times New Roman" w:hAnsi="Times New Roman" w:cs="Times New Roman"/>
                <w:sz w:val="24"/>
                <w:szCs w:val="24"/>
                <w:lang w:val="pl-PL"/>
              </w:rPr>
              <w:t xml:space="preserve">Lubochnia – </w:t>
            </w:r>
            <w:proofErr w:type="spellStart"/>
            <w:r w:rsidRPr="0055738E">
              <w:rPr>
                <w:rFonts w:ascii="Times New Roman" w:hAnsi="Times New Roman" w:cs="Times New Roman"/>
                <w:sz w:val="24"/>
                <w:szCs w:val="24"/>
                <w:lang w:val="pl-PL"/>
              </w:rPr>
              <w:t>Małecz</w:t>
            </w:r>
            <w:proofErr w:type="spellEnd"/>
            <w:r w:rsidRPr="0055738E">
              <w:rPr>
                <w:rFonts w:ascii="Times New Roman" w:hAnsi="Times New Roman" w:cs="Times New Roman"/>
                <w:sz w:val="24"/>
                <w:szCs w:val="24"/>
                <w:lang w:val="pl-PL"/>
              </w:rPr>
              <w:t xml:space="preserve"> – Dębniak – Kolonia Tarnowska Wola</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8,06</w:t>
            </w:r>
          </w:p>
        </w:tc>
      </w:tr>
      <w:tr w:rsidR="00EB7348" w:rsidRPr="003E0750" w:rsidTr="003E0750">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2.</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116252E</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Małecz</w:t>
            </w:r>
            <w:proofErr w:type="spellEnd"/>
            <w:r w:rsidRPr="003E0750">
              <w:rPr>
                <w:rFonts w:ascii="Times New Roman" w:hAnsi="Times New Roman" w:cs="Times New Roman"/>
                <w:sz w:val="24"/>
                <w:szCs w:val="24"/>
              </w:rPr>
              <w:t xml:space="preserve"> – </w:t>
            </w:r>
            <w:proofErr w:type="spellStart"/>
            <w:r w:rsidRPr="003E0750">
              <w:rPr>
                <w:rFonts w:ascii="Times New Roman" w:hAnsi="Times New Roman" w:cs="Times New Roman"/>
                <w:sz w:val="24"/>
                <w:szCs w:val="24"/>
              </w:rPr>
              <w:t>Tarnowska</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Wola</w:t>
            </w:r>
            <w:proofErr w:type="spellEnd"/>
            <w:r w:rsidRPr="003E0750">
              <w:rPr>
                <w:rFonts w:ascii="Times New Roman" w:hAnsi="Times New Roman" w:cs="Times New Roman"/>
                <w:sz w:val="24"/>
                <w:szCs w:val="24"/>
              </w:rPr>
              <w:t xml:space="preserve"> - </w:t>
            </w:r>
            <w:proofErr w:type="spellStart"/>
            <w:r w:rsidRPr="003E0750">
              <w:rPr>
                <w:rFonts w:ascii="Times New Roman" w:hAnsi="Times New Roman" w:cs="Times New Roman"/>
                <w:sz w:val="24"/>
                <w:szCs w:val="24"/>
              </w:rPr>
              <w:t>Przewrocie</w:t>
            </w:r>
            <w:proofErr w:type="spellEnd"/>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4,98</w:t>
            </w:r>
          </w:p>
        </w:tc>
      </w:tr>
      <w:tr w:rsidR="00EB7348" w:rsidRPr="003E0750" w:rsidTr="003E0750">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3.</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116253E</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Droga</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przez</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wies</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Lubochenek</w:t>
            </w:r>
            <w:proofErr w:type="spellEnd"/>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1,64</w:t>
            </w:r>
          </w:p>
        </w:tc>
      </w:tr>
      <w:tr w:rsidR="00EB7348" w:rsidRPr="003E0750" w:rsidTr="003E0750">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4.</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116254E</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 xml:space="preserve">Lubochnia – Lubochnia </w:t>
            </w:r>
            <w:proofErr w:type="spellStart"/>
            <w:r w:rsidRPr="003E0750">
              <w:rPr>
                <w:rFonts w:ascii="Times New Roman" w:hAnsi="Times New Roman" w:cs="Times New Roman"/>
                <w:sz w:val="24"/>
                <w:szCs w:val="24"/>
              </w:rPr>
              <w:t>Górki</w:t>
            </w:r>
            <w:proofErr w:type="spellEnd"/>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2,19</w:t>
            </w:r>
          </w:p>
        </w:tc>
      </w:tr>
      <w:tr w:rsidR="00EB7348" w:rsidRPr="003E0750" w:rsidTr="003E0750">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5.</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116255E</w:t>
            </w:r>
          </w:p>
        </w:tc>
        <w:tc>
          <w:tcPr>
            <w:tcW w:w="0" w:type="auto"/>
            <w:vAlign w:val="center"/>
          </w:tcPr>
          <w:p w:rsidR="00EB7348" w:rsidRPr="0055738E" w:rsidRDefault="00054302" w:rsidP="003E0750">
            <w:pPr>
              <w:autoSpaceDE w:val="0"/>
              <w:autoSpaceDN w:val="0"/>
              <w:adjustRightInd w:val="0"/>
              <w:spacing w:after="0" w:line="240" w:lineRule="auto"/>
              <w:jc w:val="center"/>
              <w:rPr>
                <w:rFonts w:ascii="Times New Roman" w:hAnsi="Times New Roman" w:cs="Times New Roman"/>
                <w:sz w:val="24"/>
                <w:szCs w:val="24"/>
                <w:lang w:val="pl-PL"/>
              </w:rPr>
            </w:pPr>
            <w:r w:rsidRPr="0055738E">
              <w:rPr>
                <w:rFonts w:ascii="Times New Roman" w:hAnsi="Times New Roman" w:cs="Times New Roman"/>
                <w:sz w:val="24"/>
                <w:szCs w:val="24"/>
                <w:lang w:val="pl-PL"/>
              </w:rPr>
              <w:t>Jasień – Nowy Jasień – Nowy Glinnik</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4,98</w:t>
            </w:r>
          </w:p>
        </w:tc>
      </w:tr>
      <w:tr w:rsidR="00EB7348" w:rsidRPr="003E0750" w:rsidTr="003E0750">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6.</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116256E</w:t>
            </w:r>
          </w:p>
        </w:tc>
        <w:tc>
          <w:tcPr>
            <w:tcW w:w="0" w:type="auto"/>
            <w:vAlign w:val="center"/>
          </w:tcPr>
          <w:p w:rsidR="00EB7348" w:rsidRPr="0055738E" w:rsidRDefault="00054302" w:rsidP="003E0750">
            <w:pPr>
              <w:autoSpaceDE w:val="0"/>
              <w:autoSpaceDN w:val="0"/>
              <w:adjustRightInd w:val="0"/>
              <w:spacing w:after="0" w:line="240" w:lineRule="auto"/>
              <w:jc w:val="center"/>
              <w:rPr>
                <w:rFonts w:ascii="Times New Roman" w:hAnsi="Times New Roman" w:cs="Times New Roman"/>
                <w:sz w:val="24"/>
                <w:szCs w:val="24"/>
                <w:lang w:val="pl-PL"/>
              </w:rPr>
            </w:pPr>
            <w:r w:rsidRPr="0055738E">
              <w:rPr>
                <w:rFonts w:ascii="Times New Roman" w:hAnsi="Times New Roman" w:cs="Times New Roman"/>
                <w:sz w:val="24"/>
                <w:szCs w:val="24"/>
                <w:lang w:val="pl-PL"/>
              </w:rPr>
              <w:t>Nowy Olszowiec – Kochanów – Nowy Jasień</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2,99</w:t>
            </w:r>
          </w:p>
        </w:tc>
      </w:tr>
      <w:tr w:rsidR="00EB7348" w:rsidRPr="003E0750" w:rsidTr="003E0750">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7.</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116257E</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droga</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przez</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wies</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Henryków</w:t>
            </w:r>
            <w:proofErr w:type="spellEnd"/>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1,02</w:t>
            </w:r>
          </w:p>
        </w:tc>
      </w:tr>
      <w:tr w:rsidR="00EB7348" w:rsidRPr="003E0750" w:rsidTr="003E0750">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8.</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116258E</w:t>
            </w:r>
          </w:p>
        </w:tc>
        <w:tc>
          <w:tcPr>
            <w:tcW w:w="0" w:type="auto"/>
            <w:vAlign w:val="center"/>
          </w:tcPr>
          <w:p w:rsidR="00EB7348" w:rsidRPr="0055738E" w:rsidRDefault="00054302" w:rsidP="003E0750">
            <w:pPr>
              <w:autoSpaceDE w:val="0"/>
              <w:autoSpaceDN w:val="0"/>
              <w:adjustRightInd w:val="0"/>
              <w:spacing w:after="0" w:line="240" w:lineRule="auto"/>
              <w:jc w:val="center"/>
              <w:rPr>
                <w:rFonts w:ascii="Times New Roman" w:hAnsi="Times New Roman" w:cs="Times New Roman"/>
                <w:sz w:val="24"/>
                <w:szCs w:val="24"/>
                <w:lang w:val="pl-PL"/>
              </w:rPr>
            </w:pPr>
            <w:r w:rsidRPr="0055738E">
              <w:rPr>
                <w:rFonts w:ascii="Times New Roman" w:hAnsi="Times New Roman" w:cs="Times New Roman"/>
                <w:sz w:val="24"/>
                <w:szCs w:val="24"/>
                <w:lang w:val="pl-PL"/>
              </w:rPr>
              <w:t>Nowy Glinnik – Dąbrowa – Dąbrowa osiedle – Podlas - Glinnik</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5,80</w:t>
            </w:r>
          </w:p>
        </w:tc>
      </w:tr>
      <w:tr w:rsidR="00EB7348" w:rsidRPr="003E0750" w:rsidTr="003E0750">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9.</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116259E</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Nowy</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Olszowiec</w:t>
            </w:r>
            <w:proofErr w:type="spellEnd"/>
            <w:r w:rsidRPr="003E0750">
              <w:rPr>
                <w:rFonts w:ascii="Times New Roman" w:hAnsi="Times New Roman" w:cs="Times New Roman"/>
                <w:sz w:val="24"/>
                <w:szCs w:val="24"/>
              </w:rPr>
              <w:t xml:space="preserve"> – </w:t>
            </w:r>
            <w:proofErr w:type="spellStart"/>
            <w:r w:rsidRPr="003E0750">
              <w:rPr>
                <w:rFonts w:ascii="Times New Roman" w:hAnsi="Times New Roman" w:cs="Times New Roman"/>
                <w:sz w:val="24"/>
                <w:szCs w:val="24"/>
              </w:rPr>
              <w:t>Nowy</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Olszowiec</w:t>
            </w:r>
            <w:proofErr w:type="spellEnd"/>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1,98</w:t>
            </w:r>
          </w:p>
        </w:tc>
      </w:tr>
      <w:tr w:rsidR="00EB7348" w:rsidRPr="003E0750" w:rsidTr="003E0750">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10.</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116260E</w:t>
            </w:r>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Droga</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przez</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wies</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Kochanów</w:t>
            </w:r>
            <w:proofErr w:type="spellEnd"/>
          </w:p>
        </w:tc>
        <w:tc>
          <w:tcPr>
            <w:tcW w:w="0" w:type="auto"/>
            <w:vAlign w:val="center"/>
          </w:tcPr>
          <w:p w:rsidR="00EB7348"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1,57</w:t>
            </w:r>
          </w:p>
        </w:tc>
      </w:tr>
      <w:tr w:rsidR="00054302" w:rsidRPr="003E0750" w:rsidTr="003E0750">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w:t>
            </w:r>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116262E</w:t>
            </w:r>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55738E">
              <w:rPr>
                <w:rFonts w:ascii="Times New Roman" w:hAnsi="Times New Roman" w:cs="Times New Roman"/>
                <w:sz w:val="24"/>
                <w:szCs w:val="24"/>
                <w:lang w:val="pl-PL"/>
              </w:rPr>
              <w:t xml:space="preserve">Lubochnia Dworska, Pl. Jagiełły, ul. </w:t>
            </w:r>
            <w:proofErr w:type="spellStart"/>
            <w:r w:rsidRPr="003E0750">
              <w:rPr>
                <w:rFonts w:ascii="Times New Roman" w:hAnsi="Times New Roman" w:cs="Times New Roman"/>
                <w:sz w:val="24"/>
                <w:szCs w:val="24"/>
              </w:rPr>
              <w:t>Bogusławskiego</w:t>
            </w:r>
            <w:proofErr w:type="spellEnd"/>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0,65</w:t>
            </w:r>
          </w:p>
        </w:tc>
      </w:tr>
      <w:tr w:rsidR="00054302" w:rsidRPr="003E0750" w:rsidTr="003E0750">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12.</w:t>
            </w:r>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116263E</w:t>
            </w:r>
          </w:p>
        </w:tc>
        <w:tc>
          <w:tcPr>
            <w:tcW w:w="0" w:type="auto"/>
            <w:vAlign w:val="center"/>
          </w:tcPr>
          <w:p w:rsidR="00054302" w:rsidRPr="0055738E" w:rsidRDefault="00054302" w:rsidP="003E0750">
            <w:pPr>
              <w:autoSpaceDE w:val="0"/>
              <w:autoSpaceDN w:val="0"/>
              <w:adjustRightInd w:val="0"/>
              <w:spacing w:after="0" w:line="240" w:lineRule="auto"/>
              <w:jc w:val="center"/>
              <w:rPr>
                <w:rFonts w:ascii="Times New Roman" w:hAnsi="Times New Roman" w:cs="Times New Roman"/>
                <w:sz w:val="24"/>
                <w:szCs w:val="24"/>
                <w:lang w:val="pl-PL"/>
              </w:rPr>
            </w:pPr>
            <w:r w:rsidRPr="0055738E">
              <w:rPr>
                <w:rFonts w:ascii="Times New Roman" w:hAnsi="Times New Roman" w:cs="Times New Roman"/>
                <w:sz w:val="24"/>
                <w:szCs w:val="24"/>
                <w:lang w:val="pl-PL"/>
              </w:rPr>
              <w:t xml:space="preserve">Lubochnia, ul. XXX- </w:t>
            </w:r>
            <w:proofErr w:type="spellStart"/>
            <w:r w:rsidRPr="0055738E">
              <w:rPr>
                <w:rFonts w:ascii="Times New Roman" w:hAnsi="Times New Roman" w:cs="Times New Roman"/>
                <w:sz w:val="24"/>
                <w:szCs w:val="24"/>
                <w:lang w:val="pl-PL"/>
              </w:rPr>
              <w:t>lecia</w:t>
            </w:r>
            <w:proofErr w:type="spellEnd"/>
            <w:r w:rsidRPr="0055738E">
              <w:rPr>
                <w:rFonts w:ascii="Times New Roman" w:hAnsi="Times New Roman" w:cs="Times New Roman"/>
                <w:sz w:val="24"/>
                <w:szCs w:val="24"/>
                <w:lang w:val="pl-PL"/>
              </w:rPr>
              <w:t xml:space="preserve"> PRL</w:t>
            </w:r>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0,13</w:t>
            </w:r>
          </w:p>
        </w:tc>
      </w:tr>
      <w:tr w:rsidR="00054302" w:rsidRPr="003E0750" w:rsidTr="003E0750">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13.</w:t>
            </w:r>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116264E</w:t>
            </w:r>
          </w:p>
        </w:tc>
        <w:tc>
          <w:tcPr>
            <w:tcW w:w="0" w:type="auto"/>
            <w:vAlign w:val="center"/>
          </w:tcPr>
          <w:p w:rsidR="00054302" w:rsidRPr="0055738E" w:rsidRDefault="00054302" w:rsidP="003E0750">
            <w:pPr>
              <w:autoSpaceDE w:val="0"/>
              <w:autoSpaceDN w:val="0"/>
              <w:adjustRightInd w:val="0"/>
              <w:spacing w:after="0" w:line="240" w:lineRule="auto"/>
              <w:jc w:val="center"/>
              <w:rPr>
                <w:rFonts w:ascii="Times New Roman" w:hAnsi="Times New Roman" w:cs="Times New Roman"/>
                <w:sz w:val="24"/>
                <w:szCs w:val="24"/>
                <w:lang w:val="pl-PL"/>
              </w:rPr>
            </w:pPr>
            <w:r w:rsidRPr="0055738E">
              <w:rPr>
                <w:rFonts w:ascii="Times New Roman" w:hAnsi="Times New Roman" w:cs="Times New Roman"/>
                <w:sz w:val="24"/>
                <w:szCs w:val="24"/>
                <w:lang w:val="pl-PL"/>
              </w:rPr>
              <w:t>Olszowiec – od drogi powiatowej 4311E</w:t>
            </w:r>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0,82</w:t>
            </w:r>
          </w:p>
        </w:tc>
      </w:tr>
      <w:tr w:rsidR="00054302" w:rsidRPr="003E0750" w:rsidTr="003E0750">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14.</w:t>
            </w:r>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w:t>
            </w:r>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Przewrocia</w:t>
            </w:r>
            <w:proofErr w:type="spellEnd"/>
            <w:r w:rsidRPr="003E0750">
              <w:rPr>
                <w:rFonts w:ascii="Times New Roman" w:hAnsi="Times New Roman" w:cs="Times New Roman"/>
                <w:sz w:val="24"/>
                <w:szCs w:val="24"/>
              </w:rPr>
              <w:t xml:space="preserve"> - </w:t>
            </w:r>
            <w:proofErr w:type="spellStart"/>
            <w:r w:rsidRPr="003E0750">
              <w:rPr>
                <w:rFonts w:ascii="Times New Roman" w:hAnsi="Times New Roman" w:cs="Times New Roman"/>
                <w:sz w:val="24"/>
                <w:szCs w:val="24"/>
              </w:rPr>
              <w:t>Bielawy</w:t>
            </w:r>
            <w:proofErr w:type="spellEnd"/>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0,88</w:t>
            </w:r>
          </w:p>
        </w:tc>
      </w:tr>
      <w:tr w:rsidR="00054302" w:rsidRPr="003E0750" w:rsidTr="003E0750">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15.</w:t>
            </w:r>
          </w:p>
        </w:tc>
        <w:tc>
          <w:tcPr>
            <w:tcW w:w="0" w:type="auto"/>
            <w:vAlign w:val="center"/>
          </w:tcPr>
          <w:p w:rsidR="00054302" w:rsidRPr="003E0750" w:rsidRDefault="00054302"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Nowy</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Olszowiec</w:t>
            </w:r>
            <w:proofErr w:type="spellEnd"/>
            <w:r w:rsidRPr="003E0750">
              <w:rPr>
                <w:rFonts w:ascii="Times New Roman" w:hAnsi="Times New Roman" w:cs="Times New Roman"/>
                <w:sz w:val="24"/>
                <w:szCs w:val="24"/>
              </w:rPr>
              <w:t xml:space="preserve"> - </w:t>
            </w:r>
            <w:proofErr w:type="spellStart"/>
            <w:r w:rsidRPr="003E0750">
              <w:rPr>
                <w:rFonts w:ascii="Times New Roman" w:hAnsi="Times New Roman" w:cs="Times New Roman"/>
                <w:sz w:val="24"/>
                <w:szCs w:val="24"/>
              </w:rPr>
              <w:t>Oszowiec</w:t>
            </w:r>
            <w:proofErr w:type="spellEnd"/>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0,81</w:t>
            </w:r>
          </w:p>
        </w:tc>
      </w:tr>
      <w:tr w:rsidR="00054302" w:rsidRPr="003E0750" w:rsidTr="003E0750">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16.</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Nowy</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Jasień</w:t>
            </w:r>
            <w:proofErr w:type="spellEnd"/>
            <w:r w:rsidRPr="003E0750">
              <w:rPr>
                <w:rFonts w:ascii="Times New Roman" w:hAnsi="Times New Roman" w:cs="Times New Roman"/>
                <w:sz w:val="24"/>
                <w:szCs w:val="24"/>
              </w:rPr>
              <w:t xml:space="preserve"> - Las</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0,51</w:t>
            </w:r>
          </w:p>
        </w:tc>
      </w:tr>
      <w:tr w:rsidR="00054302" w:rsidRPr="003E0750" w:rsidTr="003E0750">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17.</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Nowy</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Jasień</w:t>
            </w:r>
            <w:proofErr w:type="spellEnd"/>
            <w:r w:rsidRPr="003E0750">
              <w:rPr>
                <w:rFonts w:ascii="Times New Roman" w:hAnsi="Times New Roman" w:cs="Times New Roman"/>
                <w:sz w:val="24"/>
                <w:szCs w:val="24"/>
              </w:rPr>
              <w:t xml:space="preserve"> - </w:t>
            </w:r>
            <w:proofErr w:type="spellStart"/>
            <w:r w:rsidRPr="003E0750">
              <w:rPr>
                <w:rFonts w:ascii="Times New Roman" w:hAnsi="Times New Roman" w:cs="Times New Roman"/>
                <w:sz w:val="24"/>
                <w:szCs w:val="24"/>
              </w:rPr>
              <w:t>Albertów</w:t>
            </w:r>
            <w:proofErr w:type="spellEnd"/>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0,80</w:t>
            </w:r>
          </w:p>
        </w:tc>
      </w:tr>
      <w:tr w:rsidR="00054302" w:rsidRPr="003E0750" w:rsidTr="003E0750">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18.</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Droga</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przez</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wies</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Marianka</w:t>
            </w:r>
            <w:proofErr w:type="spellEnd"/>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1,12</w:t>
            </w:r>
          </w:p>
        </w:tc>
      </w:tr>
      <w:tr w:rsidR="00054302" w:rsidRPr="003E0750" w:rsidTr="003E0750">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19.</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Brenica</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Eleonorów</w:t>
            </w:r>
            <w:proofErr w:type="spellEnd"/>
            <w:r w:rsidRPr="003E0750">
              <w:rPr>
                <w:rFonts w:ascii="Times New Roman" w:hAnsi="Times New Roman" w:cs="Times New Roman"/>
                <w:sz w:val="24"/>
                <w:szCs w:val="24"/>
              </w:rPr>
              <w:t>)</w:t>
            </w:r>
          </w:p>
        </w:tc>
        <w:tc>
          <w:tcPr>
            <w:tcW w:w="0" w:type="auto"/>
            <w:vAlign w:val="center"/>
          </w:tcPr>
          <w:p w:rsidR="00054302"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0,97</w:t>
            </w:r>
          </w:p>
        </w:tc>
      </w:tr>
      <w:tr w:rsidR="003E0750" w:rsidRPr="003E0750" w:rsidTr="003E0750">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20.</w:t>
            </w:r>
          </w:p>
        </w:tc>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w:t>
            </w:r>
          </w:p>
        </w:tc>
        <w:tc>
          <w:tcPr>
            <w:tcW w:w="0" w:type="auto"/>
            <w:vAlign w:val="center"/>
          </w:tcPr>
          <w:p w:rsidR="003E0750" w:rsidRPr="003E0750" w:rsidRDefault="003E0750" w:rsidP="00CB493C">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Luboszewy</w:t>
            </w:r>
            <w:proofErr w:type="spellEnd"/>
            <w:r w:rsidRPr="003E0750">
              <w:rPr>
                <w:rFonts w:ascii="Times New Roman" w:hAnsi="Times New Roman" w:cs="Times New Roman"/>
                <w:sz w:val="24"/>
                <w:szCs w:val="24"/>
              </w:rPr>
              <w:t xml:space="preserve"> – </w:t>
            </w:r>
            <w:proofErr w:type="spellStart"/>
            <w:r w:rsidRPr="003E0750">
              <w:rPr>
                <w:rFonts w:ascii="Times New Roman" w:hAnsi="Times New Roman" w:cs="Times New Roman"/>
                <w:sz w:val="24"/>
                <w:szCs w:val="24"/>
              </w:rPr>
              <w:t>Luboszewy</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stara</w:t>
            </w:r>
            <w:proofErr w:type="spellEnd"/>
            <w:r w:rsidRPr="003E0750">
              <w:rPr>
                <w:rFonts w:ascii="Times New Roman" w:hAnsi="Times New Roman" w:cs="Times New Roman"/>
                <w:sz w:val="24"/>
                <w:szCs w:val="24"/>
              </w:rPr>
              <w:t xml:space="preserve"> </w:t>
            </w:r>
            <w:proofErr w:type="spellStart"/>
            <w:r w:rsidRPr="003E0750">
              <w:rPr>
                <w:rFonts w:ascii="Times New Roman" w:hAnsi="Times New Roman" w:cs="Times New Roman"/>
                <w:sz w:val="24"/>
                <w:szCs w:val="24"/>
              </w:rPr>
              <w:t>wie</w:t>
            </w:r>
            <w:r w:rsidR="00CB493C">
              <w:rPr>
                <w:rFonts w:ascii="Times New Roman" w:hAnsi="Times New Roman" w:cs="Times New Roman"/>
                <w:sz w:val="24"/>
                <w:szCs w:val="24"/>
              </w:rPr>
              <w:t>ś</w:t>
            </w:r>
            <w:proofErr w:type="spellEnd"/>
            <w:r w:rsidRPr="003E0750">
              <w:rPr>
                <w:rFonts w:ascii="Times New Roman" w:hAnsi="Times New Roman" w:cs="Times New Roman"/>
                <w:sz w:val="24"/>
                <w:szCs w:val="24"/>
              </w:rPr>
              <w:t>)</w:t>
            </w:r>
          </w:p>
        </w:tc>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0,91</w:t>
            </w:r>
          </w:p>
        </w:tc>
      </w:tr>
      <w:tr w:rsidR="003E0750" w:rsidRPr="003E0750" w:rsidTr="003E0750">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21.</w:t>
            </w:r>
          </w:p>
        </w:tc>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w:t>
            </w:r>
          </w:p>
        </w:tc>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Dębniak</w:t>
            </w:r>
            <w:proofErr w:type="spellEnd"/>
            <w:r w:rsidRPr="003E0750">
              <w:rPr>
                <w:rFonts w:ascii="Times New Roman" w:hAnsi="Times New Roman" w:cs="Times New Roman"/>
                <w:sz w:val="24"/>
                <w:szCs w:val="24"/>
              </w:rPr>
              <w:t xml:space="preserve"> - Las</w:t>
            </w:r>
          </w:p>
        </w:tc>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0,57</w:t>
            </w:r>
          </w:p>
        </w:tc>
      </w:tr>
      <w:tr w:rsidR="003E0750" w:rsidRPr="003E0750" w:rsidTr="003E0750">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22.</w:t>
            </w:r>
          </w:p>
        </w:tc>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w:t>
            </w:r>
          </w:p>
        </w:tc>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Henryków</w:t>
            </w:r>
            <w:proofErr w:type="spellEnd"/>
          </w:p>
        </w:tc>
        <w:tc>
          <w:tcPr>
            <w:tcW w:w="0" w:type="auto"/>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0,35</w:t>
            </w:r>
          </w:p>
        </w:tc>
      </w:tr>
      <w:tr w:rsidR="00CB493C" w:rsidRPr="003E0750" w:rsidTr="003E0750">
        <w:tc>
          <w:tcPr>
            <w:tcW w:w="0" w:type="auto"/>
            <w:vAlign w:val="center"/>
          </w:tcPr>
          <w:p w:rsidR="00CB493C" w:rsidRPr="003E0750" w:rsidRDefault="00CB493C" w:rsidP="003E0750">
            <w:pPr>
              <w:autoSpaceDE w:val="0"/>
              <w:autoSpaceDN w:val="0"/>
              <w:adjustRightInd w:val="0"/>
              <w:spacing w:after="0" w:line="240" w:lineRule="auto"/>
              <w:jc w:val="center"/>
            </w:pPr>
            <w:r w:rsidRPr="00CB493C">
              <w:rPr>
                <w:rFonts w:ascii="Times New Roman" w:hAnsi="Times New Roman" w:cs="Times New Roman"/>
                <w:sz w:val="24"/>
                <w:szCs w:val="24"/>
              </w:rPr>
              <w:t>23</w:t>
            </w:r>
            <w:r>
              <w:t>.</w:t>
            </w:r>
          </w:p>
        </w:tc>
        <w:tc>
          <w:tcPr>
            <w:tcW w:w="0" w:type="auto"/>
            <w:vAlign w:val="center"/>
          </w:tcPr>
          <w:p w:rsidR="00CB493C" w:rsidRPr="003E0750" w:rsidRDefault="00CB493C" w:rsidP="003E0750">
            <w:pPr>
              <w:autoSpaceDE w:val="0"/>
              <w:autoSpaceDN w:val="0"/>
              <w:adjustRightInd w:val="0"/>
              <w:spacing w:after="0" w:line="240" w:lineRule="auto"/>
              <w:jc w:val="center"/>
            </w:pPr>
            <w:r>
              <w:t>-</w:t>
            </w:r>
          </w:p>
        </w:tc>
        <w:tc>
          <w:tcPr>
            <w:tcW w:w="0" w:type="auto"/>
            <w:vAlign w:val="center"/>
          </w:tcPr>
          <w:p w:rsidR="00CB493C" w:rsidRPr="00CB493C" w:rsidRDefault="00CB493C" w:rsidP="00CB493C">
            <w:pPr>
              <w:autoSpaceDE w:val="0"/>
              <w:autoSpaceDN w:val="0"/>
              <w:adjustRightInd w:val="0"/>
              <w:spacing w:after="0" w:line="240" w:lineRule="auto"/>
              <w:jc w:val="center"/>
              <w:rPr>
                <w:rFonts w:ascii="Times New Roman" w:hAnsi="Times New Roman" w:cs="Times New Roman"/>
                <w:sz w:val="24"/>
                <w:szCs w:val="24"/>
                <w:lang w:val="pl-PL"/>
              </w:rPr>
            </w:pPr>
            <w:r w:rsidRPr="00CB493C">
              <w:rPr>
                <w:rFonts w:ascii="Times New Roman" w:hAnsi="Times New Roman" w:cs="Times New Roman"/>
                <w:sz w:val="24"/>
                <w:szCs w:val="24"/>
                <w:lang w:val="pl-PL"/>
              </w:rPr>
              <w:t>Lubochnia, od</w:t>
            </w:r>
            <w:r>
              <w:rPr>
                <w:rFonts w:ascii="Times New Roman" w:hAnsi="Times New Roman" w:cs="Times New Roman"/>
                <w:sz w:val="24"/>
                <w:szCs w:val="24"/>
                <w:lang w:val="pl-PL"/>
              </w:rPr>
              <w:t xml:space="preserve"> </w:t>
            </w:r>
            <w:r w:rsidRPr="00CB493C">
              <w:rPr>
                <w:rFonts w:ascii="Times New Roman" w:hAnsi="Times New Roman" w:cs="Times New Roman"/>
                <w:sz w:val="24"/>
                <w:szCs w:val="24"/>
                <w:lang w:val="pl-PL"/>
              </w:rPr>
              <w:t>dr</w:t>
            </w:r>
            <w:r>
              <w:rPr>
                <w:rFonts w:ascii="Times New Roman" w:hAnsi="Times New Roman" w:cs="Times New Roman"/>
                <w:sz w:val="24"/>
                <w:szCs w:val="24"/>
                <w:lang w:val="pl-PL"/>
              </w:rPr>
              <w:t>ogi</w:t>
            </w:r>
            <w:r w:rsidRPr="00CB493C">
              <w:rPr>
                <w:rFonts w:ascii="Times New Roman" w:hAnsi="Times New Roman" w:cs="Times New Roman"/>
                <w:sz w:val="24"/>
                <w:szCs w:val="24"/>
                <w:lang w:val="pl-PL"/>
              </w:rPr>
              <w:t xml:space="preserve"> gm</w:t>
            </w:r>
            <w:r>
              <w:rPr>
                <w:rFonts w:ascii="Times New Roman" w:hAnsi="Times New Roman" w:cs="Times New Roman"/>
                <w:sz w:val="24"/>
                <w:szCs w:val="24"/>
                <w:lang w:val="pl-PL"/>
              </w:rPr>
              <w:t>innej</w:t>
            </w:r>
            <w:r w:rsidRPr="00CB493C">
              <w:rPr>
                <w:rFonts w:ascii="Times New Roman" w:hAnsi="Times New Roman" w:cs="Times New Roman"/>
                <w:sz w:val="24"/>
                <w:szCs w:val="24"/>
                <w:lang w:val="pl-PL"/>
              </w:rPr>
              <w:t xml:space="preserve"> Nr 116255E</w:t>
            </w:r>
            <w:r>
              <w:rPr>
                <w:rFonts w:ascii="Times New Roman" w:hAnsi="Times New Roman" w:cs="Times New Roman"/>
                <w:sz w:val="24"/>
                <w:szCs w:val="24"/>
                <w:lang w:val="pl-PL"/>
              </w:rPr>
              <w:t xml:space="preserve"> </w:t>
            </w:r>
            <w:r w:rsidRPr="00CB493C">
              <w:rPr>
                <w:rFonts w:ascii="Times New Roman" w:hAnsi="Times New Roman" w:cs="Times New Roman"/>
                <w:sz w:val="24"/>
                <w:szCs w:val="24"/>
                <w:lang w:val="pl-PL"/>
              </w:rPr>
              <w:t>do dr</w:t>
            </w:r>
            <w:r>
              <w:rPr>
                <w:rFonts w:ascii="Times New Roman" w:hAnsi="Times New Roman" w:cs="Times New Roman"/>
                <w:sz w:val="24"/>
                <w:szCs w:val="24"/>
                <w:lang w:val="pl-PL"/>
              </w:rPr>
              <w:t>ogi</w:t>
            </w:r>
            <w:r w:rsidRPr="00CB493C">
              <w:rPr>
                <w:rFonts w:ascii="Times New Roman" w:hAnsi="Times New Roman" w:cs="Times New Roman"/>
                <w:sz w:val="24"/>
                <w:szCs w:val="24"/>
                <w:lang w:val="pl-PL"/>
              </w:rPr>
              <w:t xml:space="preserve"> </w:t>
            </w:r>
            <w:r>
              <w:rPr>
                <w:rFonts w:ascii="Times New Roman" w:hAnsi="Times New Roman" w:cs="Times New Roman"/>
                <w:sz w:val="24"/>
                <w:szCs w:val="24"/>
                <w:lang w:val="pl-PL"/>
              </w:rPr>
              <w:t>p</w:t>
            </w:r>
            <w:r w:rsidRPr="00CB493C">
              <w:rPr>
                <w:rFonts w:ascii="Times New Roman" w:hAnsi="Times New Roman" w:cs="Times New Roman"/>
                <w:sz w:val="24"/>
                <w:szCs w:val="24"/>
                <w:lang w:val="pl-PL"/>
              </w:rPr>
              <w:t>owiatowej Nr 4324 E</w:t>
            </w:r>
          </w:p>
        </w:tc>
        <w:tc>
          <w:tcPr>
            <w:tcW w:w="0" w:type="auto"/>
            <w:vAlign w:val="center"/>
          </w:tcPr>
          <w:p w:rsidR="00CB493C" w:rsidRPr="00CB493C" w:rsidRDefault="00CB493C" w:rsidP="003E0750">
            <w:pPr>
              <w:autoSpaceDE w:val="0"/>
              <w:autoSpaceDN w:val="0"/>
              <w:adjustRightInd w:val="0"/>
              <w:spacing w:after="0" w:line="240" w:lineRule="auto"/>
              <w:jc w:val="center"/>
              <w:rPr>
                <w:rFonts w:ascii="Times New Roman" w:hAnsi="Times New Roman" w:cs="Times New Roman"/>
                <w:sz w:val="24"/>
                <w:szCs w:val="24"/>
                <w:lang w:val="pl-PL"/>
              </w:rPr>
            </w:pPr>
            <w:r w:rsidRPr="00CB493C">
              <w:rPr>
                <w:rFonts w:ascii="Times New Roman" w:hAnsi="Times New Roman" w:cs="Times New Roman"/>
                <w:sz w:val="24"/>
                <w:szCs w:val="24"/>
                <w:lang w:val="pl-PL"/>
              </w:rPr>
              <w:t>1,00</w:t>
            </w:r>
          </w:p>
        </w:tc>
      </w:tr>
      <w:tr w:rsidR="003E0750" w:rsidRPr="003E0750" w:rsidTr="003E0750">
        <w:tc>
          <w:tcPr>
            <w:tcW w:w="0" w:type="auto"/>
            <w:gridSpan w:val="3"/>
            <w:vAlign w:val="center"/>
          </w:tcPr>
          <w:p w:rsidR="003E0750" w:rsidRPr="003E0750" w:rsidRDefault="003E0750" w:rsidP="003E0750">
            <w:pPr>
              <w:autoSpaceDE w:val="0"/>
              <w:autoSpaceDN w:val="0"/>
              <w:adjustRightInd w:val="0"/>
              <w:spacing w:after="0" w:line="240" w:lineRule="auto"/>
              <w:jc w:val="center"/>
              <w:rPr>
                <w:rFonts w:ascii="Times New Roman" w:hAnsi="Times New Roman" w:cs="Times New Roman"/>
                <w:sz w:val="24"/>
                <w:szCs w:val="24"/>
              </w:rPr>
            </w:pPr>
            <w:proofErr w:type="spellStart"/>
            <w:r w:rsidRPr="003E0750">
              <w:rPr>
                <w:rFonts w:ascii="Times New Roman" w:hAnsi="Times New Roman" w:cs="Times New Roman"/>
                <w:sz w:val="24"/>
                <w:szCs w:val="24"/>
              </w:rPr>
              <w:t>Razem</w:t>
            </w:r>
            <w:proofErr w:type="spellEnd"/>
          </w:p>
        </w:tc>
        <w:tc>
          <w:tcPr>
            <w:tcW w:w="0" w:type="auto"/>
            <w:vAlign w:val="center"/>
          </w:tcPr>
          <w:p w:rsidR="003E0750" w:rsidRPr="003E0750" w:rsidRDefault="003E0750" w:rsidP="00CB493C">
            <w:pPr>
              <w:autoSpaceDE w:val="0"/>
              <w:autoSpaceDN w:val="0"/>
              <w:adjustRightInd w:val="0"/>
              <w:spacing w:after="0" w:line="240" w:lineRule="auto"/>
              <w:jc w:val="center"/>
              <w:rPr>
                <w:rFonts w:ascii="Times New Roman" w:hAnsi="Times New Roman" w:cs="Times New Roman"/>
                <w:sz w:val="24"/>
                <w:szCs w:val="24"/>
              </w:rPr>
            </w:pPr>
            <w:r w:rsidRPr="003E0750">
              <w:rPr>
                <w:rFonts w:ascii="Times New Roman" w:hAnsi="Times New Roman" w:cs="Times New Roman"/>
                <w:sz w:val="24"/>
                <w:szCs w:val="24"/>
              </w:rPr>
              <w:t>4</w:t>
            </w:r>
            <w:r w:rsidR="00CB493C">
              <w:rPr>
                <w:rFonts w:ascii="Times New Roman" w:hAnsi="Times New Roman" w:cs="Times New Roman"/>
                <w:sz w:val="24"/>
                <w:szCs w:val="24"/>
              </w:rPr>
              <w:t>4</w:t>
            </w:r>
            <w:r w:rsidRPr="003E0750">
              <w:rPr>
                <w:rFonts w:ascii="Times New Roman" w:hAnsi="Times New Roman" w:cs="Times New Roman"/>
                <w:sz w:val="24"/>
                <w:szCs w:val="24"/>
              </w:rPr>
              <w:t>,73</w:t>
            </w:r>
          </w:p>
        </w:tc>
      </w:tr>
    </w:tbl>
    <w:p w:rsidR="00A04BB6" w:rsidRPr="003E0750" w:rsidRDefault="003E0750" w:rsidP="003E0750">
      <w:pPr>
        <w:autoSpaceDE w:val="0"/>
        <w:autoSpaceDN w:val="0"/>
        <w:adjustRightInd w:val="0"/>
        <w:spacing w:after="0" w:line="240" w:lineRule="auto"/>
        <w:jc w:val="center"/>
        <w:rPr>
          <w:i/>
          <w:sz w:val="20"/>
          <w:szCs w:val="20"/>
        </w:rPr>
      </w:pPr>
      <w:r w:rsidRPr="003E0750">
        <w:rPr>
          <w:i/>
          <w:sz w:val="20"/>
          <w:szCs w:val="20"/>
        </w:rPr>
        <w:t>Źródło:</w:t>
      </w:r>
      <w:r w:rsidRPr="003E0750">
        <w:rPr>
          <w:i/>
          <w:iCs/>
          <w:sz w:val="20"/>
          <w:szCs w:val="20"/>
        </w:rPr>
        <w:t xml:space="preserve"> dane własne gminy, w oparciu o uchwały Rady Gminy Lubochnia nr: XXV/144/04 z 10.12.2004 r., XLIX/304/14 z dnia 31.01.2014 r., X/49/15 z dnia 31.03.2015 r.</w:t>
      </w:r>
    </w:p>
    <w:p w:rsidR="008B145C" w:rsidRDefault="008B145C" w:rsidP="008B145C">
      <w:pPr>
        <w:autoSpaceDE w:val="0"/>
        <w:autoSpaceDN w:val="0"/>
        <w:adjustRightInd w:val="0"/>
        <w:spacing w:after="0" w:line="360" w:lineRule="auto"/>
        <w:jc w:val="both"/>
        <w:rPr>
          <w:snapToGrid w:val="0"/>
        </w:rPr>
      </w:pPr>
    </w:p>
    <w:p w:rsidR="008B145C" w:rsidRDefault="008B145C" w:rsidP="008B145C">
      <w:pPr>
        <w:autoSpaceDE w:val="0"/>
        <w:autoSpaceDN w:val="0"/>
        <w:adjustRightInd w:val="0"/>
        <w:spacing w:after="0" w:line="360" w:lineRule="auto"/>
        <w:jc w:val="both"/>
        <w:rPr>
          <w:snapToGrid w:val="0"/>
        </w:rPr>
      </w:pPr>
    </w:p>
    <w:p w:rsidR="008B145C" w:rsidRDefault="008B145C" w:rsidP="008B145C">
      <w:pPr>
        <w:autoSpaceDE w:val="0"/>
        <w:autoSpaceDN w:val="0"/>
        <w:adjustRightInd w:val="0"/>
        <w:spacing w:after="0" w:line="360" w:lineRule="auto"/>
        <w:jc w:val="both"/>
        <w:rPr>
          <w:snapToGrid w:val="0"/>
        </w:rPr>
      </w:pPr>
      <w:r w:rsidRPr="00435231">
        <w:rPr>
          <w:snapToGrid w:val="0"/>
        </w:rPr>
        <w:t>W związku z powyższym stan dróg gminnych i powiatowych na terenie Gminy nie jest zadowalający, dlatego przeprowadzenie remontów na niektórych odcinkach znacznie poprawiłoby komfort życia mieszkańców.</w:t>
      </w:r>
    </w:p>
    <w:p w:rsidR="00A04BB6" w:rsidRDefault="00A04BB6" w:rsidP="009A6854">
      <w:pPr>
        <w:autoSpaceDE w:val="0"/>
        <w:autoSpaceDN w:val="0"/>
        <w:adjustRightInd w:val="0"/>
        <w:spacing w:after="0" w:line="240" w:lineRule="auto"/>
        <w:rPr>
          <w:rFonts w:ascii="Arial" w:hAnsi="Arial" w:cs="Arial"/>
          <w:color w:val="4F6228" w:themeColor="accent3" w:themeShade="80"/>
          <w:sz w:val="23"/>
          <w:szCs w:val="23"/>
        </w:rPr>
      </w:pPr>
    </w:p>
    <w:p w:rsidR="00A04BB6" w:rsidRDefault="006C6994" w:rsidP="006C6994">
      <w:pPr>
        <w:autoSpaceDE w:val="0"/>
        <w:autoSpaceDN w:val="0"/>
        <w:adjustRightInd w:val="0"/>
        <w:spacing w:after="0" w:line="240" w:lineRule="auto"/>
        <w:jc w:val="center"/>
        <w:rPr>
          <w:rFonts w:ascii="Arial" w:hAnsi="Arial" w:cs="Arial"/>
          <w:color w:val="4F6228" w:themeColor="accent3" w:themeShade="80"/>
          <w:sz w:val="23"/>
          <w:szCs w:val="23"/>
        </w:rPr>
      </w:pPr>
      <w:r>
        <w:rPr>
          <w:rFonts w:ascii="Arial" w:hAnsi="Arial" w:cs="Arial"/>
          <w:noProof/>
          <w:color w:val="4F6228" w:themeColor="accent3" w:themeShade="80"/>
          <w:sz w:val="23"/>
          <w:szCs w:val="23"/>
          <w:lang w:eastAsia="pl-PL"/>
        </w:rPr>
        <w:lastRenderedPageBreak/>
        <w:drawing>
          <wp:inline distT="0" distB="0" distL="0" distR="0">
            <wp:extent cx="4787265" cy="374396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787265" cy="3743960"/>
                    </a:xfrm>
                    <a:prstGeom prst="rect">
                      <a:avLst/>
                    </a:prstGeom>
                    <a:noFill/>
                    <a:ln w="9525">
                      <a:noFill/>
                      <a:miter lim="800000"/>
                      <a:headEnd/>
                      <a:tailEnd/>
                    </a:ln>
                  </pic:spPr>
                </pic:pic>
              </a:graphicData>
            </a:graphic>
          </wp:inline>
        </w:drawing>
      </w:r>
    </w:p>
    <w:p w:rsidR="00D5424C" w:rsidRPr="006C6994" w:rsidRDefault="00D5424C" w:rsidP="00D5424C">
      <w:pPr>
        <w:spacing w:after="0" w:line="240" w:lineRule="auto"/>
        <w:jc w:val="center"/>
        <w:outlineLvl w:val="0"/>
        <w:rPr>
          <w:i/>
        </w:rPr>
      </w:pPr>
      <w:bookmarkStart w:id="197" w:name="_Toc381555628"/>
      <w:bookmarkStart w:id="198" w:name="_Toc381559897"/>
      <w:bookmarkStart w:id="199" w:name="_Toc381560115"/>
      <w:bookmarkStart w:id="200" w:name="_Toc382733316"/>
      <w:bookmarkStart w:id="201" w:name="_Toc420443741"/>
      <w:bookmarkStart w:id="202" w:name="_Toc436828508"/>
      <w:bookmarkStart w:id="203" w:name="_Toc436828768"/>
      <w:bookmarkStart w:id="204" w:name="_Toc437029989"/>
      <w:bookmarkStart w:id="205" w:name="_Toc437030180"/>
      <w:bookmarkStart w:id="206" w:name="_Toc438981115"/>
      <w:bookmarkStart w:id="207" w:name="_Toc438984237"/>
      <w:bookmarkStart w:id="208" w:name="_Toc438984645"/>
      <w:r w:rsidRPr="006C6994">
        <w:rPr>
          <w:b/>
          <w:i/>
        </w:rPr>
        <w:t xml:space="preserve">Rysunek </w:t>
      </w:r>
      <w:r w:rsidR="00D2572A">
        <w:rPr>
          <w:b/>
          <w:i/>
        </w:rPr>
        <w:t>3</w:t>
      </w:r>
      <w:r w:rsidRPr="006C6994">
        <w:rPr>
          <w:b/>
          <w:i/>
        </w:rPr>
        <w:t>.</w:t>
      </w:r>
      <w:r w:rsidRPr="006C6994">
        <w:rPr>
          <w:i/>
        </w:rPr>
        <w:t xml:space="preserve"> Mapa gminy </w:t>
      </w:r>
      <w:r w:rsidR="001C71CE" w:rsidRPr="006C6994">
        <w:rPr>
          <w:i/>
        </w:rPr>
        <w:t>Lubochnia</w:t>
      </w:r>
      <w:bookmarkEnd w:id="197"/>
      <w:bookmarkEnd w:id="198"/>
      <w:bookmarkEnd w:id="199"/>
      <w:bookmarkEnd w:id="200"/>
      <w:bookmarkEnd w:id="201"/>
      <w:bookmarkEnd w:id="202"/>
      <w:bookmarkEnd w:id="203"/>
      <w:bookmarkEnd w:id="204"/>
      <w:bookmarkEnd w:id="205"/>
      <w:bookmarkEnd w:id="206"/>
      <w:bookmarkEnd w:id="207"/>
      <w:bookmarkEnd w:id="208"/>
    </w:p>
    <w:p w:rsidR="00D5424C" w:rsidRPr="00EB7348" w:rsidRDefault="00D5424C" w:rsidP="00D5424C">
      <w:pPr>
        <w:spacing w:after="0" w:line="240" w:lineRule="auto"/>
        <w:jc w:val="center"/>
        <w:outlineLvl w:val="0"/>
        <w:rPr>
          <w:i/>
          <w:sz w:val="20"/>
          <w:szCs w:val="20"/>
        </w:rPr>
      </w:pPr>
      <w:bookmarkStart w:id="209" w:name="_Toc381555629"/>
      <w:bookmarkStart w:id="210" w:name="_Toc381559898"/>
      <w:bookmarkStart w:id="211" w:name="_Toc381560116"/>
      <w:bookmarkStart w:id="212" w:name="_Toc382733317"/>
      <w:bookmarkStart w:id="213" w:name="_Toc420443742"/>
      <w:bookmarkStart w:id="214" w:name="_Toc436828509"/>
      <w:bookmarkStart w:id="215" w:name="_Toc436828769"/>
      <w:bookmarkStart w:id="216" w:name="_Toc437029990"/>
      <w:bookmarkStart w:id="217" w:name="_Toc437030181"/>
      <w:bookmarkStart w:id="218" w:name="_Toc438981116"/>
      <w:bookmarkStart w:id="219" w:name="_Toc438984238"/>
      <w:bookmarkStart w:id="220" w:name="_Toc438984646"/>
      <w:r w:rsidRPr="00EB7348">
        <w:rPr>
          <w:i/>
          <w:sz w:val="20"/>
          <w:szCs w:val="20"/>
        </w:rPr>
        <w:t xml:space="preserve">Źródło: </w:t>
      </w:r>
      <w:bookmarkEnd w:id="209"/>
      <w:bookmarkEnd w:id="210"/>
      <w:bookmarkEnd w:id="211"/>
      <w:bookmarkEnd w:id="212"/>
      <w:bookmarkEnd w:id="213"/>
      <w:r w:rsidR="00EB7348" w:rsidRPr="00EB7348">
        <w:rPr>
          <w:i/>
          <w:sz w:val="20"/>
          <w:szCs w:val="20"/>
        </w:rPr>
        <w:t>Program Ochrony Środowiska dla gminy Lubochnia na lata 2010 – 2013 z uwzględnieniem perspektywy na lata 2014 – 2017.</w:t>
      </w:r>
      <w:bookmarkEnd w:id="214"/>
      <w:bookmarkEnd w:id="215"/>
      <w:bookmarkEnd w:id="216"/>
      <w:bookmarkEnd w:id="217"/>
      <w:bookmarkEnd w:id="218"/>
      <w:bookmarkEnd w:id="219"/>
      <w:bookmarkEnd w:id="220"/>
    </w:p>
    <w:p w:rsidR="00012FB2" w:rsidRPr="001C71CE" w:rsidRDefault="00012FB2" w:rsidP="00F64F60">
      <w:pPr>
        <w:autoSpaceDE w:val="0"/>
        <w:autoSpaceDN w:val="0"/>
        <w:adjustRightInd w:val="0"/>
        <w:spacing w:after="0" w:line="360" w:lineRule="auto"/>
        <w:jc w:val="both"/>
        <w:rPr>
          <w:snapToGrid w:val="0"/>
          <w:color w:val="FF0000"/>
        </w:rPr>
      </w:pPr>
    </w:p>
    <w:p w:rsidR="00435231" w:rsidRPr="00435231" w:rsidRDefault="00435231" w:rsidP="00F64F60">
      <w:pPr>
        <w:autoSpaceDE w:val="0"/>
        <w:autoSpaceDN w:val="0"/>
        <w:adjustRightInd w:val="0"/>
        <w:spacing w:after="0" w:line="360" w:lineRule="auto"/>
        <w:jc w:val="both"/>
        <w:rPr>
          <w:snapToGrid w:val="0"/>
        </w:rPr>
      </w:pPr>
    </w:p>
    <w:p w:rsidR="007602B3" w:rsidRPr="007602B3" w:rsidRDefault="007602B3" w:rsidP="008C283E">
      <w:pPr>
        <w:pStyle w:val="Akapitzlist"/>
        <w:keepNext/>
        <w:keepLines/>
        <w:numPr>
          <w:ilvl w:val="0"/>
          <w:numId w:val="49"/>
        </w:numPr>
        <w:spacing w:before="200" w:after="0"/>
        <w:contextualSpacing w:val="0"/>
        <w:outlineLvl w:val="1"/>
        <w:rPr>
          <w:rFonts w:eastAsiaTheme="majorEastAsia" w:cstheme="majorBidi"/>
          <w:b/>
          <w:bCs/>
          <w:vanish/>
          <w:sz w:val="28"/>
          <w:szCs w:val="26"/>
        </w:rPr>
      </w:pPr>
      <w:bookmarkStart w:id="221" w:name="_Toc436828510"/>
      <w:bookmarkStart w:id="222" w:name="_Toc436828770"/>
      <w:bookmarkStart w:id="223" w:name="_Toc437029991"/>
      <w:bookmarkStart w:id="224" w:name="_Toc437030182"/>
      <w:bookmarkStart w:id="225" w:name="_Toc438981117"/>
      <w:bookmarkStart w:id="226" w:name="_Toc438984239"/>
      <w:bookmarkStart w:id="227" w:name="_Toc438984523"/>
      <w:bookmarkStart w:id="228" w:name="_Toc438984647"/>
      <w:bookmarkEnd w:id="221"/>
      <w:bookmarkEnd w:id="222"/>
      <w:bookmarkEnd w:id="223"/>
      <w:bookmarkEnd w:id="224"/>
      <w:bookmarkEnd w:id="225"/>
      <w:bookmarkEnd w:id="226"/>
      <w:bookmarkEnd w:id="227"/>
      <w:bookmarkEnd w:id="228"/>
    </w:p>
    <w:p w:rsidR="007602B3" w:rsidRPr="007602B3" w:rsidRDefault="007602B3" w:rsidP="008C283E">
      <w:pPr>
        <w:pStyle w:val="Akapitzlist"/>
        <w:keepNext/>
        <w:keepLines/>
        <w:numPr>
          <w:ilvl w:val="0"/>
          <w:numId w:val="49"/>
        </w:numPr>
        <w:spacing w:before="200" w:after="0"/>
        <w:contextualSpacing w:val="0"/>
        <w:outlineLvl w:val="1"/>
        <w:rPr>
          <w:rFonts w:eastAsiaTheme="majorEastAsia" w:cstheme="majorBidi"/>
          <w:b/>
          <w:bCs/>
          <w:vanish/>
          <w:sz w:val="28"/>
          <w:szCs w:val="26"/>
        </w:rPr>
      </w:pPr>
      <w:bookmarkStart w:id="229" w:name="_Toc436828511"/>
      <w:bookmarkStart w:id="230" w:name="_Toc436828771"/>
      <w:bookmarkStart w:id="231" w:name="_Toc437029992"/>
      <w:bookmarkStart w:id="232" w:name="_Toc437030183"/>
      <w:bookmarkStart w:id="233" w:name="_Toc438981118"/>
      <w:bookmarkStart w:id="234" w:name="_Toc438984240"/>
      <w:bookmarkStart w:id="235" w:name="_Toc438984524"/>
      <w:bookmarkStart w:id="236" w:name="_Toc438984648"/>
      <w:bookmarkEnd w:id="229"/>
      <w:bookmarkEnd w:id="230"/>
      <w:bookmarkEnd w:id="231"/>
      <w:bookmarkEnd w:id="232"/>
      <w:bookmarkEnd w:id="233"/>
      <w:bookmarkEnd w:id="234"/>
      <w:bookmarkEnd w:id="235"/>
      <w:bookmarkEnd w:id="236"/>
    </w:p>
    <w:p w:rsidR="007602B3" w:rsidRPr="007602B3" w:rsidRDefault="007602B3" w:rsidP="008C283E">
      <w:pPr>
        <w:pStyle w:val="Akapitzlist"/>
        <w:keepNext/>
        <w:keepLines/>
        <w:numPr>
          <w:ilvl w:val="1"/>
          <w:numId w:val="49"/>
        </w:numPr>
        <w:spacing w:before="200" w:after="0"/>
        <w:contextualSpacing w:val="0"/>
        <w:outlineLvl w:val="1"/>
        <w:rPr>
          <w:rFonts w:eastAsiaTheme="majorEastAsia" w:cstheme="majorBidi"/>
          <w:b/>
          <w:bCs/>
          <w:vanish/>
          <w:sz w:val="28"/>
          <w:szCs w:val="26"/>
        </w:rPr>
      </w:pPr>
      <w:bookmarkStart w:id="237" w:name="_Toc436828512"/>
      <w:bookmarkStart w:id="238" w:name="_Toc436828772"/>
      <w:bookmarkStart w:id="239" w:name="_Toc437029993"/>
      <w:bookmarkStart w:id="240" w:name="_Toc437030184"/>
      <w:bookmarkStart w:id="241" w:name="_Toc438981119"/>
      <w:bookmarkStart w:id="242" w:name="_Toc438984241"/>
      <w:bookmarkStart w:id="243" w:name="_Toc438984525"/>
      <w:bookmarkStart w:id="244" w:name="_Toc438984649"/>
      <w:bookmarkEnd w:id="237"/>
      <w:bookmarkEnd w:id="238"/>
      <w:bookmarkEnd w:id="239"/>
      <w:bookmarkEnd w:id="240"/>
      <w:bookmarkEnd w:id="241"/>
      <w:bookmarkEnd w:id="242"/>
      <w:bookmarkEnd w:id="243"/>
      <w:bookmarkEnd w:id="244"/>
    </w:p>
    <w:p w:rsidR="007602B3" w:rsidRPr="007602B3" w:rsidRDefault="007602B3" w:rsidP="008C283E">
      <w:pPr>
        <w:pStyle w:val="Akapitzlist"/>
        <w:keepNext/>
        <w:keepLines/>
        <w:numPr>
          <w:ilvl w:val="1"/>
          <w:numId w:val="49"/>
        </w:numPr>
        <w:spacing w:before="200" w:after="0"/>
        <w:contextualSpacing w:val="0"/>
        <w:outlineLvl w:val="1"/>
        <w:rPr>
          <w:rFonts w:eastAsiaTheme="majorEastAsia" w:cstheme="majorBidi"/>
          <w:b/>
          <w:bCs/>
          <w:vanish/>
          <w:sz w:val="28"/>
          <w:szCs w:val="26"/>
        </w:rPr>
      </w:pPr>
      <w:bookmarkStart w:id="245" w:name="_Toc436828513"/>
      <w:bookmarkStart w:id="246" w:name="_Toc436828773"/>
      <w:bookmarkStart w:id="247" w:name="_Toc437029994"/>
      <w:bookmarkStart w:id="248" w:name="_Toc437030185"/>
      <w:bookmarkStart w:id="249" w:name="_Toc438981120"/>
      <w:bookmarkStart w:id="250" w:name="_Toc438984242"/>
      <w:bookmarkStart w:id="251" w:name="_Toc438984526"/>
      <w:bookmarkStart w:id="252" w:name="_Toc438984650"/>
      <w:bookmarkEnd w:id="245"/>
      <w:bookmarkEnd w:id="246"/>
      <w:bookmarkEnd w:id="247"/>
      <w:bookmarkEnd w:id="248"/>
      <w:bookmarkEnd w:id="249"/>
      <w:bookmarkEnd w:id="250"/>
      <w:bookmarkEnd w:id="251"/>
      <w:bookmarkEnd w:id="252"/>
    </w:p>
    <w:p w:rsidR="007602B3" w:rsidRPr="007602B3" w:rsidRDefault="007602B3" w:rsidP="008C283E">
      <w:pPr>
        <w:pStyle w:val="Akapitzlist"/>
        <w:keepNext/>
        <w:keepLines/>
        <w:numPr>
          <w:ilvl w:val="1"/>
          <w:numId w:val="49"/>
        </w:numPr>
        <w:spacing w:before="200" w:after="0"/>
        <w:contextualSpacing w:val="0"/>
        <w:outlineLvl w:val="1"/>
        <w:rPr>
          <w:rFonts w:eastAsiaTheme="majorEastAsia" w:cstheme="majorBidi"/>
          <w:b/>
          <w:bCs/>
          <w:vanish/>
          <w:sz w:val="28"/>
          <w:szCs w:val="26"/>
        </w:rPr>
      </w:pPr>
      <w:bookmarkStart w:id="253" w:name="_Toc436828514"/>
      <w:bookmarkStart w:id="254" w:name="_Toc436828774"/>
      <w:bookmarkStart w:id="255" w:name="_Toc437029995"/>
      <w:bookmarkStart w:id="256" w:name="_Toc437030186"/>
      <w:bookmarkStart w:id="257" w:name="_Toc438981121"/>
      <w:bookmarkStart w:id="258" w:name="_Toc438984243"/>
      <w:bookmarkStart w:id="259" w:name="_Toc438984527"/>
      <w:bookmarkStart w:id="260" w:name="_Toc438984651"/>
      <w:bookmarkEnd w:id="253"/>
      <w:bookmarkEnd w:id="254"/>
      <w:bookmarkEnd w:id="255"/>
      <w:bookmarkEnd w:id="256"/>
      <w:bookmarkEnd w:id="257"/>
      <w:bookmarkEnd w:id="258"/>
      <w:bookmarkEnd w:id="259"/>
      <w:bookmarkEnd w:id="260"/>
    </w:p>
    <w:p w:rsidR="007602B3" w:rsidRPr="007602B3" w:rsidRDefault="007602B3" w:rsidP="008C283E">
      <w:pPr>
        <w:pStyle w:val="Akapitzlist"/>
        <w:keepNext/>
        <w:keepLines/>
        <w:numPr>
          <w:ilvl w:val="1"/>
          <w:numId w:val="49"/>
        </w:numPr>
        <w:spacing w:before="200" w:after="0"/>
        <w:contextualSpacing w:val="0"/>
        <w:outlineLvl w:val="1"/>
        <w:rPr>
          <w:rFonts w:eastAsiaTheme="majorEastAsia" w:cstheme="majorBidi"/>
          <w:b/>
          <w:bCs/>
          <w:vanish/>
          <w:sz w:val="28"/>
          <w:szCs w:val="26"/>
        </w:rPr>
      </w:pPr>
      <w:bookmarkStart w:id="261" w:name="_Toc436828515"/>
      <w:bookmarkStart w:id="262" w:name="_Toc436828775"/>
      <w:bookmarkStart w:id="263" w:name="_Toc437029996"/>
      <w:bookmarkStart w:id="264" w:name="_Toc437030187"/>
      <w:bookmarkStart w:id="265" w:name="_Toc438981122"/>
      <w:bookmarkStart w:id="266" w:name="_Toc438984244"/>
      <w:bookmarkStart w:id="267" w:name="_Toc438984528"/>
      <w:bookmarkStart w:id="268" w:name="_Toc438984652"/>
      <w:bookmarkEnd w:id="261"/>
      <w:bookmarkEnd w:id="262"/>
      <w:bookmarkEnd w:id="263"/>
      <w:bookmarkEnd w:id="264"/>
      <w:bookmarkEnd w:id="265"/>
      <w:bookmarkEnd w:id="266"/>
      <w:bookmarkEnd w:id="267"/>
      <w:bookmarkEnd w:id="268"/>
    </w:p>
    <w:p w:rsidR="007602B3" w:rsidRPr="007602B3" w:rsidRDefault="007602B3" w:rsidP="008C283E">
      <w:pPr>
        <w:pStyle w:val="Akapitzlist"/>
        <w:keepNext/>
        <w:keepLines/>
        <w:numPr>
          <w:ilvl w:val="1"/>
          <w:numId w:val="49"/>
        </w:numPr>
        <w:spacing w:before="200" w:after="0"/>
        <w:contextualSpacing w:val="0"/>
        <w:outlineLvl w:val="1"/>
        <w:rPr>
          <w:rFonts w:eastAsiaTheme="majorEastAsia" w:cstheme="majorBidi"/>
          <w:b/>
          <w:bCs/>
          <w:vanish/>
          <w:sz w:val="28"/>
          <w:szCs w:val="26"/>
        </w:rPr>
      </w:pPr>
      <w:bookmarkStart w:id="269" w:name="_Toc436828516"/>
      <w:bookmarkStart w:id="270" w:name="_Toc436828776"/>
      <w:bookmarkStart w:id="271" w:name="_Toc437029997"/>
      <w:bookmarkStart w:id="272" w:name="_Toc437030188"/>
      <w:bookmarkStart w:id="273" w:name="_Toc438981123"/>
      <w:bookmarkStart w:id="274" w:name="_Toc438984245"/>
      <w:bookmarkStart w:id="275" w:name="_Toc438984529"/>
      <w:bookmarkStart w:id="276" w:name="_Toc438984653"/>
      <w:bookmarkEnd w:id="269"/>
      <w:bookmarkEnd w:id="270"/>
      <w:bookmarkEnd w:id="271"/>
      <w:bookmarkEnd w:id="272"/>
      <w:bookmarkEnd w:id="273"/>
      <w:bookmarkEnd w:id="274"/>
      <w:bookmarkEnd w:id="275"/>
      <w:bookmarkEnd w:id="276"/>
    </w:p>
    <w:p w:rsidR="007602B3" w:rsidRPr="007602B3" w:rsidRDefault="007602B3" w:rsidP="008C283E">
      <w:pPr>
        <w:pStyle w:val="Akapitzlist"/>
        <w:keepNext/>
        <w:keepLines/>
        <w:numPr>
          <w:ilvl w:val="1"/>
          <w:numId w:val="49"/>
        </w:numPr>
        <w:spacing w:before="200" w:after="0"/>
        <w:contextualSpacing w:val="0"/>
        <w:outlineLvl w:val="1"/>
        <w:rPr>
          <w:rFonts w:eastAsiaTheme="majorEastAsia" w:cstheme="majorBidi"/>
          <w:b/>
          <w:bCs/>
          <w:vanish/>
          <w:sz w:val="28"/>
          <w:szCs w:val="26"/>
        </w:rPr>
      </w:pPr>
      <w:bookmarkStart w:id="277" w:name="_Toc436828517"/>
      <w:bookmarkStart w:id="278" w:name="_Toc436828777"/>
      <w:bookmarkStart w:id="279" w:name="_Toc437029998"/>
      <w:bookmarkStart w:id="280" w:name="_Toc437030189"/>
      <w:bookmarkStart w:id="281" w:name="_Toc438981124"/>
      <w:bookmarkStart w:id="282" w:name="_Toc438984246"/>
      <w:bookmarkStart w:id="283" w:name="_Toc438984530"/>
      <w:bookmarkStart w:id="284" w:name="_Toc438984654"/>
      <w:bookmarkEnd w:id="277"/>
      <w:bookmarkEnd w:id="278"/>
      <w:bookmarkEnd w:id="279"/>
      <w:bookmarkEnd w:id="280"/>
      <w:bookmarkEnd w:id="281"/>
      <w:bookmarkEnd w:id="282"/>
      <w:bookmarkEnd w:id="283"/>
      <w:bookmarkEnd w:id="284"/>
    </w:p>
    <w:p w:rsidR="007602B3" w:rsidRPr="007602B3" w:rsidRDefault="007602B3" w:rsidP="008C283E">
      <w:pPr>
        <w:pStyle w:val="Akapitzlist"/>
        <w:keepNext/>
        <w:keepLines/>
        <w:numPr>
          <w:ilvl w:val="2"/>
          <w:numId w:val="49"/>
        </w:numPr>
        <w:spacing w:before="200" w:after="0"/>
        <w:contextualSpacing w:val="0"/>
        <w:outlineLvl w:val="1"/>
        <w:rPr>
          <w:rFonts w:eastAsiaTheme="majorEastAsia" w:cstheme="majorBidi"/>
          <w:b/>
          <w:bCs/>
          <w:vanish/>
          <w:sz w:val="28"/>
          <w:szCs w:val="26"/>
        </w:rPr>
      </w:pPr>
      <w:bookmarkStart w:id="285" w:name="_Toc436828518"/>
      <w:bookmarkStart w:id="286" w:name="_Toc436828778"/>
      <w:bookmarkStart w:id="287" w:name="_Toc437029999"/>
      <w:bookmarkStart w:id="288" w:name="_Toc437030190"/>
      <w:bookmarkStart w:id="289" w:name="_Toc438981125"/>
      <w:bookmarkStart w:id="290" w:name="_Toc438984247"/>
      <w:bookmarkStart w:id="291" w:name="_Toc438984531"/>
      <w:bookmarkStart w:id="292" w:name="_Toc438984655"/>
      <w:bookmarkEnd w:id="285"/>
      <w:bookmarkEnd w:id="286"/>
      <w:bookmarkEnd w:id="287"/>
      <w:bookmarkEnd w:id="288"/>
      <w:bookmarkEnd w:id="289"/>
      <w:bookmarkEnd w:id="290"/>
      <w:bookmarkEnd w:id="291"/>
      <w:bookmarkEnd w:id="292"/>
    </w:p>
    <w:p w:rsidR="00D86C11" w:rsidRPr="00005828" w:rsidRDefault="006863A6" w:rsidP="008C283E">
      <w:pPr>
        <w:pStyle w:val="Nagwek2"/>
        <w:numPr>
          <w:ilvl w:val="2"/>
          <w:numId w:val="49"/>
        </w:numPr>
        <w:rPr>
          <w:sz w:val="24"/>
          <w:szCs w:val="24"/>
        </w:rPr>
      </w:pPr>
      <w:bookmarkStart w:id="293" w:name="_Toc436828779"/>
      <w:bookmarkStart w:id="294" w:name="_Toc438984656"/>
      <w:r w:rsidRPr="00005828">
        <w:rPr>
          <w:sz w:val="24"/>
          <w:szCs w:val="24"/>
        </w:rPr>
        <w:t xml:space="preserve">Gospodarka wodno </w:t>
      </w:r>
      <w:r w:rsidR="00D86C11" w:rsidRPr="00005828">
        <w:rPr>
          <w:sz w:val="24"/>
          <w:szCs w:val="24"/>
        </w:rPr>
        <w:t>–</w:t>
      </w:r>
      <w:r w:rsidRPr="00005828">
        <w:rPr>
          <w:sz w:val="24"/>
          <w:szCs w:val="24"/>
        </w:rPr>
        <w:t xml:space="preserve"> ściekowa</w:t>
      </w:r>
      <w:bookmarkEnd w:id="293"/>
      <w:bookmarkEnd w:id="294"/>
    </w:p>
    <w:p w:rsidR="00677651" w:rsidRDefault="00677651" w:rsidP="00904002">
      <w:pPr>
        <w:spacing w:after="0" w:line="360" w:lineRule="auto"/>
        <w:ind w:firstLine="360"/>
        <w:jc w:val="both"/>
        <w:rPr>
          <w:snapToGrid w:val="0"/>
          <w:color w:val="FF0000"/>
        </w:rPr>
      </w:pPr>
    </w:p>
    <w:p w:rsidR="00856CD3" w:rsidRPr="00856CD3" w:rsidRDefault="00856CD3" w:rsidP="00856CD3">
      <w:pPr>
        <w:spacing w:after="0" w:line="360" w:lineRule="auto"/>
        <w:ind w:firstLine="360"/>
        <w:jc w:val="center"/>
        <w:rPr>
          <w:i/>
          <w:snapToGrid w:val="0"/>
          <w:sz w:val="28"/>
          <w:szCs w:val="28"/>
        </w:rPr>
      </w:pPr>
      <w:r w:rsidRPr="00856CD3">
        <w:rPr>
          <w:i/>
          <w:snapToGrid w:val="0"/>
          <w:sz w:val="28"/>
          <w:szCs w:val="28"/>
        </w:rPr>
        <w:t>Sieć wodociągowa</w:t>
      </w:r>
    </w:p>
    <w:p w:rsidR="0096696B" w:rsidRDefault="00D86C11" w:rsidP="0096696B">
      <w:pPr>
        <w:spacing w:line="360" w:lineRule="auto"/>
        <w:ind w:firstLine="360"/>
        <w:jc w:val="both"/>
        <w:rPr>
          <w:snapToGrid w:val="0"/>
        </w:rPr>
      </w:pPr>
      <w:r w:rsidRPr="0096696B">
        <w:rPr>
          <w:snapToGrid w:val="0"/>
        </w:rPr>
        <w:t xml:space="preserve">Gmina </w:t>
      </w:r>
      <w:r w:rsidR="001C71CE" w:rsidRPr="0096696B">
        <w:rPr>
          <w:snapToGrid w:val="0"/>
        </w:rPr>
        <w:t>Lubochnia</w:t>
      </w:r>
      <w:r w:rsidRPr="0096696B">
        <w:rPr>
          <w:snapToGrid w:val="0"/>
        </w:rPr>
        <w:t xml:space="preserve"> zaopatrywana jest w wodę z ujęć podziemnych formacji </w:t>
      </w:r>
      <w:r w:rsidR="0096696B" w:rsidRPr="0096696B">
        <w:rPr>
          <w:snapToGrid w:val="0"/>
        </w:rPr>
        <w:t>jurajskich.</w:t>
      </w:r>
      <w:r w:rsidR="0096696B">
        <w:rPr>
          <w:snapToGrid w:val="0"/>
        </w:rPr>
        <w:t xml:space="preserve"> </w:t>
      </w:r>
      <w:r w:rsidR="0096696B" w:rsidRPr="0096696B">
        <w:rPr>
          <w:snapToGrid w:val="0"/>
        </w:rPr>
        <w:t xml:space="preserve">Gmina Lubochnia jest w znacznej części podłączona do wodociągów grupowych, które stanowią podstawowe źródło zaopatrzenia w wodę. – według stanu na koniec 2014 roku, do wodociągów poprowadzonych w gminie podłączonych było 1748 budynków, co stanowiło 93,62% ogółu. Długość wodociągów w gminie wynosi obecnie 88,3 </w:t>
      </w:r>
      <w:proofErr w:type="spellStart"/>
      <w:r w:rsidR="0096696B" w:rsidRPr="0096696B">
        <w:rPr>
          <w:snapToGrid w:val="0"/>
        </w:rPr>
        <w:t>km</w:t>
      </w:r>
      <w:proofErr w:type="spellEnd"/>
      <w:r w:rsidR="0096696B" w:rsidRPr="0096696B">
        <w:rPr>
          <w:snapToGrid w:val="0"/>
        </w:rPr>
        <w:t xml:space="preserve">. </w:t>
      </w:r>
    </w:p>
    <w:p w:rsidR="0096696B" w:rsidRDefault="0096696B" w:rsidP="0096696B">
      <w:pPr>
        <w:spacing w:line="360" w:lineRule="auto"/>
        <w:ind w:firstLine="360"/>
        <w:jc w:val="both"/>
        <w:rPr>
          <w:snapToGrid w:val="0"/>
        </w:rPr>
      </w:pPr>
      <w:r w:rsidRPr="0096696B">
        <w:rPr>
          <w:snapToGrid w:val="0"/>
        </w:rPr>
        <w:t xml:space="preserve">Podstawowym źródłem zaopatrzenia gminy w wodę są wodociągi grupowe, zasilane przez podziemne jej ujęcia, z których pobrana woda rozchodzi się przez sieci wodociągowe </w:t>
      </w:r>
      <w:r w:rsidR="005D7E80">
        <w:rPr>
          <w:snapToGrid w:val="0"/>
        </w:rPr>
        <w:br/>
      </w:r>
      <w:r w:rsidRPr="0096696B">
        <w:rPr>
          <w:snapToGrid w:val="0"/>
        </w:rPr>
        <w:t xml:space="preserve">w układzie promienistym. System wodociągowy gminy Lubochnia zasilany jest z dwóch ujęć wody zlokalizowanych w: </w:t>
      </w:r>
    </w:p>
    <w:p w:rsidR="0096696B" w:rsidRDefault="0096696B" w:rsidP="008C283E">
      <w:pPr>
        <w:pStyle w:val="Akapitzlist"/>
        <w:numPr>
          <w:ilvl w:val="0"/>
          <w:numId w:val="45"/>
        </w:numPr>
        <w:spacing w:line="360" w:lineRule="auto"/>
        <w:ind w:firstLine="360"/>
        <w:jc w:val="both"/>
        <w:rPr>
          <w:snapToGrid w:val="0"/>
        </w:rPr>
      </w:pPr>
      <w:r w:rsidRPr="0096696B">
        <w:rPr>
          <w:snapToGrid w:val="0"/>
        </w:rPr>
        <w:t xml:space="preserve">miejscowości Lubochnia na dz. nr ew. 1/1 i 2. Pobór odbywa się </w:t>
      </w:r>
      <w:r w:rsidR="005D7E80">
        <w:rPr>
          <w:snapToGrid w:val="0"/>
        </w:rPr>
        <w:br/>
      </w:r>
      <w:r w:rsidRPr="0096696B">
        <w:rPr>
          <w:snapToGrid w:val="0"/>
        </w:rPr>
        <w:t xml:space="preserve">z głębokości 59 metrów za pomocą dwóch studni głębinowych, ujmujących do </w:t>
      </w:r>
      <w:r w:rsidRPr="0096696B">
        <w:rPr>
          <w:snapToGrid w:val="0"/>
        </w:rPr>
        <w:lastRenderedPageBreak/>
        <w:t xml:space="preserve">eksploatacji górno jurajski poziom wodonośny. Średnia wydajność ujęcia to 1130 m3/d. Ujęcie w Lubochni zapewnia także zaopatrzenie w wodę miejscowości: Brenica, Emilianów, Olszowiec, Jasień, Albertów, Kochanów, Henryków, Jakubów, Lubochnia Dworska, </w:t>
      </w:r>
      <w:proofErr w:type="spellStart"/>
      <w:r w:rsidRPr="0096696B">
        <w:rPr>
          <w:snapToGrid w:val="0"/>
        </w:rPr>
        <w:t>Małecz</w:t>
      </w:r>
      <w:proofErr w:type="spellEnd"/>
      <w:r w:rsidRPr="0096696B">
        <w:rPr>
          <w:snapToGrid w:val="0"/>
        </w:rPr>
        <w:t xml:space="preserve">, Kierz, Kruszewiec, Lubochenek, Dębniak, Tarnowska Wola. Pozwolenie </w:t>
      </w:r>
      <w:proofErr w:type="spellStart"/>
      <w:r w:rsidRPr="0096696B">
        <w:rPr>
          <w:snapToGrid w:val="0"/>
        </w:rPr>
        <w:t>wodnoprawne</w:t>
      </w:r>
      <w:proofErr w:type="spellEnd"/>
      <w:r w:rsidRPr="0096696B">
        <w:rPr>
          <w:snapToGrid w:val="0"/>
        </w:rPr>
        <w:t xml:space="preserve"> dla ujęcia ważne jest do 2032 roku. W 2012 roku została przeprowadzona modernizacja stacji uzdatniania wody; </w:t>
      </w:r>
    </w:p>
    <w:p w:rsidR="0096696B" w:rsidRPr="0096696B" w:rsidRDefault="0096696B" w:rsidP="008C283E">
      <w:pPr>
        <w:pStyle w:val="Akapitzlist"/>
        <w:numPr>
          <w:ilvl w:val="0"/>
          <w:numId w:val="45"/>
        </w:numPr>
        <w:spacing w:line="360" w:lineRule="auto"/>
        <w:ind w:firstLine="360"/>
        <w:jc w:val="both"/>
        <w:rPr>
          <w:snapToGrid w:val="0"/>
        </w:rPr>
      </w:pPr>
      <w:r w:rsidRPr="0096696B">
        <w:rPr>
          <w:snapToGrid w:val="0"/>
        </w:rPr>
        <w:t xml:space="preserve"> miejscowości Dąbrowa na dz. nr ew. 214/2. Pobór odbywa się </w:t>
      </w:r>
      <w:r w:rsidR="005D7E80">
        <w:rPr>
          <w:snapToGrid w:val="0"/>
        </w:rPr>
        <w:br/>
      </w:r>
      <w:r w:rsidRPr="0096696B">
        <w:rPr>
          <w:snapToGrid w:val="0"/>
        </w:rPr>
        <w:t xml:space="preserve">z głębokości 100 metrów za pomocą dwóch studni głębinowych ujmujących do eksploatacji górno jurajski poziom wodonośny. Średnia wydajność ujęcia to 725 m3/d. Ujęcie zaopatruje w wodę miejscowości: Glinnik, Nowy Glinnik, Nowy Glinnik-Osiedle, Dąbrowa, Marianka, Luboszewy. Pozwolenie </w:t>
      </w:r>
      <w:proofErr w:type="spellStart"/>
      <w:r w:rsidRPr="0096696B">
        <w:rPr>
          <w:snapToGrid w:val="0"/>
        </w:rPr>
        <w:t>wodnoprawne</w:t>
      </w:r>
      <w:proofErr w:type="spellEnd"/>
      <w:r w:rsidRPr="0096696B">
        <w:rPr>
          <w:snapToGrid w:val="0"/>
        </w:rPr>
        <w:t xml:space="preserve"> dla ujęcia w Dąbrowie ważne jest do 2030 roku. W najbliższych latach gmina planuje modernizację stacji uzdatniania wody. </w:t>
      </w:r>
    </w:p>
    <w:p w:rsidR="0096696B" w:rsidRPr="0096696B" w:rsidRDefault="0096696B" w:rsidP="0096696B">
      <w:pPr>
        <w:spacing w:line="360" w:lineRule="auto"/>
        <w:ind w:firstLine="360"/>
        <w:jc w:val="both"/>
        <w:rPr>
          <w:snapToGrid w:val="0"/>
        </w:rPr>
      </w:pPr>
      <w:r w:rsidRPr="0096696B">
        <w:rPr>
          <w:snapToGrid w:val="0"/>
        </w:rPr>
        <w:t xml:space="preserve">Ponadto w latach 2014/2015 została wybudowana spinka wodociągowa, która umożliwiła połączenie obydwu stacji uzdatniania wody w gminie Lubochnia zwiększając efektywność gminnej sieci wodociągowej. </w:t>
      </w:r>
    </w:p>
    <w:p w:rsidR="0096696B" w:rsidRDefault="0096696B" w:rsidP="0096696B">
      <w:pPr>
        <w:spacing w:line="360" w:lineRule="auto"/>
        <w:ind w:firstLine="360"/>
        <w:jc w:val="both"/>
        <w:rPr>
          <w:snapToGrid w:val="0"/>
        </w:rPr>
      </w:pPr>
      <w:r w:rsidRPr="0096696B">
        <w:rPr>
          <w:snapToGrid w:val="0"/>
        </w:rPr>
        <w:t xml:space="preserve">Jak obrazuje poniższa tabela, w gminie Lubochnia systematycznie zwiększa się </w:t>
      </w:r>
      <w:r w:rsidR="005D7E80">
        <w:rPr>
          <w:snapToGrid w:val="0"/>
        </w:rPr>
        <w:t>procent</w:t>
      </w:r>
      <w:r w:rsidRPr="0096696B">
        <w:rPr>
          <w:snapToGrid w:val="0"/>
        </w:rPr>
        <w:t xml:space="preserve"> zwodociągowania – w ostatnim pięcioleciu dokonano ogółem 128 podłączeń budynków do sieci wodociągowej. Długość sieci w tym czasie zwiększyła się o 3,4 </w:t>
      </w:r>
      <w:proofErr w:type="spellStart"/>
      <w:r w:rsidRPr="0096696B">
        <w:rPr>
          <w:snapToGrid w:val="0"/>
        </w:rPr>
        <w:t>km</w:t>
      </w:r>
      <w:proofErr w:type="spellEnd"/>
      <w:r w:rsidRPr="0096696B">
        <w:rPr>
          <w:snapToGrid w:val="0"/>
        </w:rPr>
        <w:t>.</w:t>
      </w:r>
    </w:p>
    <w:p w:rsidR="00A066E6" w:rsidRDefault="00A066E6" w:rsidP="00A066E6">
      <w:pPr>
        <w:autoSpaceDE w:val="0"/>
        <w:autoSpaceDN w:val="0"/>
        <w:adjustRightInd w:val="0"/>
        <w:spacing w:after="0" w:line="360" w:lineRule="auto"/>
        <w:jc w:val="center"/>
        <w:rPr>
          <w:i/>
          <w:snapToGrid w:val="0"/>
        </w:rPr>
      </w:pPr>
      <w:r w:rsidRPr="00DF575D">
        <w:rPr>
          <w:b/>
          <w:i/>
          <w:snapToGrid w:val="0"/>
        </w:rPr>
        <w:t xml:space="preserve">Tabela </w:t>
      </w:r>
      <w:r w:rsidR="00D2572A">
        <w:rPr>
          <w:b/>
          <w:i/>
          <w:snapToGrid w:val="0"/>
        </w:rPr>
        <w:t>5</w:t>
      </w:r>
      <w:r w:rsidRPr="00DF575D">
        <w:rPr>
          <w:b/>
          <w:i/>
          <w:snapToGrid w:val="0"/>
        </w:rPr>
        <w:t>.</w:t>
      </w:r>
      <w:r w:rsidRPr="00DF575D">
        <w:rPr>
          <w:i/>
          <w:snapToGrid w:val="0"/>
        </w:rPr>
        <w:t xml:space="preserve"> Rozwój sieci wodociągowej  w gminie Lubochnia w latach 2010 – 2014 </w:t>
      </w:r>
    </w:p>
    <w:tbl>
      <w:tblPr>
        <w:tblStyle w:val="Tabela-Siatka"/>
        <w:tblW w:w="0" w:type="auto"/>
        <w:tblLook w:val="04A0"/>
      </w:tblPr>
      <w:tblGrid>
        <w:gridCol w:w="696"/>
        <w:gridCol w:w="2446"/>
        <w:gridCol w:w="3436"/>
        <w:gridCol w:w="2710"/>
      </w:tblGrid>
      <w:tr w:rsidR="00A4657F" w:rsidRPr="00A4657F" w:rsidTr="00A4657F">
        <w:tc>
          <w:tcPr>
            <w:tcW w:w="0" w:type="auto"/>
            <w:shd w:val="clear" w:color="auto" w:fill="D9D9D9" w:themeFill="background1" w:themeFillShade="D9"/>
            <w:vAlign w:val="center"/>
          </w:tcPr>
          <w:p w:rsidR="00A4657F" w:rsidRPr="00A4657F" w:rsidRDefault="00A4657F" w:rsidP="00A4657F">
            <w:pPr>
              <w:spacing w:after="0" w:line="240" w:lineRule="auto"/>
              <w:jc w:val="center"/>
              <w:rPr>
                <w:rFonts w:ascii="Times New Roman" w:eastAsia="Times New Roman" w:hAnsi="Times New Roman" w:cs="Times New Roman"/>
                <w:b/>
                <w:bCs/>
                <w:sz w:val="24"/>
                <w:szCs w:val="24"/>
                <w:lang w:eastAsia="pl-PL"/>
              </w:rPr>
            </w:pPr>
            <w:proofErr w:type="spellStart"/>
            <w:r w:rsidRPr="00A4657F">
              <w:rPr>
                <w:rFonts w:ascii="Times New Roman" w:eastAsia="Times New Roman" w:hAnsi="Times New Roman" w:cs="Times New Roman"/>
                <w:b/>
                <w:bCs/>
                <w:sz w:val="24"/>
                <w:szCs w:val="24"/>
                <w:lang w:eastAsia="pl-PL"/>
              </w:rPr>
              <w:t>Lata</w:t>
            </w:r>
            <w:proofErr w:type="spellEnd"/>
          </w:p>
        </w:tc>
        <w:tc>
          <w:tcPr>
            <w:tcW w:w="0" w:type="auto"/>
            <w:shd w:val="clear" w:color="auto" w:fill="D9D9D9" w:themeFill="background1" w:themeFillShade="D9"/>
            <w:vAlign w:val="center"/>
          </w:tcPr>
          <w:p w:rsidR="00A4657F" w:rsidRPr="0055738E" w:rsidRDefault="00A4657F" w:rsidP="005E5309">
            <w:pPr>
              <w:spacing w:after="0" w:line="240" w:lineRule="auto"/>
              <w:jc w:val="center"/>
              <w:rPr>
                <w:rFonts w:ascii="Times New Roman" w:eastAsia="Times New Roman" w:hAnsi="Times New Roman" w:cs="Times New Roman"/>
                <w:b/>
                <w:bCs/>
                <w:sz w:val="24"/>
                <w:szCs w:val="24"/>
                <w:lang w:val="pl-PL" w:eastAsia="pl-PL"/>
              </w:rPr>
            </w:pPr>
            <w:proofErr w:type="spellStart"/>
            <w:r w:rsidRPr="0055738E">
              <w:rPr>
                <w:rFonts w:ascii="Times New Roman" w:eastAsia="Times New Roman" w:hAnsi="Times New Roman" w:cs="Times New Roman"/>
                <w:b/>
                <w:bCs/>
                <w:sz w:val="24"/>
                <w:szCs w:val="24"/>
                <w:lang w:val="pl-PL" w:eastAsia="pl-PL"/>
              </w:rPr>
              <w:t>Długosc</w:t>
            </w:r>
            <w:proofErr w:type="spellEnd"/>
            <w:r w:rsidRPr="0055738E">
              <w:rPr>
                <w:rFonts w:ascii="Times New Roman" w:eastAsia="Times New Roman" w:hAnsi="Times New Roman" w:cs="Times New Roman"/>
                <w:b/>
                <w:bCs/>
                <w:sz w:val="24"/>
                <w:szCs w:val="24"/>
                <w:lang w:val="pl-PL" w:eastAsia="pl-PL"/>
              </w:rPr>
              <w:t xml:space="preserve"> czynnej sieci </w:t>
            </w:r>
            <w:r w:rsidR="005E5309" w:rsidRPr="0055738E">
              <w:rPr>
                <w:rFonts w:ascii="Times New Roman" w:eastAsia="Times New Roman" w:hAnsi="Times New Roman" w:cs="Times New Roman"/>
                <w:b/>
                <w:bCs/>
                <w:sz w:val="24"/>
                <w:szCs w:val="24"/>
                <w:lang w:val="pl-PL" w:eastAsia="pl-PL"/>
              </w:rPr>
              <w:t xml:space="preserve">wodociągowej </w:t>
            </w:r>
            <w:r w:rsidRPr="0055738E">
              <w:rPr>
                <w:rFonts w:ascii="Times New Roman" w:eastAsia="Times New Roman" w:hAnsi="Times New Roman" w:cs="Times New Roman"/>
                <w:b/>
                <w:bCs/>
                <w:sz w:val="24"/>
                <w:szCs w:val="24"/>
                <w:lang w:val="pl-PL" w:eastAsia="pl-PL"/>
              </w:rPr>
              <w:t>(km)</w:t>
            </w:r>
          </w:p>
        </w:tc>
        <w:tc>
          <w:tcPr>
            <w:tcW w:w="0" w:type="auto"/>
            <w:shd w:val="clear" w:color="auto" w:fill="D9D9D9" w:themeFill="background1" w:themeFillShade="D9"/>
            <w:vAlign w:val="center"/>
          </w:tcPr>
          <w:p w:rsidR="00A4657F" w:rsidRPr="0055738E" w:rsidRDefault="00A4657F" w:rsidP="00A4657F">
            <w:pPr>
              <w:spacing w:after="0" w:line="240" w:lineRule="auto"/>
              <w:jc w:val="center"/>
              <w:rPr>
                <w:rFonts w:ascii="Times New Roman" w:eastAsia="Times New Roman" w:hAnsi="Times New Roman" w:cs="Times New Roman"/>
                <w:b/>
                <w:bCs/>
                <w:sz w:val="24"/>
                <w:szCs w:val="24"/>
                <w:lang w:val="pl-PL" w:eastAsia="pl-PL"/>
              </w:rPr>
            </w:pPr>
            <w:proofErr w:type="spellStart"/>
            <w:r w:rsidRPr="0055738E">
              <w:rPr>
                <w:rFonts w:ascii="Times New Roman" w:eastAsia="Times New Roman" w:hAnsi="Times New Roman" w:cs="Times New Roman"/>
                <w:b/>
                <w:bCs/>
                <w:sz w:val="24"/>
                <w:szCs w:val="24"/>
                <w:lang w:val="pl-PL" w:eastAsia="pl-PL"/>
              </w:rPr>
              <w:t>Ilosc</w:t>
            </w:r>
            <w:proofErr w:type="spellEnd"/>
            <w:r w:rsidRPr="0055738E">
              <w:rPr>
                <w:rFonts w:ascii="Times New Roman" w:eastAsia="Times New Roman" w:hAnsi="Times New Roman" w:cs="Times New Roman"/>
                <w:b/>
                <w:bCs/>
                <w:sz w:val="24"/>
                <w:szCs w:val="24"/>
                <w:lang w:val="pl-PL" w:eastAsia="pl-PL"/>
              </w:rPr>
              <w:t xml:space="preserve"> podłączeń do budynków mieszkalnych i zamieszkania zbiorowego (szt.)</w:t>
            </w:r>
          </w:p>
        </w:tc>
        <w:tc>
          <w:tcPr>
            <w:tcW w:w="0" w:type="auto"/>
            <w:shd w:val="clear" w:color="auto" w:fill="D9D9D9" w:themeFill="background1" w:themeFillShade="D9"/>
          </w:tcPr>
          <w:p w:rsidR="00A4657F" w:rsidRPr="0055738E" w:rsidRDefault="00A4657F" w:rsidP="00A4657F">
            <w:pPr>
              <w:spacing w:after="0" w:line="240" w:lineRule="auto"/>
              <w:jc w:val="center"/>
              <w:rPr>
                <w:rFonts w:ascii="Times New Roman" w:eastAsia="Times New Roman" w:hAnsi="Times New Roman" w:cs="Times New Roman"/>
                <w:b/>
                <w:bCs/>
                <w:sz w:val="24"/>
                <w:szCs w:val="24"/>
                <w:lang w:val="pl-PL" w:eastAsia="pl-PL"/>
              </w:rPr>
            </w:pPr>
            <w:r w:rsidRPr="0055738E">
              <w:rPr>
                <w:rFonts w:ascii="Times New Roman" w:eastAsia="Times New Roman" w:hAnsi="Times New Roman" w:cs="Times New Roman"/>
                <w:b/>
                <w:bCs/>
                <w:sz w:val="24"/>
                <w:szCs w:val="24"/>
                <w:lang w:val="pl-PL" w:eastAsia="pl-PL"/>
              </w:rPr>
              <w:t xml:space="preserve">Liczba </w:t>
            </w:r>
            <w:proofErr w:type="spellStart"/>
            <w:r w:rsidRPr="0055738E">
              <w:rPr>
                <w:rFonts w:ascii="Times New Roman" w:eastAsia="Times New Roman" w:hAnsi="Times New Roman" w:cs="Times New Roman"/>
                <w:b/>
                <w:bCs/>
                <w:sz w:val="24"/>
                <w:szCs w:val="24"/>
                <w:lang w:val="pl-PL" w:eastAsia="pl-PL"/>
              </w:rPr>
              <w:t>ludnosci</w:t>
            </w:r>
            <w:proofErr w:type="spellEnd"/>
            <w:r w:rsidRPr="0055738E">
              <w:rPr>
                <w:rFonts w:ascii="Times New Roman" w:eastAsia="Times New Roman" w:hAnsi="Times New Roman" w:cs="Times New Roman"/>
                <w:b/>
                <w:bCs/>
                <w:sz w:val="24"/>
                <w:szCs w:val="24"/>
                <w:lang w:val="pl-PL" w:eastAsia="pl-PL"/>
              </w:rPr>
              <w:t xml:space="preserve"> korzystająca z sieci wodociągowej</w:t>
            </w:r>
          </w:p>
        </w:tc>
      </w:tr>
      <w:tr w:rsidR="00A4657F" w:rsidRPr="00A4657F" w:rsidTr="00A4657F">
        <w:tc>
          <w:tcPr>
            <w:tcW w:w="0" w:type="auto"/>
            <w:vAlign w:val="center"/>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2010</w:t>
            </w:r>
          </w:p>
        </w:tc>
        <w:tc>
          <w:tcPr>
            <w:tcW w:w="0" w:type="auto"/>
            <w:vAlign w:val="center"/>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84,9</w:t>
            </w:r>
          </w:p>
        </w:tc>
        <w:tc>
          <w:tcPr>
            <w:tcW w:w="0" w:type="auto"/>
            <w:vAlign w:val="center"/>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1620</w:t>
            </w:r>
          </w:p>
        </w:tc>
        <w:tc>
          <w:tcPr>
            <w:tcW w:w="0" w:type="auto"/>
          </w:tcPr>
          <w:p w:rsidR="00A4657F" w:rsidRPr="00A4657F" w:rsidRDefault="00A4657F" w:rsidP="00A4657F">
            <w:pPr>
              <w:spacing w:after="0" w:line="240" w:lineRule="auto"/>
              <w:jc w:val="center"/>
              <w:rPr>
                <w:rFonts w:ascii="Times New Roman" w:eastAsia="Times New Roman" w:hAnsi="Times New Roman" w:cs="Times New Roman"/>
                <w:bCs/>
                <w:sz w:val="24"/>
                <w:szCs w:val="24"/>
                <w:lang w:eastAsia="pl-PL"/>
              </w:rPr>
            </w:pPr>
            <w:r w:rsidRPr="00A4657F">
              <w:rPr>
                <w:rFonts w:ascii="Times New Roman" w:eastAsia="Times New Roman" w:hAnsi="Times New Roman" w:cs="Times New Roman"/>
                <w:bCs/>
                <w:sz w:val="24"/>
                <w:szCs w:val="24"/>
                <w:lang w:eastAsia="pl-PL"/>
              </w:rPr>
              <w:t>6802</w:t>
            </w:r>
          </w:p>
        </w:tc>
      </w:tr>
      <w:tr w:rsidR="00A4657F" w:rsidRPr="00A4657F" w:rsidTr="00A4657F">
        <w:tc>
          <w:tcPr>
            <w:tcW w:w="0" w:type="auto"/>
            <w:vAlign w:val="center"/>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2011</w:t>
            </w:r>
          </w:p>
        </w:tc>
        <w:tc>
          <w:tcPr>
            <w:tcW w:w="0" w:type="auto"/>
            <w:vAlign w:val="center"/>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85,4</w:t>
            </w:r>
          </w:p>
        </w:tc>
        <w:tc>
          <w:tcPr>
            <w:tcW w:w="0" w:type="auto"/>
            <w:vAlign w:val="center"/>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1627</w:t>
            </w:r>
          </w:p>
        </w:tc>
        <w:tc>
          <w:tcPr>
            <w:tcW w:w="0" w:type="auto"/>
          </w:tcPr>
          <w:p w:rsidR="00A4657F" w:rsidRPr="00A4657F" w:rsidRDefault="00A4657F" w:rsidP="00A4657F">
            <w:pPr>
              <w:spacing w:after="0" w:line="240" w:lineRule="auto"/>
              <w:jc w:val="center"/>
              <w:rPr>
                <w:rFonts w:ascii="Times New Roman" w:eastAsia="Times New Roman" w:hAnsi="Times New Roman" w:cs="Times New Roman"/>
                <w:bCs/>
                <w:sz w:val="24"/>
                <w:szCs w:val="24"/>
                <w:lang w:eastAsia="pl-PL"/>
              </w:rPr>
            </w:pPr>
            <w:r w:rsidRPr="00A4657F">
              <w:rPr>
                <w:rFonts w:ascii="Times New Roman" w:eastAsia="Times New Roman" w:hAnsi="Times New Roman" w:cs="Times New Roman"/>
                <w:bCs/>
                <w:sz w:val="24"/>
                <w:szCs w:val="24"/>
                <w:lang w:eastAsia="pl-PL"/>
              </w:rPr>
              <w:t>6491</w:t>
            </w:r>
          </w:p>
        </w:tc>
      </w:tr>
      <w:tr w:rsidR="00A4657F" w:rsidRPr="00A4657F" w:rsidTr="00A4657F">
        <w:tc>
          <w:tcPr>
            <w:tcW w:w="0" w:type="auto"/>
            <w:vAlign w:val="center"/>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2012</w:t>
            </w:r>
          </w:p>
        </w:tc>
        <w:tc>
          <w:tcPr>
            <w:tcW w:w="0" w:type="auto"/>
            <w:vAlign w:val="center"/>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86,8</w:t>
            </w:r>
          </w:p>
        </w:tc>
        <w:tc>
          <w:tcPr>
            <w:tcW w:w="0" w:type="auto"/>
            <w:vAlign w:val="center"/>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1742</w:t>
            </w:r>
          </w:p>
        </w:tc>
        <w:tc>
          <w:tcPr>
            <w:tcW w:w="0" w:type="auto"/>
          </w:tcPr>
          <w:p w:rsidR="00A4657F" w:rsidRPr="00A4657F" w:rsidRDefault="00A4657F" w:rsidP="00A4657F">
            <w:pPr>
              <w:spacing w:after="0" w:line="240" w:lineRule="auto"/>
              <w:jc w:val="center"/>
              <w:rPr>
                <w:rFonts w:ascii="Times New Roman" w:eastAsia="Times New Roman" w:hAnsi="Times New Roman" w:cs="Times New Roman"/>
                <w:bCs/>
                <w:sz w:val="24"/>
                <w:szCs w:val="24"/>
                <w:lang w:eastAsia="pl-PL"/>
              </w:rPr>
            </w:pPr>
            <w:r w:rsidRPr="00A4657F">
              <w:rPr>
                <w:rFonts w:ascii="Times New Roman" w:eastAsia="Times New Roman" w:hAnsi="Times New Roman" w:cs="Times New Roman"/>
                <w:bCs/>
                <w:sz w:val="24"/>
                <w:szCs w:val="24"/>
                <w:lang w:eastAsia="pl-PL"/>
              </w:rPr>
              <w:t>6281</w:t>
            </w:r>
          </w:p>
        </w:tc>
      </w:tr>
      <w:tr w:rsidR="00A4657F" w:rsidRPr="00A4657F" w:rsidTr="00A4657F">
        <w:tc>
          <w:tcPr>
            <w:tcW w:w="0" w:type="auto"/>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2013</w:t>
            </w:r>
          </w:p>
        </w:tc>
        <w:tc>
          <w:tcPr>
            <w:tcW w:w="0" w:type="auto"/>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87,7</w:t>
            </w:r>
          </w:p>
        </w:tc>
        <w:tc>
          <w:tcPr>
            <w:tcW w:w="0" w:type="auto"/>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1753</w:t>
            </w:r>
          </w:p>
        </w:tc>
        <w:tc>
          <w:tcPr>
            <w:tcW w:w="0" w:type="auto"/>
          </w:tcPr>
          <w:p w:rsidR="00A4657F" w:rsidRPr="00A4657F" w:rsidRDefault="00A4657F" w:rsidP="00A4657F">
            <w:pPr>
              <w:spacing w:after="0" w:line="240" w:lineRule="auto"/>
              <w:jc w:val="center"/>
              <w:rPr>
                <w:rFonts w:ascii="Times New Roman" w:eastAsia="Times New Roman" w:hAnsi="Times New Roman" w:cs="Times New Roman"/>
                <w:bCs/>
                <w:sz w:val="24"/>
                <w:szCs w:val="24"/>
                <w:lang w:eastAsia="pl-PL"/>
              </w:rPr>
            </w:pPr>
            <w:r w:rsidRPr="00A4657F">
              <w:rPr>
                <w:rFonts w:ascii="Times New Roman" w:eastAsia="Times New Roman" w:hAnsi="Times New Roman" w:cs="Times New Roman"/>
                <w:bCs/>
                <w:sz w:val="24"/>
                <w:szCs w:val="24"/>
                <w:lang w:eastAsia="pl-PL"/>
              </w:rPr>
              <w:t>6177</w:t>
            </w:r>
          </w:p>
        </w:tc>
      </w:tr>
      <w:tr w:rsidR="00A4657F" w:rsidRPr="00A4657F" w:rsidTr="00A4657F">
        <w:tc>
          <w:tcPr>
            <w:tcW w:w="0" w:type="auto"/>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2014</w:t>
            </w:r>
          </w:p>
        </w:tc>
        <w:tc>
          <w:tcPr>
            <w:tcW w:w="0" w:type="auto"/>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88,3</w:t>
            </w:r>
          </w:p>
        </w:tc>
        <w:tc>
          <w:tcPr>
            <w:tcW w:w="0" w:type="auto"/>
          </w:tcPr>
          <w:p w:rsidR="00A4657F" w:rsidRPr="00A4657F" w:rsidRDefault="00A4657F" w:rsidP="00A4657F">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1748</w:t>
            </w:r>
          </w:p>
        </w:tc>
        <w:tc>
          <w:tcPr>
            <w:tcW w:w="0" w:type="auto"/>
          </w:tcPr>
          <w:p w:rsidR="00A4657F" w:rsidRPr="00A4657F" w:rsidRDefault="00A4657F" w:rsidP="00A4657F">
            <w:pPr>
              <w:spacing w:after="0" w:line="240" w:lineRule="auto"/>
              <w:jc w:val="center"/>
              <w:rPr>
                <w:rFonts w:ascii="Times New Roman" w:eastAsia="Times New Roman" w:hAnsi="Times New Roman" w:cs="Times New Roman"/>
                <w:bCs/>
                <w:sz w:val="24"/>
                <w:szCs w:val="24"/>
                <w:lang w:eastAsia="pl-PL"/>
              </w:rPr>
            </w:pPr>
            <w:proofErr w:type="spellStart"/>
            <w:r w:rsidRPr="00A4657F">
              <w:rPr>
                <w:rFonts w:ascii="Times New Roman" w:eastAsia="Times New Roman" w:hAnsi="Times New Roman" w:cs="Times New Roman"/>
                <w:bCs/>
                <w:sz w:val="24"/>
                <w:szCs w:val="24"/>
                <w:lang w:eastAsia="pl-PL"/>
              </w:rPr>
              <w:t>b.d</w:t>
            </w:r>
            <w:proofErr w:type="spellEnd"/>
            <w:r w:rsidRPr="00A4657F">
              <w:rPr>
                <w:rFonts w:ascii="Times New Roman" w:eastAsia="Times New Roman" w:hAnsi="Times New Roman" w:cs="Times New Roman"/>
                <w:bCs/>
                <w:sz w:val="24"/>
                <w:szCs w:val="24"/>
                <w:lang w:eastAsia="pl-PL"/>
              </w:rPr>
              <w:t>.</w:t>
            </w:r>
          </w:p>
        </w:tc>
      </w:tr>
    </w:tbl>
    <w:p w:rsidR="00A066E6" w:rsidRPr="00377CF0" w:rsidRDefault="00DF575D" w:rsidP="00DF575D">
      <w:pPr>
        <w:spacing w:line="360" w:lineRule="auto"/>
        <w:ind w:firstLine="360"/>
        <w:jc w:val="center"/>
        <w:rPr>
          <w:i/>
          <w:snapToGrid w:val="0"/>
          <w:sz w:val="20"/>
          <w:szCs w:val="20"/>
        </w:rPr>
      </w:pPr>
      <w:r w:rsidRPr="00377CF0">
        <w:rPr>
          <w:i/>
          <w:snapToGrid w:val="0"/>
          <w:sz w:val="20"/>
          <w:szCs w:val="20"/>
        </w:rPr>
        <w:t xml:space="preserve">Źródło: </w:t>
      </w:r>
      <w:r w:rsidR="00377CF0" w:rsidRPr="00377CF0">
        <w:rPr>
          <w:i/>
          <w:sz w:val="20"/>
          <w:szCs w:val="20"/>
        </w:rPr>
        <w:t>Program Rozwoju Gminy Lubochnia na lata 2015 – 2020.</w:t>
      </w:r>
    </w:p>
    <w:p w:rsidR="00856CD3" w:rsidRDefault="00A4657F" w:rsidP="00A4657F">
      <w:pPr>
        <w:autoSpaceDE w:val="0"/>
        <w:autoSpaceDN w:val="0"/>
        <w:adjustRightInd w:val="0"/>
        <w:spacing w:after="0" w:line="360" w:lineRule="auto"/>
        <w:jc w:val="both"/>
        <w:rPr>
          <w:snapToGrid w:val="0"/>
        </w:rPr>
      </w:pPr>
      <w:r>
        <w:rPr>
          <w:snapToGrid w:val="0"/>
        </w:rPr>
        <w:t>Na podstawie powyższych danych obserwuje się stopniowy i sukcesywny wzrost podłączeń budynków mieszkalnych do czynnej sieci wodociągowej.</w:t>
      </w:r>
    </w:p>
    <w:p w:rsidR="00A4657F" w:rsidRDefault="00A4657F" w:rsidP="00A4657F">
      <w:pPr>
        <w:autoSpaceDE w:val="0"/>
        <w:autoSpaceDN w:val="0"/>
        <w:adjustRightInd w:val="0"/>
        <w:spacing w:after="0" w:line="360" w:lineRule="auto"/>
        <w:jc w:val="both"/>
        <w:rPr>
          <w:snapToGrid w:val="0"/>
        </w:rPr>
      </w:pPr>
    </w:p>
    <w:p w:rsidR="008B145C" w:rsidRDefault="008B145C" w:rsidP="00A4657F">
      <w:pPr>
        <w:autoSpaceDE w:val="0"/>
        <w:autoSpaceDN w:val="0"/>
        <w:adjustRightInd w:val="0"/>
        <w:spacing w:after="0" w:line="360" w:lineRule="auto"/>
        <w:jc w:val="both"/>
        <w:rPr>
          <w:snapToGrid w:val="0"/>
        </w:rPr>
      </w:pPr>
    </w:p>
    <w:p w:rsidR="008B145C" w:rsidRPr="00A4657F" w:rsidRDefault="008B145C" w:rsidP="00A4657F">
      <w:pPr>
        <w:autoSpaceDE w:val="0"/>
        <w:autoSpaceDN w:val="0"/>
        <w:adjustRightInd w:val="0"/>
        <w:spacing w:after="0" w:line="360" w:lineRule="auto"/>
        <w:jc w:val="both"/>
        <w:rPr>
          <w:snapToGrid w:val="0"/>
        </w:rPr>
      </w:pPr>
    </w:p>
    <w:p w:rsidR="00856CD3" w:rsidRPr="00856CD3" w:rsidRDefault="00856CD3" w:rsidP="00856CD3">
      <w:pPr>
        <w:spacing w:line="360" w:lineRule="auto"/>
        <w:jc w:val="center"/>
        <w:rPr>
          <w:sz w:val="28"/>
          <w:szCs w:val="28"/>
        </w:rPr>
      </w:pPr>
      <w:r w:rsidRPr="00856CD3">
        <w:rPr>
          <w:sz w:val="28"/>
          <w:szCs w:val="28"/>
        </w:rPr>
        <w:lastRenderedPageBreak/>
        <w:t>Sieć kanalizacyjna</w:t>
      </w:r>
    </w:p>
    <w:p w:rsidR="009B0D05" w:rsidRPr="00435231" w:rsidRDefault="00122DFE" w:rsidP="00FA0784">
      <w:pPr>
        <w:autoSpaceDE w:val="0"/>
        <w:autoSpaceDN w:val="0"/>
        <w:adjustRightInd w:val="0"/>
        <w:spacing w:after="0" w:line="360" w:lineRule="auto"/>
        <w:ind w:firstLine="708"/>
        <w:jc w:val="both"/>
      </w:pPr>
      <w:r w:rsidRPr="00122DFE">
        <w:t>Na terenie</w:t>
      </w:r>
      <w:r>
        <w:t xml:space="preserve"> gminy Lubochnia f</w:t>
      </w:r>
      <w:r w:rsidRPr="00122DFE">
        <w:t>unkcjonuj</w:t>
      </w:r>
      <w:r>
        <w:t>e system</w:t>
      </w:r>
      <w:r w:rsidRPr="00122DFE">
        <w:t xml:space="preserve"> zbiorowego</w:t>
      </w:r>
      <w:r>
        <w:t xml:space="preserve"> </w:t>
      </w:r>
      <w:r w:rsidRPr="00122DFE">
        <w:t>odprowadzania ś</w:t>
      </w:r>
      <w:r>
        <w:t>cieków komunalnych, rozwijany</w:t>
      </w:r>
      <w:r w:rsidRPr="00122DFE">
        <w:t xml:space="preserve"> m.in. zgodnie z założeniami aglomeracji</w:t>
      </w:r>
      <w:r>
        <w:t xml:space="preserve"> </w:t>
      </w:r>
      <w:r w:rsidRPr="00122DFE">
        <w:t xml:space="preserve">kanalizacyjnych </w:t>
      </w:r>
      <w:r w:rsidR="005D7E80">
        <w:br/>
      </w:r>
      <w:r w:rsidRPr="00122DFE">
        <w:t>i zakoń</w:t>
      </w:r>
      <w:r>
        <w:t>czone oczyszczalnią</w:t>
      </w:r>
      <w:r w:rsidRPr="00122DFE">
        <w:t xml:space="preserve"> ścieków.</w:t>
      </w:r>
      <w:r>
        <w:t xml:space="preserve"> </w:t>
      </w:r>
      <w:r w:rsidR="009B0D05" w:rsidRPr="00435231">
        <w:t>Zgodnie z ustawą z dnia 18 lipca 2001 r. Prawo Wodne (Dz. U. 2015 poz. 496 ze</w:t>
      </w:r>
      <w:r>
        <w:t xml:space="preserve"> </w:t>
      </w:r>
      <w:r w:rsidR="009B0D05" w:rsidRPr="00435231">
        <w:t>zm.) przez aglomerację rozumie się teren, na którym zaludnienie lub działalność</w:t>
      </w:r>
      <w:r>
        <w:t xml:space="preserve"> </w:t>
      </w:r>
      <w:r w:rsidR="009B0D05" w:rsidRPr="00435231">
        <w:t>gospodarcza są wystarczająco skoncentrowane, aby ścieki komunalne były zbierane</w:t>
      </w:r>
      <w:r>
        <w:t xml:space="preserve"> </w:t>
      </w:r>
      <w:r w:rsidR="009B0D05" w:rsidRPr="00435231">
        <w:t>i przekazywane do oczyszczalni ścieków komunalnych.</w:t>
      </w:r>
      <w:r>
        <w:t xml:space="preserve"> </w:t>
      </w:r>
      <w:r w:rsidR="009B0D05" w:rsidRPr="00435231">
        <w:t>Aglomeracje wyznacza sejmik województwa w drodze uchwały po uzgodnieniu</w:t>
      </w:r>
      <w:r>
        <w:t xml:space="preserve"> </w:t>
      </w:r>
      <w:r w:rsidR="009B0D05" w:rsidRPr="00435231">
        <w:t xml:space="preserve">z właściwym dyrektorem RZGW </w:t>
      </w:r>
      <w:r w:rsidR="005D7E80">
        <w:br/>
      </w:r>
      <w:r w:rsidR="009B0D05" w:rsidRPr="00435231">
        <w:t>i właściwym regionalnym dyrektorem ochrony środowiska</w:t>
      </w:r>
      <w:r>
        <w:t xml:space="preserve"> </w:t>
      </w:r>
      <w:r w:rsidR="009B0D05" w:rsidRPr="00435231">
        <w:t>oraz po zasięgnięciu opinii zainteresowanych gmin.</w:t>
      </w:r>
      <w:r>
        <w:t xml:space="preserve"> </w:t>
      </w:r>
      <w:r w:rsidR="009B0D05" w:rsidRPr="00435231">
        <w:t xml:space="preserve">Tworzenie aglomeracji pomaga spełnić zadania związane </w:t>
      </w:r>
      <w:r w:rsidR="005D7E80">
        <w:br/>
      </w:r>
      <w:r w:rsidR="009B0D05" w:rsidRPr="00435231">
        <w:t>z uporządkowaniem</w:t>
      </w:r>
      <w:r>
        <w:t xml:space="preserve"> </w:t>
      </w:r>
      <w:r w:rsidR="009B0D05" w:rsidRPr="00435231">
        <w:t>gospodarki ściekowej oraz uszeregować ich realizację w taki sposób, aby wywiązać się ze</w:t>
      </w:r>
      <w:r>
        <w:t xml:space="preserve"> </w:t>
      </w:r>
      <w:r w:rsidR="009B0D05" w:rsidRPr="00435231">
        <w:t>zobowiązań traktatowych wynikających z przystąpienia Polski do Unii Europejskiej.</w:t>
      </w:r>
      <w:r>
        <w:t xml:space="preserve"> </w:t>
      </w:r>
      <w:r w:rsidR="009B0D05" w:rsidRPr="00435231">
        <w:t>Na pods</w:t>
      </w:r>
      <w:r>
        <w:t>tawie powyższych zapisów gminy p</w:t>
      </w:r>
      <w:r w:rsidR="009B0D05" w:rsidRPr="00435231">
        <w:t xml:space="preserve">owiatu </w:t>
      </w:r>
      <w:r>
        <w:t>t</w:t>
      </w:r>
      <w:r w:rsidR="009B0D05" w:rsidRPr="00435231">
        <w:t>omaszowskiego stopniowo</w:t>
      </w:r>
      <w:r>
        <w:t xml:space="preserve"> </w:t>
      </w:r>
      <w:r w:rsidR="009B0D05" w:rsidRPr="00435231">
        <w:t>rozwijają gospodarkę ściekową zgodnie z opracowanymi aglomeracjami kanalizacyjnymi,</w:t>
      </w:r>
      <w:r>
        <w:t xml:space="preserve"> </w:t>
      </w:r>
      <w:r w:rsidR="009B0D05" w:rsidRPr="00435231">
        <w:t xml:space="preserve">których </w:t>
      </w:r>
      <w:r>
        <w:t>w powiecie</w:t>
      </w:r>
      <w:r w:rsidR="009B0D05" w:rsidRPr="00435231">
        <w:t xml:space="preserve"> wyznaczono 6 (w tym dwie na terenie gminy Tomaszów</w:t>
      </w:r>
      <w:r>
        <w:t xml:space="preserve"> </w:t>
      </w:r>
      <w:r w:rsidR="009B0D05" w:rsidRPr="00435231">
        <w:t>Mazowiecki):</w:t>
      </w:r>
    </w:p>
    <w:p w:rsidR="009B0D05" w:rsidRDefault="009B0D05" w:rsidP="00435231">
      <w:pPr>
        <w:autoSpaceDE w:val="0"/>
        <w:autoSpaceDN w:val="0"/>
        <w:adjustRightInd w:val="0"/>
        <w:spacing w:after="0" w:line="360" w:lineRule="auto"/>
        <w:jc w:val="both"/>
      </w:pPr>
      <w:r w:rsidRPr="00435231">
        <w:t>Dla Gminy Lubochnia wyznaczono Aglomerację Lubochnia Uchwałą</w:t>
      </w:r>
      <w:r w:rsidR="00122DFE">
        <w:t xml:space="preserve"> </w:t>
      </w:r>
      <w:r w:rsidRPr="00435231">
        <w:t>Nr XXXVIII/725/13 Sejmiku Województwa Łódzkiego z dnia 24 czerwca 2013 r.</w:t>
      </w:r>
      <w:r w:rsidR="00122DFE">
        <w:t xml:space="preserve"> </w:t>
      </w:r>
      <w:r w:rsidRPr="00435231">
        <w:t>w sprawie wyznaczenia aglomeracji Lubochnia. W obecnym kształcie Aglomerację</w:t>
      </w:r>
      <w:r w:rsidR="00122DFE">
        <w:t xml:space="preserve"> </w:t>
      </w:r>
      <w:r w:rsidRPr="00435231">
        <w:t>Lubochnia tworzą miejscowości: Albertów, Brenica, Dąbrowa, Emilianów, Glinnik,</w:t>
      </w:r>
      <w:r w:rsidR="00122DFE">
        <w:t xml:space="preserve"> </w:t>
      </w:r>
      <w:r w:rsidRPr="00435231">
        <w:t>Henryków, Jakubów, Jasień, Kochanów, Lubochenek, Lubochnia, Lubochnia</w:t>
      </w:r>
      <w:r w:rsidR="00122DFE">
        <w:t xml:space="preserve"> </w:t>
      </w:r>
      <w:r w:rsidRPr="00435231">
        <w:t xml:space="preserve">Dworska, Lubochnia Górki, Luboszewy, </w:t>
      </w:r>
      <w:proofErr w:type="spellStart"/>
      <w:r w:rsidRPr="00435231">
        <w:t>Małecz</w:t>
      </w:r>
      <w:proofErr w:type="spellEnd"/>
      <w:r w:rsidRPr="00435231">
        <w:t>, Marianka, Nowy Glinnik, Nowy</w:t>
      </w:r>
      <w:r w:rsidR="00122DFE">
        <w:t xml:space="preserve"> </w:t>
      </w:r>
      <w:r w:rsidRPr="00435231">
        <w:t>Jasień, Nowy Olszowiec, Olszowiec. Równoważna liczba mieszkańców aglomeracji</w:t>
      </w:r>
      <w:r w:rsidR="00122DFE">
        <w:t xml:space="preserve"> </w:t>
      </w:r>
      <w:r w:rsidRPr="00435231">
        <w:t>wynosi 7 145 osób. Ścieki komunalne ze wskazanego obszaru odprowadzane są do</w:t>
      </w:r>
      <w:r w:rsidR="00122DFE">
        <w:t xml:space="preserve"> </w:t>
      </w:r>
      <w:r w:rsidRPr="00435231">
        <w:t>oczyszczalni ścieków komunalnych w Lubochni Dworskiej.</w:t>
      </w:r>
      <w:r w:rsidR="00A4657F">
        <w:t xml:space="preserve"> W tabeli zamieszczonej poniżej scharakteryzowano aglomeracje kanalizacyjne w powiecie tomaszowskim. </w:t>
      </w:r>
    </w:p>
    <w:p w:rsidR="006227C4" w:rsidRDefault="006227C4" w:rsidP="00435231">
      <w:pPr>
        <w:autoSpaceDE w:val="0"/>
        <w:autoSpaceDN w:val="0"/>
        <w:adjustRightInd w:val="0"/>
        <w:spacing w:after="0" w:line="360" w:lineRule="auto"/>
        <w:jc w:val="both"/>
      </w:pPr>
    </w:p>
    <w:p w:rsidR="008B145C" w:rsidRDefault="008B145C" w:rsidP="006227C4">
      <w:pPr>
        <w:autoSpaceDE w:val="0"/>
        <w:autoSpaceDN w:val="0"/>
        <w:adjustRightInd w:val="0"/>
        <w:spacing w:after="0" w:line="360" w:lineRule="auto"/>
        <w:jc w:val="center"/>
        <w:rPr>
          <w:b/>
          <w:i/>
          <w:snapToGrid w:val="0"/>
        </w:rPr>
      </w:pPr>
    </w:p>
    <w:p w:rsidR="008B145C" w:rsidRDefault="008B145C" w:rsidP="006227C4">
      <w:pPr>
        <w:autoSpaceDE w:val="0"/>
        <w:autoSpaceDN w:val="0"/>
        <w:adjustRightInd w:val="0"/>
        <w:spacing w:after="0" w:line="360" w:lineRule="auto"/>
        <w:jc w:val="center"/>
        <w:rPr>
          <w:b/>
          <w:i/>
          <w:snapToGrid w:val="0"/>
        </w:rPr>
      </w:pPr>
    </w:p>
    <w:p w:rsidR="008B145C" w:rsidRDefault="008B145C" w:rsidP="006227C4">
      <w:pPr>
        <w:autoSpaceDE w:val="0"/>
        <w:autoSpaceDN w:val="0"/>
        <w:adjustRightInd w:val="0"/>
        <w:spacing w:after="0" w:line="360" w:lineRule="auto"/>
        <w:jc w:val="center"/>
        <w:rPr>
          <w:b/>
          <w:i/>
          <w:snapToGrid w:val="0"/>
        </w:rPr>
      </w:pPr>
    </w:p>
    <w:p w:rsidR="008B145C" w:rsidRDefault="008B145C" w:rsidP="006227C4">
      <w:pPr>
        <w:autoSpaceDE w:val="0"/>
        <w:autoSpaceDN w:val="0"/>
        <w:adjustRightInd w:val="0"/>
        <w:spacing w:after="0" w:line="360" w:lineRule="auto"/>
        <w:jc w:val="center"/>
        <w:rPr>
          <w:b/>
          <w:i/>
          <w:snapToGrid w:val="0"/>
        </w:rPr>
      </w:pPr>
    </w:p>
    <w:p w:rsidR="008B145C" w:rsidRDefault="008B145C" w:rsidP="006227C4">
      <w:pPr>
        <w:autoSpaceDE w:val="0"/>
        <w:autoSpaceDN w:val="0"/>
        <w:adjustRightInd w:val="0"/>
        <w:spacing w:after="0" w:line="360" w:lineRule="auto"/>
        <w:jc w:val="center"/>
        <w:rPr>
          <w:b/>
          <w:i/>
          <w:snapToGrid w:val="0"/>
        </w:rPr>
      </w:pPr>
    </w:p>
    <w:p w:rsidR="008B145C" w:rsidRDefault="008B145C" w:rsidP="006227C4">
      <w:pPr>
        <w:autoSpaceDE w:val="0"/>
        <w:autoSpaceDN w:val="0"/>
        <w:adjustRightInd w:val="0"/>
        <w:spacing w:after="0" w:line="360" w:lineRule="auto"/>
        <w:jc w:val="center"/>
        <w:rPr>
          <w:b/>
          <w:i/>
          <w:snapToGrid w:val="0"/>
        </w:rPr>
      </w:pPr>
    </w:p>
    <w:p w:rsidR="006227C4" w:rsidRDefault="006227C4" w:rsidP="006227C4">
      <w:pPr>
        <w:autoSpaceDE w:val="0"/>
        <w:autoSpaceDN w:val="0"/>
        <w:adjustRightInd w:val="0"/>
        <w:spacing w:after="0" w:line="360" w:lineRule="auto"/>
        <w:jc w:val="center"/>
        <w:rPr>
          <w:i/>
          <w:snapToGrid w:val="0"/>
        </w:rPr>
      </w:pPr>
      <w:r w:rsidRPr="00DF575D">
        <w:rPr>
          <w:b/>
          <w:i/>
          <w:snapToGrid w:val="0"/>
        </w:rPr>
        <w:lastRenderedPageBreak/>
        <w:t xml:space="preserve">Tabela </w:t>
      </w:r>
      <w:r>
        <w:rPr>
          <w:b/>
          <w:i/>
          <w:snapToGrid w:val="0"/>
        </w:rPr>
        <w:t>6</w:t>
      </w:r>
      <w:r w:rsidRPr="00DF575D">
        <w:rPr>
          <w:b/>
          <w:i/>
          <w:snapToGrid w:val="0"/>
        </w:rPr>
        <w:t>.</w:t>
      </w:r>
      <w:r w:rsidRPr="00DF575D">
        <w:rPr>
          <w:i/>
          <w:snapToGrid w:val="0"/>
        </w:rPr>
        <w:t xml:space="preserve"> </w:t>
      </w:r>
      <w:r>
        <w:rPr>
          <w:i/>
          <w:snapToGrid w:val="0"/>
        </w:rPr>
        <w:t>Charakterystyka aglomeracji kanalizacyjnych występujących na terenie powiatu tomaszowskiego.</w:t>
      </w:r>
      <w:r w:rsidRPr="00DF575D">
        <w:rPr>
          <w:i/>
          <w:snapToGrid w:val="0"/>
        </w:rPr>
        <w:t xml:space="preserve"> </w:t>
      </w:r>
    </w:p>
    <w:tbl>
      <w:tblPr>
        <w:tblStyle w:val="Tabela-Siatka"/>
        <w:tblW w:w="0" w:type="auto"/>
        <w:tblLook w:val="04A0"/>
      </w:tblPr>
      <w:tblGrid>
        <w:gridCol w:w="1942"/>
        <w:gridCol w:w="1487"/>
        <w:gridCol w:w="1043"/>
        <w:gridCol w:w="1354"/>
        <w:gridCol w:w="1162"/>
        <w:gridCol w:w="1163"/>
        <w:gridCol w:w="1137"/>
      </w:tblGrid>
      <w:tr w:rsidR="005E5309" w:rsidRPr="005E5309" w:rsidTr="005E5309">
        <w:tc>
          <w:tcPr>
            <w:tcW w:w="0" w:type="auto"/>
            <w:vMerge w:val="restart"/>
            <w:shd w:val="clear" w:color="auto" w:fill="D9D9D9" w:themeFill="background1" w:themeFillShade="D9"/>
            <w:vAlign w:val="center"/>
          </w:tcPr>
          <w:p w:rsidR="00A4657F" w:rsidRPr="005E5309" w:rsidRDefault="00A4657F" w:rsidP="005E5309">
            <w:pPr>
              <w:jc w:val="center"/>
              <w:rPr>
                <w:rFonts w:ascii="Times New Roman" w:hAnsi="Times New Roman" w:cs="Times New Roman"/>
                <w:b/>
                <w:sz w:val="24"/>
                <w:szCs w:val="24"/>
              </w:rPr>
            </w:pPr>
            <w:r w:rsidRPr="005E5309">
              <w:rPr>
                <w:rFonts w:ascii="Times New Roman" w:hAnsi="Times New Roman" w:cs="Times New Roman"/>
                <w:b/>
                <w:sz w:val="24"/>
                <w:szCs w:val="24"/>
              </w:rPr>
              <w:t xml:space="preserve">Dane </w:t>
            </w:r>
            <w:proofErr w:type="spellStart"/>
            <w:r w:rsidRPr="005E5309">
              <w:rPr>
                <w:rFonts w:ascii="Times New Roman" w:hAnsi="Times New Roman" w:cs="Times New Roman"/>
                <w:b/>
                <w:sz w:val="24"/>
                <w:szCs w:val="24"/>
              </w:rPr>
              <w:t>podstawowe</w:t>
            </w:r>
            <w:proofErr w:type="spellEnd"/>
          </w:p>
        </w:tc>
        <w:tc>
          <w:tcPr>
            <w:tcW w:w="0" w:type="auto"/>
            <w:gridSpan w:val="6"/>
            <w:shd w:val="clear" w:color="auto" w:fill="D9D9D9" w:themeFill="background1" w:themeFillShade="D9"/>
            <w:vAlign w:val="center"/>
          </w:tcPr>
          <w:p w:rsidR="00A4657F" w:rsidRPr="005E5309" w:rsidRDefault="00A4657F" w:rsidP="005E5309">
            <w:pPr>
              <w:jc w:val="center"/>
              <w:rPr>
                <w:rFonts w:ascii="Times New Roman" w:hAnsi="Times New Roman" w:cs="Times New Roman"/>
                <w:b/>
                <w:sz w:val="24"/>
                <w:szCs w:val="24"/>
              </w:rPr>
            </w:pPr>
            <w:proofErr w:type="spellStart"/>
            <w:r w:rsidRPr="005E5309">
              <w:rPr>
                <w:rFonts w:ascii="Times New Roman" w:hAnsi="Times New Roman" w:cs="Times New Roman"/>
                <w:b/>
                <w:sz w:val="24"/>
                <w:szCs w:val="24"/>
              </w:rPr>
              <w:t>Nazwa</w:t>
            </w:r>
            <w:proofErr w:type="spellEnd"/>
            <w:r w:rsidRPr="005E5309">
              <w:rPr>
                <w:rFonts w:ascii="Times New Roman" w:hAnsi="Times New Roman" w:cs="Times New Roman"/>
                <w:b/>
                <w:sz w:val="24"/>
                <w:szCs w:val="24"/>
              </w:rPr>
              <w:t xml:space="preserve"> </w:t>
            </w:r>
            <w:proofErr w:type="spellStart"/>
            <w:r w:rsidRPr="005E5309">
              <w:rPr>
                <w:rFonts w:ascii="Times New Roman" w:hAnsi="Times New Roman" w:cs="Times New Roman"/>
                <w:b/>
                <w:sz w:val="24"/>
                <w:szCs w:val="24"/>
              </w:rPr>
              <w:t>aglomeracji</w:t>
            </w:r>
            <w:proofErr w:type="spellEnd"/>
          </w:p>
        </w:tc>
      </w:tr>
      <w:tr w:rsidR="005E5309" w:rsidRPr="005E5309" w:rsidTr="005E5309">
        <w:tc>
          <w:tcPr>
            <w:tcW w:w="0" w:type="auto"/>
            <w:vMerge/>
            <w:shd w:val="clear" w:color="auto" w:fill="D9D9D9" w:themeFill="background1" w:themeFillShade="D9"/>
            <w:vAlign w:val="center"/>
          </w:tcPr>
          <w:p w:rsidR="00A4657F" w:rsidRPr="005E5309" w:rsidRDefault="00A4657F" w:rsidP="005E5309">
            <w:pPr>
              <w:autoSpaceDE w:val="0"/>
              <w:autoSpaceDN w:val="0"/>
              <w:adjustRightInd w:val="0"/>
              <w:spacing w:after="0" w:line="360" w:lineRule="auto"/>
              <w:jc w:val="center"/>
              <w:rPr>
                <w:rFonts w:ascii="Times New Roman" w:hAnsi="Times New Roman" w:cs="Times New Roman"/>
                <w:b/>
                <w:sz w:val="24"/>
                <w:szCs w:val="24"/>
              </w:rPr>
            </w:pPr>
          </w:p>
        </w:tc>
        <w:tc>
          <w:tcPr>
            <w:tcW w:w="0" w:type="auto"/>
            <w:shd w:val="clear" w:color="auto" w:fill="D9D9D9" w:themeFill="background1" w:themeFillShade="D9"/>
            <w:vAlign w:val="center"/>
          </w:tcPr>
          <w:p w:rsidR="00A4657F" w:rsidRPr="005E5309" w:rsidRDefault="00A4657F" w:rsidP="005E5309">
            <w:pPr>
              <w:jc w:val="center"/>
              <w:rPr>
                <w:rFonts w:ascii="Times New Roman" w:hAnsi="Times New Roman" w:cs="Times New Roman"/>
                <w:b/>
                <w:sz w:val="24"/>
                <w:szCs w:val="24"/>
              </w:rPr>
            </w:pPr>
            <w:proofErr w:type="spellStart"/>
            <w:r w:rsidRPr="005E5309">
              <w:rPr>
                <w:rFonts w:ascii="Times New Roman" w:hAnsi="Times New Roman" w:cs="Times New Roman"/>
                <w:b/>
                <w:sz w:val="24"/>
                <w:szCs w:val="24"/>
              </w:rPr>
              <w:t>Tomaszów</w:t>
            </w:r>
            <w:proofErr w:type="spellEnd"/>
            <w:r w:rsidRPr="005E5309">
              <w:rPr>
                <w:rFonts w:ascii="Times New Roman" w:hAnsi="Times New Roman" w:cs="Times New Roman"/>
                <w:b/>
                <w:sz w:val="24"/>
                <w:szCs w:val="24"/>
              </w:rPr>
              <w:t xml:space="preserve"> Mazowiecki</w:t>
            </w:r>
          </w:p>
        </w:tc>
        <w:tc>
          <w:tcPr>
            <w:tcW w:w="0" w:type="auto"/>
            <w:shd w:val="clear" w:color="auto" w:fill="D9D9D9" w:themeFill="background1" w:themeFillShade="D9"/>
            <w:vAlign w:val="center"/>
          </w:tcPr>
          <w:p w:rsidR="00A4657F" w:rsidRPr="005E5309" w:rsidRDefault="00A4657F" w:rsidP="005E5309">
            <w:pPr>
              <w:jc w:val="center"/>
              <w:rPr>
                <w:rFonts w:ascii="Times New Roman" w:hAnsi="Times New Roman" w:cs="Times New Roman"/>
                <w:b/>
                <w:sz w:val="24"/>
                <w:szCs w:val="24"/>
              </w:rPr>
            </w:pPr>
            <w:proofErr w:type="spellStart"/>
            <w:r w:rsidRPr="005E5309">
              <w:rPr>
                <w:rFonts w:ascii="Times New Roman" w:hAnsi="Times New Roman" w:cs="Times New Roman"/>
                <w:b/>
                <w:sz w:val="24"/>
                <w:szCs w:val="24"/>
              </w:rPr>
              <w:t>Zawada</w:t>
            </w:r>
            <w:proofErr w:type="spellEnd"/>
          </w:p>
        </w:tc>
        <w:tc>
          <w:tcPr>
            <w:tcW w:w="0" w:type="auto"/>
            <w:shd w:val="clear" w:color="auto" w:fill="D9D9D9" w:themeFill="background1" w:themeFillShade="D9"/>
            <w:vAlign w:val="center"/>
          </w:tcPr>
          <w:p w:rsidR="00A4657F" w:rsidRPr="005E5309" w:rsidRDefault="00A4657F" w:rsidP="005E5309">
            <w:pPr>
              <w:jc w:val="center"/>
              <w:rPr>
                <w:rFonts w:ascii="Times New Roman" w:hAnsi="Times New Roman" w:cs="Times New Roman"/>
                <w:b/>
                <w:sz w:val="24"/>
                <w:szCs w:val="24"/>
              </w:rPr>
            </w:pPr>
            <w:r w:rsidRPr="005E5309">
              <w:rPr>
                <w:rFonts w:ascii="Times New Roman" w:hAnsi="Times New Roman" w:cs="Times New Roman"/>
                <w:b/>
                <w:sz w:val="24"/>
                <w:szCs w:val="24"/>
              </w:rPr>
              <w:t>Lubochnia</w:t>
            </w:r>
          </w:p>
        </w:tc>
        <w:tc>
          <w:tcPr>
            <w:tcW w:w="0" w:type="auto"/>
            <w:shd w:val="clear" w:color="auto" w:fill="D9D9D9" w:themeFill="background1" w:themeFillShade="D9"/>
            <w:vAlign w:val="center"/>
          </w:tcPr>
          <w:p w:rsidR="00A4657F" w:rsidRPr="005E5309" w:rsidRDefault="00A4657F" w:rsidP="005E5309">
            <w:pPr>
              <w:jc w:val="center"/>
              <w:rPr>
                <w:rFonts w:ascii="Times New Roman" w:hAnsi="Times New Roman" w:cs="Times New Roman"/>
                <w:b/>
                <w:sz w:val="24"/>
                <w:szCs w:val="24"/>
              </w:rPr>
            </w:pPr>
            <w:proofErr w:type="spellStart"/>
            <w:r w:rsidRPr="005E5309">
              <w:rPr>
                <w:rFonts w:ascii="Times New Roman" w:hAnsi="Times New Roman" w:cs="Times New Roman"/>
                <w:b/>
                <w:sz w:val="24"/>
                <w:szCs w:val="24"/>
              </w:rPr>
              <w:t>Rzeczyca</w:t>
            </w:r>
            <w:proofErr w:type="spellEnd"/>
          </w:p>
        </w:tc>
        <w:tc>
          <w:tcPr>
            <w:tcW w:w="0" w:type="auto"/>
            <w:shd w:val="clear" w:color="auto" w:fill="D9D9D9" w:themeFill="background1" w:themeFillShade="D9"/>
            <w:vAlign w:val="center"/>
          </w:tcPr>
          <w:p w:rsidR="00A4657F" w:rsidRPr="005E5309" w:rsidRDefault="00A4657F" w:rsidP="005E5309">
            <w:pPr>
              <w:jc w:val="center"/>
              <w:rPr>
                <w:rFonts w:ascii="Times New Roman" w:hAnsi="Times New Roman" w:cs="Times New Roman"/>
                <w:b/>
                <w:sz w:val="24"/>
                <w:szCs w:val="24"/>
              </w:rPr>
            </w:pPr>
            <w:proofErr w:type="spellStart"/>
            <w:r w:rsidRPr="005E5309">
              <w:rPr>
                <w:rFonts w:ascii="Times New Roman" w:hAnsi="Times New Roman" w:cs="Times New Roman"/>
                <w:b/>
                <w:sz w:val="24"/>
                <w:szCs w:val="24"/>
              </w:rPr>
              <w:t>Inowłódz</w:t>
            </w:r>
            <w:proofErr w:type="spellEnd"/>
          </w:p>
        </w:tc>
        <w:tc>
          <w:tcPr>
            <w:tcW w:w="0" w:type="auto"/>
            <w:shd w:val="clear" w:color="auto" w:fill="D9D9D9" w:themeFill="background1" w:themeFillShade="D9"/>
            <w:vAlign w:val="center"/>
          </w:tcPr>
          <w:p w:rsidR="00A4657F" w:rsidRPr="005E5309" w:rsidRDefault="00A4657F" w:rsidP="005E5309">
            <w:pPr>
              <w:jc w:val="center"/>
              <w:rPr>
                <w:rFonts w:ascii="Times New Roman" w:hAnsi="Times New Roman" w:cs="Times New Roman"/>
                <w:b/>
                <w:sz w:val="24"/>
                <w:szCs w:val="24"/>
              </w:rPr>
            </w:pPr>
            <w:proofErr w:type="spellStart"/>
            <w:r w:rsidRPr="005E5309">
              <w:rPr>
                <w:rFonts w:ascii="Times New Roman" w:hAnsi="Times New Roman" w:cs="Times New Roman"/>
                <w:b/>
                <w:sz w:val="24"/>
                <w:szCs w:val="24"/>
              </w:rPr>
              <w:t>Rokiciny</w:t>
            </w:r>
            <w:proofErr w:type="spellEnd"/>
          </w:p>
        </w:tc>
      </w:tr>
      <w:tr w:rsidR="005E5309" w:rsidTr="005E5309">
        <w:tc>
          <w:tcPr>
            <w:tcW w:w="0" w:type="auto"/>
          </w:tcPr>
          <w:p w:rsidR="00A4657F" w:rsidRPr="001F1C3E" w:rsidRDefault="00A4657F" w:rsidP="001F1C3E">
            <w:pPr>
              <w:rPr>
                <w:rFonts w:ascii="Times New Roman" w:hAnsi="Times New Roman" w:cs="Times New Roman"/>
                <w:sz w:val="24"/>
                <w:szCs w:val="24"/>
              </w:rPr>
            </w:pPr>
            <w:proofErr w:type="spellStart"/>
            <w:r w:rsidRPr="001F1C3E">
              <w:rPr>
                <w:rFonts w:ascii="Times New Roman" w:hAnsi="Times New Roman" w:cs="Times New Roman"/>
                <w:sz w:val="24"/>
                <w:szCs w:val="24"/>
              </w:rPr>
              <w:t>Liczba</w:t>
            </w:r>
            <w:proofErr w:type="spellEnd"/>
            <w:r w:rsidRPr="001F1C3E">
              <w:rPr>
                <w:rFonts w:ascii="Times New Roman" w:hAnsi="Times New Roman" w:cs="Times New Roman"/>
                <w:sz w:val="24"/>
                <w:szCs w:val="24"/>
              </w:rPr>
              <w:t xml:space="preserve"> </w:t>
            </w:r>
            <w:proofErr w:type="spellStart"/>
            <w:r w:rsidRPr="001F1C3E">
              <w:rPr>
                <w:rFonts w:ascii="Times New Roman" w:hAnsi="Times New Roman" w:cs="Times New Roman"/>
                <w:sz w:val="24"/>
                <w:szCs w:val="24"/>
              </w:rPr>
              <w:t>mieszkańców</w:t>
            </w:r>
            <w:proofErr w:type="spellEnd"/>
            <w:r w:rsidRPr="001F1C3E">
              <w:rPr>
                <w:rFonts w:ascii="Times New Roman" w:hAnsi="Times New Roman" w:cs="Times New Roman"/>
                <w:sz w:val="24"/>
                <w:szCs w:val="24"/>
              </w:rPr>
              <w:t xml:space="preserve"> w </w:t>
            </w:r>
            <w:proofErr w:type="spellStart"/>
            <w:r w:rsidRPr="001F1C3E">
              <w:rPr>
                <w:rFonts w:ascii="Times New Roman" w:hAnsi="Times New Roman" w:cs="Times New Roman"/>
                <w:sz w:val="24"/>
                <w:szCs w:val="24"/>
              </w:rPr>
              <w:t>aglomeracji</w:t>
            </w:r>
            <w:proofErr w:type="spellEnd"/>
          </w:p>
        </w:tc>
        <w:tc>
          <w:tcPr>
            <w:tcW w:w="0" w:type="auto"/>
          </w:tcPr>
          <w:p w:rsidR="00A4657F" w:rsidRPr="001F1C3E" w:rsidRDefault="00A4657F" w:rsidP="001F1C3E">
            <w:pPr>
              <w:rPr>
                <w:rFonts w:ascii="Times New Roman" w:hAnsi="Times New Roman" w:cs="Times New Roman"/>
                <w:sz w:val="24"/>
                <w:szCs w:val="24"/>
              </w:rPr>
            </w:pPr>
            <w:r w:rsidRPr="001F1C3E">
              <w:rPr>
                <w:rFonts w:ascii="Times New Roman" w:hAnsi="Times New Roman" w:cs="Times New Roman"/>
                <w:sz w:val="24"/>
                <w:szCs w:val="24"/>
              </w:rPr>
              <w:t>70379</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2667</w:t>
            </w:r>
          </w:p>
        </w:tc>
        <w:tc>
          <w:tcPr>
            <w:tcW w:w="0" w:type="auto"/>
          </w:tcPr>
          <w:p w:rsidR="00A4657F" w:rsidRPr="006227C4" w:rsidRDefault="001F1C3E" w:rsidP="001F1C3E">
            <w:pPr>
              <w:rPr>
                <w:rFonts w:ascii="Times New Roman" w:hAnsi="Times New Roman" w:cs="Times New Roman"/>
                <w:b/>
                <w:sz w:val="24"/>
                <w:szCs w:val="24"/>
              </w:rPr>
            </w:pPr>
            <w:r w:rsidRPr="006227C4">
              <w:rPr>
                <w:rFonts w:ascii="Times New Roman" w:hAnsi="Times New Roman" w:cs="Times New Roman"/>
                <w:b/>
                <w:sz w:val="24"/>
                <w:szCs w:val="24"/>
              </w:rPr>
              <w:t>7236</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3109</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1768</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3585</w:t>
            </w:r>
          </w:p>
        </w:tc>
      </w:tr>
      <w:tr w:rsidR="005E5309" w:rsidTr="005E5309">
        <w:tc>
          <w:tcPr>
            <w:tcW w:w="0" w:type="auto"/>
          </w:tcPr>
          <w:p w:rsidR="00A4657F" w:rsidRPr="0055738E" w:rsidRDefault="001F1C3E" w:rsidP="001F1C3E">
            <w:pPr>
              <w:rPr>
                <w:rFonts w:ascii="Times New Roman" w:hAnsi="Times New Roman" w:cs="Times New Roman"/>
                <w:sz w:val="24"/>
                <w:szCs w:val="24"/>
                <w:lang w:val="pl-PL"/>
              </w:rPr>
            </w:pPr>
            <w:r w:rsidRPr="0055738E">
              <w:rPr>
                <w:rFonts w:ascii="Times New Roman" w:hAnsi="Times New Roman" w:cs="Times New Roman"/>
                <w:sz w:val="24"/>
                <w:szCs w:val="24"/>
                <w:lang w:val="pl-PL"/>
              </w:rPr>
              <w:t>Liczba mieszkańców korzystających z sieci kanalizacyjnej</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43276</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w:t>
            </w:r>
          </w:p>
        </w:tc>
        <w:tc>
          <w:tcPr>
            <w:tcW w:w="0" w:type="auto"/>
          </w:tcPr>
          <w:p w:rsidR="00A4657F" w:rsidRPr="006227C4" w:rsidRDefault="001F1C3E" w:rsidP="001F1C3E">
            <w:pPr>
              <w:rPr>
                <w:rFonts w:ascii="Times New Roman" w:hAnsi="Times New Roman" w:cs="Times New Roman"/>
                <w:b/>
                <w:sz w:val="24"/>
                <w:szCs w:val="24"/>
              </w:rPr>
            </w:pPr>
            <w:r w:rsidRPr="006227C4">
              <w:rPr>
                <w:rFonts w:ascii="Times New Roman" w:hAnsi="Times New Roman" w:cs="Times New Roman"/>
                <w:b/>
                <w:sz w:val="24"/>
                <w:szCs w:val="24"/>
              </w:rPr>
              <w:t>6075</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260</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300</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2326</w:t>
            </w:r>
          </w:p>
        </w:tc>
      </w:tr>
      <w:tr w:rsidR="005E5309" w:rsidTr="005E5309">
        <w:tc>
          <w:tcPr>
            <w:tcW w:w="0" w:type="auto"/>
          </w:tcPr>
          <w:p w:rsidR="00A4657F" w:rsidRPr="0055738E" w:rsidRDefault="001F1C3E" w:rsidP="001F1C3E">
            <w:pPr>
              <w:rPr>
                <w:rFonts w:ascii="Times New Roman" w:hAnsi="Times New Roman" w:cs="Times New Roman"/>
                <w:sz w:val="24"/>
                <w:szCs w:val="24"/>
                <w:lang w:val="pl-PL"/>
              </w:rPr>
            </w:pPr>
            <w:r w:rsidRPr="0055738E">
              <w:rPr>
                <w:rFonts w:ascii="Times New Roman" w:hAnsi="Times New Roman" w:cs="Times New Roman"/>
                <w:sz w:val="24"/>
                <w:szCs w:val="24"/>
                <w:lang w:val="pl-PL"/>
              </w:rPr>
              <w:t>Liczba mieszkańców obsługiwanych przez tabor asenizacyjny</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26868</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2508</w:t>
            </w:r>
          </w:p>
        </w:tc>
        <w:tc>
          <w:tcPr>
            <w:tcW w:w="0" w:type="auto"/>
          </w:tcPr>
          <w:p w:rsidR="00A4657F" w:rsidRPr="006227C4" w:rsidRDefault="001F1C3E" w:rsidP="00BF7AD7">
            <w:pPr>
              <w:autoSpaceDE w:val="0"/>
              <w:autoSpaceDN w:val="0"/>
              <w:adjustRightInd w:val="0"/>
              <w:spacing w:after="0" w:line="360" w:lineRule="auto"/>
              <w:jc w:val="both"/>
              <w:rPr>
                <w:rFonts w:ascii="Times New Roman" w:hAnsi="Times New Roman" w:cs="Times New Roman"/>
                <w:b/>
                <w:sz w:val="24"/>
                <w:szCs w:val="24"/>
              </w:rPr>
            </w:pPr>
            <w:r w:rsidRPr="006227C4">
              <w:rPr>
                <w:rFonts w:ascii="Times New Roman" w:hAnsi="Times New Roman" w:cs="Times New Roman"/>
                <w:b/>
                <w:sz w:val="24"/>
                <w:szCs w:val="24"/>
              </w:rPr>
              <w:t>1161</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2780</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1435</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1214</w:t>
            </w:r>
          </w:p>
        </w:tc>
      </w:tr>
      <w:tr w:rsidR="001F1C3E" w:rsidRPr="001F1C3E" w:rsidTr="005E5309">
        <w:tc>
          <w:tcPr>
            <w:tcW w:w="0" w:type="auto"/>
          </w:tcPr>
          <w:p w:rsidR="00A4657F" w:rsidRPr="0055738E" w:rsidRDefault="001F1C3E" w:rsidP="001F1C3E">
            <w:pPr>
              <w:rPr>
                <w:rFonts w:ascii="Times New Roman" w:hAnsi="Times New Roman" w:cs="Times New Roman"/>
                <w:sz w:val="24"/>
                <w:szCs w:val="24"/>
                <w:lang w:val="pl-PL"/>
              </w:rPr>
            </w:pPr>
            <w:r w:rsidRPr="0055738E">
              <w:rPr>
                <w:rFonts w:ascii="Times New Roman" w:hAnsi="Times New Roman" w:cs="Times New Roman"/>
                <w:sz w:val="24"/>
                <w:szCs w:val="24"/>
                <w:lang w:val="pl-PL"/>
              </w:rPr>
              <w:t xml:space="preserve">Liczba mieszkańców obsługiwanych przez przydomowe oczyszczalnie </w:t>
            </w:r>
            <w:proofErr w:type="spellStart"/>
            <w:r w:rsidRPr="0055738E">
              <w:rPr>
                <w:rFonts w:ascii="Times New Roman" w:hAnsi="Times New Roman" w:cs="Times New Roman"/>
                <w:sz w:val="24"/>
                <w:szCs w:val="24"/>
                <w:lang w:val="pl-PL"/>
              </w:rPr>
              <w:t>scieków</w:t>
            </w:r>
            <w:proofErr w:type="spellEnd"/>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235</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w:t>
            </w:r>
          </w:p>
        </w:tc>
        <w:tc>
          <w:tcPr>
            <w:tcW w:w="0" w:type="auto"/>
          </w:tcPr>
          <w:p w:rsidR="00A4657F" w:rsidRPr="006227C4" w:rsidRDefault="001F1C3E" w:rsidP="001F1C3E">
            <w:pPr>
              <w:rPr>
                <w:rFonts w:ascii="Times New Roman" w:hAnsi="Times New Roman" w:cs="Times New Roman"/>
                <w:b/>
                <w:sz w:val="24"/>
                <w:szCs w:val="24"/>
              </w:rPr>
            </w:pPr>
            <w:r w:rsidRPr="006227C4">
              <w:rPr>
                <w:rFonts w:ascii="Times New Roman" w:hAnsi="Times New Roman" w:cs="Times New Roman"/>
                <w:b/>
                <w:sz w:val="24"/>
                <w:szCs w:val="24"/>
              </w:rPr>
              <w:t>0</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69</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33</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45</w:t>
            </w:r>
          </w:p>
        </w:tc>
      </w:tr>
      <w:tr w:rsidR="001F1C3E" w:rsidRPr="001F1C3E" w:rsidTr="005E5309">
        <w:tc>
          <w:tcPr>
            <w:tcW w:w="0" w:type="auto"/>
          </w:tcPr>
          <w:p w:rsidR="00A4657F" w:rsidRPr="001F1C3E" w:rsidRDefault="001F1C3E" w:rsidP="001F1C3E">
            <w:pPr>
              <w:rPr>
                <w:rFonts w:ascii="Times New Roman" w:hAnsi="Times New Roman" w:cs="Times New Roman"/>
                <w:sz w:val="24"/>
                <w:szCs w:val="24"/>
              </w:rPr>
            </w:pPr>
            <w:proofErr w:type="spellStart"/>
            <w:r w:rsidRPr="001F1C3E">
              <w:rPr>
                <w:rFonts w:ascii="Times New Roman" w:hAnsi="Times New Roman" w:cs="Times New Roman"/>
                <w:sz w:val="24"/>
                <w:szCs w:val="24"/>
              </w:rPr>
              <w:t>Liczba</w:t>
            </w:r>
            <w:proofErr w:type="spellEnd"/>
            <w:r w:rsidRPr="001F1C3E">
              <w:rPr>
                <w:rFonts w:ascii="Times New Roman" w:hAnsi="Times New Roman" w:cs="Times New Roman"/>
                <w:sz w:val="24"/>
                <w:szCs w:val="24"/>
              </w:rPr>
              <w:t xml:space="preserve"> </w:t>
            </w:r>
            <w:proofErr w:type="spellStart"/>
            <w:r w:rsidRPr="001F1C3E">
              <w:rPr>
                <w:rFonts w:ascii="Times New Roman" w:hAnsi="Times New Roman" w:cs="Times New Roman"/>
                <w:sz w:val="24"/>
                <w:szCs w:val="24"/>
              </w:rPr>
              <w:t>przydomowych</w:t>
            </w:r>
            <w:proofErr w:type="spellEnd"/>
            <w:r w:rsidRPr="001F1C3E">
              <w:rPr>
                <w:rFonts w:ascii="Times New Roman" w:hAnsi="Times New Roman" w:cs="Times New Roman"/>
                <w:sz w:val="24"/>
                <w:szCs w:val="24"/>
              </w:rPr>
              <w:t xml:space="preserve"> </w:t>
            </w:r>
            <w:proofErr w:type="spellStart"/>
            <w:r w:rsidRPr="001F1C3E">
              <w:rPr>
                <w:rFonts w:ascii="Times New Roman" w:hAnsi="Times New Roman" w:cs="Times New Roman"/>
                <w:sz w:val="24"/>
                <w:szCs w:val="24"/>
              </w:rPr>
              <w:t>oczyszczalni</w:t>
            </w:r>
            <w:proofErr w:type="spellEnd"/>
            <w:r w:rsidRPr="001F1C3E">
              <w:rPr>
                <w:rFonts w:ascii="Times New Roman" w:hAnsi="Times New Roman" w:cs="Times New Roman"/>
                <w:sz w:val="24"/>
                <w:szCs w:val="24"/>
              </w:rPr>
              <w:t xml:space="preserve"> </w:t>
            </w:r>
            <w:proofErr w:type="spellStart"/>
            <w:r w:rsidRPr="001F1C3E">
              <w:rPr>
                <w:rFonts w:ascii="Times New Roman" w:hAnsi="Times New Roman" w:cs="Times New Roman"/>
                <w:sz w:val="24"/>
                <w:szCs w:val="24"/>
              </w:rPr>
              <w:t>scieków</w:t>
            </w:r>
            <w:proofErr w:type="spellEnd"/>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49</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w:t>
            </w:r>
          </w:p>
        </w:tc>
        <w:tc>
          <w:tcPr>
            <w:tcW w:w="0" w:type="auto"/>
          </w:tcPr>
          <w:p w:rsidR="00A4657F" w:rsidRPr="006227C4" w:rsidRDefault="00C61D23" w:rsidP="001F1C3E">
            <w:pPr>
              <w:rPr>
                <w:rFonts w:ascii="Times New Roman" w:hAnsi="Times New Roman" w:cs="Times New Roman"/>
                <w:b/>
                <w:sz w:val="24"/>
                <w:szCs w:val="24"/>
              </w:rPr>
            </w:pPr>
            <w:r>
              <w:rPr>
                <w:rFonts w:ascii="Times New Roman" w:hAnsi="Times New Roman" w:cs="Times New Roman"/>
                <w:b/>
                <w:sz w:val="24"/>
                <w:szCs w:val="24"/>
              </w:rPr>
              <w:t>56 (</w:t>
            </w:r>
            <w:proofErr w:type="spellStart"/>
            <w:r>
              <w:rPr>
                <w:rFonts w:ascii="Times New Roman" w:hAnsi="Times New Roman" w:cs="Times New Roman"/>
                <w:b/>
                <w:sz w:val="24"/>
                <w:szCs w:val="24"/>
              </w:rPr>
              <w:t>koniec</w:t>
            </w:r>
            <w:proofErr w:type="spellEnd"/>
            <w:r>
              <w:rPr>
                <w:rFonts w:ascii="Times New Roman" w:hAnsi="Times New Roman" w:cs="Times New Roman"/>
                <w:b/>
                <w:sz w:val="24"/>
                <w:szCs w:val="24"/>
              </w:rPr>
              <w:t xml:space="preserve"> 2014 r.)</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23</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10</w:t>
            </w:r>
          </w:p>
        </w:tc>
        <w:tc>
          <w:tcPr>
            <w:tcW w:w="0" w:type="auto"/>
          </w:tcPr>
          <w:p w:rsidR="00A4657F" w:rsidRPr="001F1C3E" w:rsidRDefault="001F1C3E" w:rsidP="001F1C3E">
            <w:pPr>
              <w:rPr>
                <w:rFonts w:ascii="Times New Roman" w:hAnsi="Times New Roman" w:cs="Times New Roman"/>
                <w:sz w:val="24"/>
                <w:szCs w:val="24"/>
              </w:rPr>
            </w:pPr>
            <w:r w:rsidRPr="001F1C3E">
              <w:rPr>
                <w:rFonts w:ascii="Times New Roman" w:hAnsi="Times New Roman" w:cs="Times New Roman"/>
                <w:sz w:val="24"/>
                <w:szCs w:val="24"/>
              </w:rPr>
              <w:t>15</w:t>
            </w:r>
          </w:p>
        </w:tc>
      </w:tr>
      <w:tr w:rsidR="005E5309" w:rsidTr="005E5309">
        <w:tc>
          <w:tcPr>
            <w:tcW w:w="0" w:type="auto"/>
          </w:tcPr>
          <w:p w:rsidR="00A4657F" w:rsidRPr="001F1C3E" w:rsidRDefault="001F1C3E" w:rsidP="005B6132">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Długo</w:t>
            </w:r>
            <w:r w:rsidR="005B6132">
              <w:rPr>
                <w:rFonts w:ascii="Times New Roman" w:hAnsi="Times New Roman" w:cs="Times New Roman"/>
                <w:sz w:val="24"/>
                <w:szCs w:val="24"/>
              </w:rPr>
              <w:t>ść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sieci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kanalizacyjnej</w:t>
            </w:r>
            <w:proofErr w:type="spellEnd"/>
            <w:r>
              <w:rPr>
                <w:rFonts w:ascii="Times New Roman" w:hAnsi="Times New Roman" w:cs="Times New Roman"/>
                <w:sz w:val="24"/>
                <w:szCs w:val="24"/>
              </w:rPr>
              <w:t xml:space="preserve"> (km)</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109,0</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9,8</w:t>
            </w:r>
          </w:p>
        </w:tc>
        <w:tc>
          <w:tcPr>
            <w:tcW w:w="0" w:type="auto"/>
          </w:tcPr>
          <w:p w:rsidR="00A4657F" w:rsidRPr="006227C4" w:rsidRDefault="001F1C3E" w:rsidP="00BF7AD7">
            <w:pPr>
              <w:autoSpaceDE w:val="0"/>
              <w:autoSpaceDN w:val="0"/>
              <w:adjustRightInd w:val="0"/>
              <w:spacing w:after="0" w:line="360" w:lineRule="auto"/>
              <w:jc w:val="both"/>
              <w:rPr>
                <w:rFonts w:ascii="Times New Roman" w:hAnsi="Times New Roman" w:cs="Times New Roman"/>
                <w:b/>
                <w:sz w:val="24"/>
                <w:szCs w:val="24"/>
              </w:rPr>
            </w:pPr>
            <w:r w:rsidRPr="006227C4">
              <w:rPr>
                <w:rFonts w:ascii="Times New Roman" w:hAnsi="Times New Roman" w:cs="Times New Roman"/>
                <w:b/>
                <w:sz w:val="24"/>
                <w:szCs w:val="24"/>
              </w:rPr>
              <w:t>61,5</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5,14</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0" w:type="auto"/>
          </w:tcPr>
          <w:p w:rsidR="00A4657F"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34,7</w:t>
            </w:r>
          </w:p>
        </w:tc>
      </w:tr>
      <w:tr w:rsidR="001F1C3E" w:rsidRPr="001F1C3E" w:rsidTr="005E5309">
        <w:tc>
          <w:tcPr>
            <w:tcW w:w="0" w:type="auto"/>
          </w:tcPr>
          <w:p w:rsidR="001F1C3E" w:rsidRPr="001F1C3E" w:rsidRDefault="001F1C3E" w:rsidP="005B6132">
            <w:pPr>
              <w:autoSpaceDE w:val="0"/>
              <w:autoSpaceDN w:val="0"/>
              <w:adjustRightInd w:val="0"/>
              <w:spacing w:after="0" w:line="360" w:lineRule="auto"/>
              <w:jc w:val="both"/>
              <w:rPr>
                <w:rFonts w:ascii="Times New Roman" w:hAnsi="Times New Roman" w:cs="Times New Roman"/>
                <w:sz w:val="24"/>
                <w:szCs w:val="24"/>
              </w:rPr>
            </w:pPr>
            <w:proofErr w:type="spellStart"/>
            <w:r w:rsidRPr="001F1C3E">
              <w:rPr>
                <w:rFonts w:ascii="Times New Roman" w:hAnsi="Times New Roman" w:cs="Times New Roman"/>
                <w:sz w:val="24"/>
                <w:szCs w:val="24"/>
              </w:rPr>
              <w:t>Długo</w:t>
            </w:r>
            <w:r w:rsidR="005B6132">
              <w:rPr>
                <w:rFonts w:ascii="Times New Roman" w:hAnsi="Times New Roman" w:cs="Times New Roman"/>
                <w:sz w:val="24"/>
                <w:szCs w:val="24"/>
              </w:rPr>
              <w:t>ść</w:t>
            </w:r>
            <w:proofErr w:type="spellEnd"/>
            <w:r w:rsidRPr="001F1C3E">
              <w:rPr>
                <w:rFonts w:ascii="Times New Roman" w:hAnsi="Times New Roman" w:cs="Times New Roman"/>
                <w:sz w:val="24"/>
                <w:szCs w:val="24"/>
              </w:rPr>
              <w:t xml:space="preserve"> </w:t>
            </w:r>
            <w:proofErr w:type="spellStart"/>
            <w:r w:rsidRPr="001F1C3E">
              <w:rPr>
                <w:rFonts w:ascii="Times New Roman" w:hAnsi="Times New Roman" w:cs="Times New Roman"/>
                <w:sz w:val="24"/>
                <w:szCs w:val="24"/>
              </w:rPr>
              <w:t>kanalizacji</w:t>
            </w:r>
            <w:proofErr w:type="spellEnd"/>
            <w:r w:rsidRPr="001F1C3E">
              <w:rPr>
                <w:rFonts w:ascii="Times New Roman" w:hAnsi="Times New Roman" w:cs="Times New Roman"/>
                <w:sz w:val="24"/>
                <w:szCs w:val="24"/>
              </w:rPr>
              <w:t xml:space="preserve"> </w:t>
            </w:r>
            <w:proofErr w:type="spellStart"/>
            <w:r w:rsidRPr="001F1C3E">
              <w:rPr>
                <w:rFonts w:ascii="Times New Roman" w:hAnsi="Times New Roman" w:cs="Times New Roman"/>
                <w:sz w:val="24"/>
                <w:szCs w:val="24"/>
              </w:rPr>
              <w:t>deszczowej</w:t>
            </w:r>
            <w:proofErr w:type="spellEnd"/>
            <w:r w:rsidRPr="001F1C3E">
              <w:rPr>
                <w:rFonts w:ascii="Times New Roman" w:hAnsi="Times New Roman" w:cs="Times New Roman"/>
                <w:sz w:val="24"/>
                <w:szCs w:val="24"/>
              </w:rPr>
              <w:t xml:space="preserve"> (km)</w:t>
            </w:r>
          </w:p>
        </w:tc>
        <w:tc>
          <w:tcPr>
            <w:tcW w:w="0" w:type="auto"/>
          </w:tcPr>
          <w:p w:rsidR="001F1C3E"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70,2</w:t>
            </w:r>
          </w:p>
        </w:tc>
        <w:tc>
          <w:tcPr>
            <w:tcW w:w="0" w:type="auto"/>
          </w:tcPr>
          <w:p w:rsidR="001F1C3E"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0,0</w:t>
            </w:r>
          </w:p>
        </w:tc>
        <w:tc>
          <w:tcPr>
            <w:tcW w:w="0" w:type="auto"/>
          </w:tcPr>
          <w:p w:rsidR="001F1C3E" w:rsidRPr="006227C4" w:rsidRDefault="001F1C3E" w:rsidP="00BF7AD7">
            <w:pPr>
              <w:autoSpaceDE w:val="0"/>
              <w:autoSpaceDN w:val="0"/>
              <w:adjustRightInd w:val="0"/>
              <w:spacing w:after="0" w:line="360" w:lineRule="auto"/>
              <w:jc w:val="both"/>
              <w:rPr>
                <w:rFonts w:ascii="Times New Roman" w:hAnsi="Times New Roman" w:cs="Times New Roman"/>
                <w:b/>
                <w:sz w:val="24"/>
                <w:szCs w:val="24"/>
              </w:rPr>
            </w:pPr>
            <w:r w:rsidRPr="006227C4">
              <w:rPr>
                <w:rFonts w:ascii="Times New Roman" w:hAnsi="Times New Roman" w:cs="Times New Roman"/>
                <w:b/>
                <w:sz w:val="24"/>
                <w:szCs w:val="24"/>
              </w:rPr>
              <w:t>0,0</w:t>
            </w:r>
          </w:p>
        </w:tc>
        <w:tc>
          <w:tcPr>
            <w:tcW w:w="0" w:type="auto"/>
          </w:tcPr>
          <w:p w:rsidR="001F1C3E"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0,0</w:t>
            </w:r>
          </w:p>
        </w:tc>
        <w:tc>
          <w:tcPr>
            <w:tcW w:w="0" w:type="auto"/>
          </w:tcPr>
          <w:p w:rsidR="001F1C3E"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1,2</w:t>
            </w:r>
          </w:p>
        </w:tc>
        <w:tc>
          <w:tcPr>
            <w:tcW w:w="0" w:type="auto"/>
          </w:tcPr>
          <w:p w:rsidR="001F1C3E" w:rsidRPr="001F1C3E" w:rsidRDefault="001F1C3E" w:rsidP="00BF7AD7">
            <w:pPr>
              <w:autoSpaceDE w:val="0"/>
              <w:autoSpaceDN w:val="0"/>
              <w:adjustRightInd w:val="0"/>
              <w:spacing w:after="0" w:line="360" w:lineRule="auto"/>
              <w:jc w:val="both"/>
              <w:rPr>
                <w:rFonts w:ascii="Times New Roman" w:hAnsi="Times New Roman" w:cs="Times New Roman"/>
                <w:sz w:val="24"/>
                <w:szCs w:val="24"/>
              </w:rPr>
            </w:pPr>
            <w:r w:rsidRPr="001F1C3E">
              <w:rPr>
                <w:rFonts w:ascii="Times New Roman" w:hAnsi="Times New Roman" w:cs="Times New Roman"/>
                <w:sz w:val="24"/>
                <w:szCs w:val="24"/>
              </w:rPr>
              <w:t>0,0</w:t>
            </w:r>
          </w:p>
        </w:tc>
      </w:tr>
    </w:tbl>
    <w:p w:rsidR="009B0D05" w:rsidRPr="001F1C3E" w:rsidRDefault="001F1C3E" w:rsidP="00377CF0">
      <w:pPr>
        <w:autoSpaceDE w:val="0"/>
        <w:autoSpaceDN w:val="0"/>
        <w:adjustRightInd w:val="0"/>
        <w:spacing w:after="0" w:line="240" w:lineRule="auto"/>
        <w:ind w:firstLine="709"/>
        <w:jc w:val="center"/>
        <w:rPr>
          <w:i/>
          <w:sz w:val="20"/>
          <w:szCs w:val="20"/>
        </w:rPr>
      </w:pPr>
      <w:r w:rsidRPr="001F1C3E">
        <w:rPr>
          <w:i/>
          <w:noProof/>
          <w:sz w:val="20"/>
          <w:szCs w:val="20"/>
          <w:lang w:eastAsia="pl-PL"/>
        </w:rPr>
        <w:t>Źródło: sprawozdanie KPOŚK; Program Ochrony Środowiska dla Powiatu Tomaszowskiego na lata 2016 – 2019 z perspektywą na lata 2020 - 2023</w:t>
      </w:r>
    </w:p>
    <w:p w:rsidR="00856CD3" w:rsidRPr="00856CD3" w:rsidRDefault="00856CD3" w:rsidP="00BF7AD7">
      <w:pPr>
        <w:autoSpaceDE w:val="0"/>
        <w:autoSpaceDN w:val="0"/>
        <w:adjustRightInd w:val="0"/>
        <w:spacing w:after="0" w:line="360" w:lineRule="auto"/>
        <w:ind w:firstLine="708"/>
        <w:jc w:val="both"/>
      </w:pPr>
      <w:r w:rsidRPr="00856CD3">
        <w:lastRenderedPageBreak/>
        <w:t>Gmina Lubochnia jest w przeważającej części skanalizowana – kanalizacja grupowa stanowi podstawową metodę odbioru nieczystości płynnych. Według stanu na koniec 2014 roku, do kanalizacji na terenie gminy podłączonych było 13</w:t>
      </w:r>
      <w:r w:rsidR="00C91705">
        <w:t>50</w:t>
      </w:r>
      <w:r w:rsidRPr="00856CD3">
        <w:t xml:space="preserve"> budynków, co stanowiło 72% </w:t>
      </w:r>
      <w:r w:rsidRPr="00122DFE">
        <w:t xml:space="preserve">ogółu. Całkowita długość instalacji kanalizacyjnych w gminie wynosi obecnie 61,5 </w:t>
      </w:r>
      <w:proofErr w:type="spellStart"/>
      <w:r w:rsidRPr="00122DFE">
        <w:t>km</w:t>
      </w:r>
      <w:proofErr w:type="spellEnd"/>
      <w:r w:rsidRPr="00122DFE">
        <w:t xml:space="preserve">. </w:t>
      </w:r>
      <w:r w:rsidR="005D7E80">
        <w:br/>
      </w:r>
      <w:r w:rsidRPr="00122DFE">
        <w:t>W kolejnych latach gmina planuje sukcesywną rozbudowę sieci kanalizacyjnej</w:t>
      </w:r>
      <w:r w:rsidR="00122DFE" w:rsidRPr="00122DFE">
        <w:t xml:space="preserve">. </w:t>
      </w:r>
      <w:r w:rsidRPr="00122DFE">
        <w:t xml:space="preserve">W związku </w:t>
      </w:r>
      <w:r w:rsidR="005D7E80">
        <w:br/>
      </w:r>
      <w:r w:rsidRPr="00122DFE">
        <w:t xml:space="preserve">z jednoczesną rozbudową sieci wodociągowej i kanalizacyjnej w gminie Lubochnia, </w:t>
      </w:r>
      <w:r w:rsidR="005D7E80">
        <w:br/>
      </w:r>
      <w:r w:rsidRPr="00122DFE">
        <w:t>w ostatnim</w:t>
      </w:r>
      <w:r w:rsidRPr="00856CD3">
        <w:t xml:space="preserve"> pięcioleciu wskaźnik długości sieci kanalizacyjnej w relacji do długości sieci wodociągowej jest w zasadzie stały i wynosi 0,6 (w latach 2010 – 2013) – 0,7 (w roku 2014). </w:t>
      </w:r>
    </w:p>
    <w:p w:rsidR="00BF7AD7" w:rsidRDefault="00BF7AD7" w:rsidP="00BF7AD7">
      <w:pPr>
        <w:spacing w:after="0" w:line="360" w:lineRule="auto"/>
        <w:jc w:val="both"/>
      </w:pPr>
    </w:p>
    <w:p w:rsidR="00BF7AD7" w:rsidRDefault="00D2572A" w:rsidP="00BF7AD7">
      <w:pPr>
        <w:autoSpaceDE w:val="0"/>
        <w:autoSpaceDN w:val="0"/>
        <w:adjustRightInd w:val="0"/>
        <w:spacing w:after="0" w:line="360" w:lineRule="auto"/>
        <w:jc w:val="center"/>
        <w:rPr>
          <w:i/>
          <w:snapToGrid w:val="0"/>
          <w:color w:val="auto"/>
        </w:rPr>
      </w:pPr>
      <w:r>
        <w:rPr>
          <w:b/>
          <w:i/>
          <w:snapToGrid w:val="0"/>
          <w:color w:val="auto"/>
        </w:rPr>
        <w:t>Tabela</w:t>
      </w:r>
      <w:r w:rsidR="002E759E">
        <w:rPr>
          <w:b/>
          <w:i/>
          <w:snapToGrid w:val="0"/>
          <w:color w:val="auto"/>
        </w:rPr>
        <w:t xml:space="preserve"> 7</w:t>
      </w:r>
      <w:r w:rsidR="00BF7AD7" w:rsidRPr="00BF7AD7">
        <w:rPr>
          <w:b/>
          <w:i/>
          <w:snapToGrid w:val="0"/>
          <w:color w:val="auto"/>
        </w:rPr>
        <w:t>.</w:t>
      </w:r>
      <w:r w:rsidR="00BF7AD7" w:rsidRPr="00BF7AD7">
        <w:rPr>
          <w:i/>
          <w:snapToGrid w:val="0"/>
          <w:color w:val="auto"/>
        </w:rPr>
        <w:t xml:space="preserve"> Rozwój sieci kanalizacyjnej w gminie Lubochnia w latach 2010 – 2014.</w:t>
      </w:r>
    </w:p>
    <w:tbl>
      <w:tblPr>
        <w:tblStyle w:val="Tabela-Siatka"/>
        <w:tblW w:w="0" w:type="auto"/>
        <w:tblLook w:val="04A0"/>
      </w:tblPr>
      <w:tblGrid>
        <w:gridCol w:w="696"/>
        <w:gridCol w:w="2477"/>
        <w:gridCol w:w="3382"/>
        <w:gridCol w:w="2733"/>
      </w:tblGrid>
      <w:tr w:rsidR="005E5309" w:rsidRPr="00A4657F" w:rsidTr="002F2346">
        <w:tc>
          <w:tcPr>
            <w:tcW w:w="0" w:type="auto"/>
            <w:shd w:val="clear" w:color="auto" w:fill="D9D9D9" w:themeFill="background1" w:themeFillShade="D9"/>
            <w:vAlign w:val="center"/>
          </w:tcPr>
          <w:p w:rsidR="005E5309" w:rsidRPr="00A4657F" w:rsidRDefault="005E5309" w:rsidP="002F2346">
            <w:pPr>
              <w:spacing w:after="0" w:line="240" w:lineRule="auto"/>
              <w:jc w:val="center"/>
              <w:rPr>
                <w:rFonts w:ascii="Times New Roman" w:eastAsia="Times New Roman" w:hAnsi="Times New Roman" w:cs="Times New Roman"/>
                <w:b/>
                <w:bCs/>
                <w:sz w:val="24"/>
                <w:szCs w:val="24"/>
                <w:lang w:eastAsia="pl-PL"/>
              </w:rPr>
            </w:pPr>
            <w:proofErr w:type="spellStart"/>
            <w:r w:rsidRPr="00A4657F">
              <w:rPr>
                <w:rFonts w:ascii="Times New Roman" w:eastAsia="Times New Roman" w:hAnsi="Times New Roman" w:cs="Times New Roman"/>
                <w:b/>
                <w:bCs/>
                <w:sz w:val="24"/>
                <w:szCs w:val="24"/>
                <w:lang w:eastAsia="pl-PL"/>
              </w:rPr>
              <w:t>Lata</w:t>
            </w:r>
            <w:proofErr w:type="spellEnd"/>
          </w:p>
        </w:tc>
        <w:tc>
          <w:tcPr>
            <w:tcW w:w="0" w:type="auto"/>
            <w:shd w:val="clear" w:color="auto" w:fill="D9D9D9" w:themeFill="background1" w:themeFillShade="D9"/>
            <w:vAlign w:val="center"/>
          </w:tcPr>
          <w:p w:rsidR="005E5309" w:rsidRPr="0055738E" w:rsidRDefault="005E5309" w:rsidP="00817EE6">
            <w:pPr>
              <w:spacing w:after="0" w:line="240" w:lineRule="auto"/>
              <w:jc w:val="center"/>
              <w:rPr>
                <w:rFonts w:ascii="Times New Roman" w:eastAsia="Times New Roman" w:hAnsi="Times New Roman" w:cs="Times New Roman"/>
                <w:b/>
                <w:bCs/>
                <w:sz w:val="24"/>
                <w:szCs w:val="24"/>
                <w:lang w:val="pl-PL" w:eastAsia="pl-PL"/>
              </w:rPr>
            </w:pPr>
            <w:r w:rsidRPr="0055738E">
              <w:rPr>
                <w:rFonts w:ascii="Times New Roman" w:eastAsia="Times New Roman" w:hAnsi="Times New Roman" w:cs="Times New Roman"/>
                <w:b/>
                <w:bCs/>
                <w:sz w:val="24"/>
                <w:szCs w:val="24"/>
                <w:lang w:val="pl-PL" w:eastAsia="pl-PL"/>
              </w:rPr>
              <w:t>Długo</w:t>
            </w:r>
            <w:r w:rsidR="00817EE6">
              <w:rPr>
                <w:rFonts w:ascii="Times New Roman" w:eastAsia="Times New Roman" w:hAnsi="Times New Roman" w:cs="Times New Roman"/>
                <w:b/>
                <w:bCs/>
                <w:sz w:val="24"/>
                <w:szCs w:val="24"/>
                <w:lang w:val="pl-PL" w:eastAsia="pl-PL"/>
              </w:rPr>
              <w:t>ść</w:t>
            </w:r>
            <w:r w:rsidRPr="0055738E">
              <w:rPr>
                <w:rFonts w:ascii="Times New Roman" w:eastAsia="Times New Roman" w:hAnsi="Times New Roman" w:cs="Times New Roman"/>
                <w:b/>
                <w:bCs/>
                <w:sz w:val="24"/>
                <w:szCs w:val="24"/>
                <w:lang w:val="pl-PL" w:eastAsia="pl-PL"/>
              </w:rPr>
              <w:t xml:space="preserve"> czynnej sieci kanalizacyjnej (km)</w:t>
            </w:r>
          </w:p>
        </w:tc>
        <w:tc>
          <w:tcPr>
            <w:tcW w:w="0" w:type="auto"/>
            <w:shd w:val="clear" w:color="auto" w:fill="D9D9D9" w:themeFill="background1" w:themeFillShade="D9"/>
            <w:vAlign w:val="center"/>
          </w:tcPr>
          <w:p w:rsidR="005E5309" w:rsidRPr="0055738E" w:rsidRDefault="005E5309" w:rsidP="00817EE6">
            <w:pPr>
              <w:spacing w:after="0" w:line="240" w:lineRule="auto"/>
              <w:jc w:val="center"/>
              <w:rPr>
                <w:rFonts w:ascii="Times New Roman" w:eastAsia="Times New Roman" w:hAnsi="Times New Roman" w:cs="Times New Roman"/>
                <w:b/>
                <w:bCs/>
                <w:sz w:val="24"/>
                <w:szCs w:val="24"/>
                <w:lang w:val="pl-PL" w:eastAsia="pl-PL"/>
              </w:rPr>
            </w:pPr>
            <w:r w:rsidRPr="0055738E">
              <w:rPr>
                <w:rFonts w:ascii="Times New Roman" w:eastAsia="Times New Roman" w:hAnsi="Times New Roman" w:cs="Times New Roman"/>
                <w:b/>
                <w:bCs/>
                <w:sz w:val="24"/>
                <w:szCs w:val="24"/>
                <w:lang w:val="pl-PL" w:eastAsia="pl-PL"/>
              </w:rPr>
              <w:t>Ilo</w:t>
            </w:r>
            <w:r w:rsidR="00817EE6">
              <w:rPr>
                <w:rFonts w:ascii="Times New Roman" w:eastAsia="Times New Roman" w:hAnsi="Times New Roman" w:cs="Times New Roman"/>
                <w:b/>
                <w:bCs/>
                <w:sz w:val="24"/>
                <w:szCs w:val="24"/>
                <w:lang w:val="pl-PL" w:eastAsia="pl-PL"/>
              </w:rPr>
              <w:t>ść</w:t>
            </w:r>
            <w:r w:rsidRPr="0055738E">
              <w:rPr>
                <w:rFonts w:ascii="Times New Roman" w:eastAsia="Times New Roman" w:hAnsi="Times New Roman" w:cs="Times New Roman"/>
                <w:b/>
                <w:bCs/>
                <w:sz w:val="24"/>
                <w:szCs w:val="24"/>
                <w:lang w:val="pl-PL" w:eastAsia="pl-PL"/>
              </w:rPr>
              <w:t xml:space="preserve"> podłączeń do budynków mieszkalnych i zamieszkania zbiorowego (szt.)</w:t>
            </w:r>
          </w:p>
        </w:tc>
        <w:tc>
          <w:tcPr>
            <w:tcW w:w="0" w:type="auto"/>
            <w:shd w:val="clear" w:color="auto" w:fill="D9D9D9" w:themeFill="background1" w:themeFillShade="D9"/>
          </w:tcPr>
          <w:p w:rsidR="005E5309" w:rsidRPr="0055738E" w:rsidRDefault="005E5309" w:rsidP="00817EE6">
            <w:pPr>
              <w:spacing w:after="0" w:line="240" w:lineRule="auto"/>
              <w:jc w:val="center"/>
              <w:rPr>
                <w:rFonts w:ascii="Times New Roman" w:eastAsia="Times New Roman" w:hAnsi="Times New Roman" w:cs="Times New Roman"/>
                <w:b/>
                <w:bCs/>
                <w:sz w:val="24"/>
                <w:szCs w:val="24"/>
                <w:lang w:val="pl-PL" w:eastAsia="pl-PL"/>
              </w:rPr>
            </w:pPr>
            <w:r w:rsidRPr="0055738E">
              <w:rPr>
                <w:rFonts w:ascii="Times New Roman" w:eastAsia="Times New Roman" w:hAnsi="Times New Roman" w:cs="Times New Roman"/>
                <w:b/>
                <w:bCs/>
                <w:sz w:val="24"/>
                <w:szCs w:val="24"/>
                <w:lang w:val="pl-PL" w:eastAsia="pl-PL"/>
              </w:rPr>
              <w:t>Liczba ludno</w:t>
            </w:r>
            <w:r w:rsidR="00817EE6">
              <w:rPr>
                <w:rFonts w:ascii="Times New Roman" w:eastAsia="Times New Roman" w:hAnsi="Times New Roman" w:cs="Times New Roman"/>
                <w:b/>
                <w:bCs/>
                <w:sz w:val="24"/>
                <w:szCs w:val="24"/>
                <w:lang w:val="pl-PL" w:eastAsia="pl-PL"/>
              </w:rPr>
              <w:t>ś</w:t>
            </w:r>
            <w:r w:rsidRPr="0055738E">
              <w:rPr>
                <w:rFonts w:ascii="Times New Roman" w:eastAsia="Times New Roman" w:hAnsi="Times New Roman" w:cs="Times New Roman"/>
                <w:b/>
                <w:bCs/>
                <w:sz w:val="24"/>
                <w:szCs w:val="24"/>
                <w:lang w:val="pl-PL" w:eastAsia="pl-PL"/>
              </w:rPr>
              <w:t>ci korzystająca z sieci kanalizacyjnej</w:t>
            </w:r>
          </w:p>
        </w:tc>
      </w:tr>
      <w:tr w:rsidR="005E5309" w:rsidRPr="00A4657F" w:rsidTr="002F2346">
        <w:tc>
          <w:tcPr>
            <w:tcW w:w="0" w:type="auto"/>
            <w:vAlign w:val="center"/>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2010</w:t>
            </w:r>
          </w:p>
        </w:tc>
        <w:tc>
          <w:tcPr>
            <w:tcW w:w="0" w:type="auto"/>
            <w:vAlign w:val="center"/>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52,8</w:t>
            </w:r>
          </w:p>
        </w:tc>
        <w:tc>
          <w:tcPr>
            <w:tcW w:w="0" w:type="auto"/>
            <w:vAlign w:val="center"/>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1141</w:t>
            </w:r>
          </w:p>
        </w:tc>
        <w:tc>
          <w:tcPr>
            <w:tcW w:w="0" w:type="auto"/>
          </w:tcPr>
          <w:p w:rsidR="005E5309" w:rsidRPr="00A4657F" w:rsidRDefault="005E5309" w:rsidP="002F2346">
            <w:pPr>
              <w:spacing w:after="0" w:line="24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3006</w:t>
            </w:r>
          </w:p>
        </w:tc>
      </w:tr>
      <w:tr w:rsidR="005E5309" w:rsidRPr="00A4657F" w:rsidTr="002F2346">
        <w:tc>
          <w:tcPr>
            <w:tcW w:w="0" w:type="auto"/>
            <w:vAlign w:val="center"/>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2011</w:t>
            </w:r>
          </w:p>
        </w:tc>
        <w:tc>
          <w:tcPr>
            <w:tcW w:w="0" w:type="auto"/>
            <w:vAlign w:val="center"/>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53,8</w:t>
            </w:r>
          </w:p>
        </w:tc>
        <w:tc>
          <w:tcPr>
            <w:tcW w:w="0" w:type="auto"/>
            <w:vAlign w:val="center"/>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1215</w:t>
            </w:r>
          </w:p>
        </w:tc>
        <w:tc>
          <w:tcPr>
            <w:tcW w:w="0" w:type="auto"/>
          </w:tcPr>
          <w:p w:rsidR="005E5309" w:rsidRPr="00A4657F" w:rsidRDefault="005E5309" w:rsidP="002F2346">
            <w:pPr>
              <w:spacing w:after="0" w:line="24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3989</w:t>
            </w:r>
          </w:p>
        </w:tc>
      </w:tr>
      <w:tr w:rsidR="005E5309" w:rsidRPr="00A4657F" w:rsidTr="002F2346">
        <w:tc>
          <w:tcPr>
            <w:tcW w:w="0" w:type="auto"/>
            <w:vAlign w:val="center"/>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2012</w:t>
            </w:r>
          </w:p>
        </w:tc>
        <w:tc>
          <w:tcPr>
            <w:tcW w:w="0" w:type="auto"/>
            <w:vAlign w:val="center"/>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54,1</w:t>
            </w:r>
          </w:p>
        </w:tc>
        <w:tc>
          <w:tcPr>
            <w:tcW w:w="0" w:type="auto"/>
            <w:vAlign w:val="center"/>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1263</w:t>
            </w:r>
          </w:p>
        </w:tc>
        <w:tc>
          <w:tcPr>
            <w:tcW w:w="0" w:type="auto"/>
          </w:tcPr>
          <w:p w:rsidR="005E5309" w:rsidRPr="00A4657F" w:rsidRDefault="005E5309" w:rsidP="002F2346">
            <w:pPr>
              <w:spacing w:after="0" w:line="24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3975</w:t>
            </w:r>
          </w:p>
        </w:tc>
      </w:tr>
      <w:tr w:rsidR="005E5309" w:rsidRPr="00A4657F" w:rsidTr="002F2346">
        <w:tc>
          <w:tcPr>
            <w:tcW w:w="0" w:type="auto"/>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2013</w:t>
            </w:r>
          </w:p>
        </w:tc>
        <w:tc>
          <w:tcPr>
            <w:tcW w:w="0" w:type="auto"/>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54,1</w:t>
            </w:r>
          </w:p>
        </w:tc>
        <w:tc>
          <w:tcPr>
            <w:tcW w:w="0" w:type="auto"/>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1263</w:t>
            </w:r>
          </w:p>
        </w:tc>
        <w:tc>
          <w:tcPr>
            <w:tcW w:w="0" w:type="auto"/>
          </w:tcPr>
          <w:p w:rsidR="005E5309" w:rsidRPr="00A4657F" w:rsidRDefault="005E5309" w:rsidP="002F2346">
            <w:pPr>
              <w:spacing w:after="0" w:line="240" w:lineRule="auto"/>
              <w:jc w:val="center"/>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3937</w:t>
            </w:r>
          </w:p>
        </w:tc>
      </w:tr>
      <w:tr w:rsidR="005E5309" w:rsidRPr="00A4657F" w:rsidTr="002F2346">
        <w:tc>
          <w:tcPr>
            <w:tcW w:w="0" w:type="auto"/>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sidRPr="00A4657F">
              <w:rPr>
                <w:rFonts w:ascii="Times New Roman" w:eastAsia="Times New Roman" w:hAnsi="Times New Roman" w:cs="Times New Roman"/>
                <w:sz w:val="24"/>
                <w:szCs w:val="24"/>
                <w:lang w:eastAsia="pl-PL"/>
              </w:rPr>
              <w:t>2014</w:t>
            </w:r>
          </w:p>
        </w:tc>
        <w:tc>
          <w:tcPr>
            <w:tcW w:w="0" w:type="auto"/>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61,5</w:t>
            </w:r>
          </w:p>
        </w:tc>
        <w:tc>
          <w:tcPr>
            <w:tcW w:w="0" w:type="auto"/>
          </w:tcPr>
          <w:p w:rsidR="005E5309" w:rsidRPr="00A4657F" w:rsidRDefault="005E5309" w:rsidP="002F234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1345</w:t>
            </w:r>
          </w:p>
        </w:tc>
        <w:tc>
          <w:tcPr>
            <w:tcW w:w="0" w:type="auto"/>
          </w:tcPr>
          <w:p w:rsidR="005E5309" w:rsidRPr="00A4657F" w:rsidRDefault="005E5309" w:rsidP="002F2346">
            <w:pPr>
              <w:spacing w:after="0" w:line="240" w:lineRule="auto"/>
              <w:jc w:val="center"/>
              <w:rPr>
                <w:rFonts w:ascii="Times New Roman" w:eastAsia="Times New Roman" w:hAnsi="Times New Roman" w:cs="Times New Roman"/>
                <w:bCs/>
                <w:sz w:val="24"/>
                <w:szCs w:val="24"/>
                <w:lang w:eastAsia="pl-PL"/>
              </w:rPr>
            </w:pPr>
            <w:proofErr w:type="spellStart"/>
            <w:r>
              <w:rPr>
                <w:rFonts w:ascii="Times New Roman" w:eastAsia="Times New Roman" w:hAnsi="Times New Roman" w:cs="Times New Roman"/>
                <w:bCs/>
                <w:sz w:val="24"/>
                <w:szCs w:val="24"/>
                <w:lang w:eastAsia="pl-PL"/>
              </w:rPr>
              <w:t>b.d</w:t>
            </w:r>
            <w:proofErr w:type="spellEnd"/>
            <w:r>
              <w:rPr>
                <w:rFonts w:ascii="Times New Roman" w:eastAsia="Times New Roman" w:hAnsi="Times New Roman" w:cs="Times New Roman"/>
                <w:bCs/>
                <w:sz w:val="24"/>
                <w:szCs w:val="24"/>
                <w:lang w:eastAsia="pl-PL"/>
              </w:rPr>
              <w:t>.</w:t>
            </w:r>
          </w:p>
        </w:tc>
      </w:tr>
    </w:tbl>
    <w:p w:rsidR="005E5309" w:rsidRPr="0097659A" w:rsidRDefault="005E5309" w:rsidP="005E5309">
      <w:pPr>
        <w:spacing w:line="360" w:lineRule="auto"/>
        <w:ind w:firstLine="360"/>
        <w:jc w:val="center"/>
        <w:rPr>
          <w:i/>
          <w:snapToGrid w:val="0"/>
          <w:sz w:val="20"/>
          <w:szCs w:val="20"/>
        </w:rPr>
      </w:pPr>
      <w:r w:rsidRPr="0097659A">
        <w:rPr>
          <w:i/>
          <w:snapToGrid w:val="0"/>
          <w:sz w:val="20"/>
          <w:szCs w:val="20"/>
        </w:rPr>
        <w:t xml:space="preserve">Źródło: </w:t>
      </w:r>
      <w:r w:rsidR="00377CF0" w:rsidRPr="0097659A">
        <w:rPr>
          <w:i/>
          <w:sz w:val="20"/>
          <w:szCs w:val="20"/>
        </w:rPr>
        <w:t>Program Rozwoju Gminy Lubochnia na lata 2015 – 2020.</w:t>
      </w:r>
    </w:p>
    <w:p w:rsidR="00EE52A6" w:rsidRDefault="00EE52A6" w:rsidP="00D86C11">
      <w:pPr>
        <w:spacing w:line="360" w:lineRule="auto"/>
        <w:jc w:val="both"/>
        <w:rPr>
          <w:color w:val="FF0000"/>
        </w:rPr>
      </w:pPr>
      <w:r w:rsidRPr="00EE52A6">
        <w:t xml:space="preserve">Wskaźnik osób korzystających z instalacji kanalizacyjnej w gminie Lubochnia jest oczywiście znacząco niższy niż analogiczny wskaźnik badany dla instalacji wodociągowej. </w:t>
      </w:r>
      <w:r w:rsidR="005D7E80">
        <w:br/>
      </w:r>
      <w:r w:rsidRPr="00EE52A6">
        <w:t xml:space="preserve">W ostatnich latach nastąpił jednak jego zauważalny wzrost. Lubochnia począwszy od 2011 roku wyprzedziła nieznacznie powiat tomaszowski, jeśli chodzi o % ludności korzystającej </w:t>
      </w:r>
      <w:r w:rsidR="005D7E80">
        <w:br/>
      </w:r>
      <w:r w:rsidRPr="00EE52A6">
        <w:t xml:space="preserve">z kanalizacji. W zestawieniu ze średnim wskaźnikiem mierzonym dla całego województwa zarówno gmina Lubochnia, jak i powiat tomaszowski mają zauważalnie niższy odsetek mieszkańców posiadających dostęp do kanalizacji. </w:t>
      </w:r>
    </w:p>
    <w:p w:rsidR="00EE52A6" w:rsidRPr="0097659A" w:rsidRDefault="00EE52A6" w:rsidP="00D86C11">
      <w:pPr>
        <w:spacing w:line="360" w:lineRule="auto"/>
        <w:jc w:val="both"/>
      </w:pPr>
      <w:r w:rsidRPr="0097659A">
        <w:t xml:space="preserve">Obok kanalizacji, duża część gospodarstw domowych nadal korzysta ze zbiorników bezodpływowych – dzieje się tak zwłaszcza na obszarach, gdzie, z uwagi na rozproszoną zabudowę i niewielki wskaźnik gęstości zaludnienia, budowa kanalizacji byłaby nierentowna. Głównym problemem w przypadku korzystania z szamb (zwłaszcza starszych, nie posiadających stosownych atestów), jest ich nieszczelność i powstające w wyniku przeciekania zanieczyszczenia wód gruntowych i powierzchniowych oraz gleby. Obecnie </w:t>
      </w:r>
      <w:r w:rsidR="005D7E80">
        <w:br/>
      </w:r>
      <w:r w:rsidRPr="0097659A">
        <w:t>w gminie Lubochnia liczba zaewidencjonowanych zbiorników bezodpływowych wynosi 46 sztuk. Gospodarstwa domowe korzystają również z przydomowych oczyszczalni ścieków</w:t>
      </w:r>
      <w:r w:rsidR="005D7E80">
        <w:br/>
      </w:r>
      <w:r w:rsidRPr="0097659A">
        <w:t xml:space="preserve"> – ich liczba na koniec 2014 roku wyniosła 56 sztuk. </w:t>
      </w:r>
    </w:p>
    <w:p w:rsidR="00EE52A6" w:rsidRPr="001A24CA" w:rsidRDefault="00EE52A6" w:rsidP="001A24CA">
      <w:pPr>
        <w:spacing w:after="0" w:line="360" w:lineRule="auto"/>
        <w:jc w:val="both"/>
        <w:rPr>
          <w:snapToGrid w:val="0"/>
          <w:color w:val="auto"/>
        </w:rPr>
      </w:pPr>
      <w:r w:rsidRPr="00856CD3">
        <w:lastRenderedPageBreak/>
        <w:t xml:space="preserve">Ścieki odprowadzane za pomocą kanalizacji w gminie Lubochnia trafiają do biologiczno-mechanicznej oczyszczalni zlokalizowanej w miejscowości Lubochnia Dworska na działkach </w:t>
      </w:r>
      <w:r w:rsidRPr="001A24CA">
        <w:rPr>
          <w:color w:val="auto"/>
        </w:rPr>
        <w:t xml:space="preserve">o </w:t>
      </w:r>
      <w:proofErr w:type="spellStart"/>
      <w:r w:rsidRPr="001A24CA">
        <w:rPr>
          <w:color w:val="auto"/>
        </w:rPr>
        <w:t>nr</w:t>
      </w:r>
      <w:proofErr w:type="spellEnd"/>
      <w:r w:rsidRPr="001A24CA">
        <w:rPr>
          <w:color w:val="auto"/>
        </w:rPr>
        <w:t xml:space="preserve">. ewidencyjnych 122/1, 122/2, 124 i 126 stanowiących własność gminy. </w:t>
      </w:r>
      <w:r w:rsidRPr="001A24CA">
        <w:rPr>
          <w:snapToGrid w:val="0"/>
          <w:color w:val="auto"/>
        </w:rPr>
        <w:t xml:space="preserve">Mechaniczno-biologiczna oczyszczalnia ścieków typu </w:t>
      </w:r>
      <w:proofErr w:type="spellStart"/>
      <w:r w:rsidRPr="001A24CA">
        <w:rPr>
          <w:snapToGrid w:val="0"/>
          <w:color w:val="auto"/>
        </w:rPr>
        <w:t>Biogradex</w:t>
      </w:r>
      <w:proofErr w:type="spellEnd"/>
      <w:r w:rsidRPr="001A24CA">
        <w:rPr>
          <w:snapToGrid w:val="0"/>
          <w:color w:val="auto"/>
        </w:rPr>
        <w:t xml:space="preserve"> w Lubochni Dworskiej </w:t>
      </w:r>
      <w:proofErr w:type="spellStart"/>
      <w:r w:rsidRPr="001A24CA">
        <w:rPr>
          <w:snapToGrid w:val="0"/>
          <w:color w:val="auto"/>
        </w:rPr>
        <w:t>wg</w:t>
      </w:r>
      <w:proofErr w:type="spellEnd"/>
      <w:r w:rsidRPr="001A24CA">
        <w:rPr>
          <w:snapToGrid w:val="0"/>
          <w:color w:val="auto"/>
        </w:rPr>
        <w:t>. aktualnego pozwolenia wodno prawnego może przyjąć średnio dobowo 1000 m</w:t>
      </w:r>
      <w:r w:rsidRPr="001A24CA">
        <w:rPr>
          <w:snapToGrid w:val="0"/>
          <w:color w:val="auto"/>
          <w:vertAlign w:val="superscript"/>
        </w:rPr>
        <w:t>3</w:t>
      </w:r>
      <w:r w:rsidRPr="001A24CA">
        <w:rPr>
          <w:snapToGrid w:val="0"/>
          <w:color w:val="auto"/>
        </w:rPr>
        <w:t xml:space="preserve"> ścieków </w:t>
      </w:r>
      <w:r w:rsidRPr="001A24CA">
        <w:rPr>
          <w:color w:val="auto"/>
        </w:rPr>
        <w:t xml:space="preserve">i przy obecnym poborze ścieków jest obciążona w 75%. Do oczyszczalni </w:t>
      </w:r>
      <w:r w:rsidR="001A24CA" w:rsidRPr="001A24CA">
        <w:rPr>
          <w:color w:val="auto"/>
        </w:rPr>
        <w:t>d</w:t>
      </w:r>
      <w:r w:rsidRPr="001A24CA">
        <w:rPr>
          <w:color w:val="auto"/>
        </w:rPr>
        <w:t>ostarczane są ścieki bytowo-komunaln</w:t>
      </w:r>
      <w:r w:rsidR="00C61D23">
        <w:rPr>
          <w:color w:val="auto"/>
        </w:rPr>
        <w:t>e, które w procesie oczyszczania</w:t>
      </w:r>
      <w:r w:rsidRPr="001A24CA">
        <w:rPr>
          <w:color w:val="auto"/>
        </w:rPr>
        <w:t xml:space="preserve"> są poddawane technologii biologicznej. </w:t>
      </w:r>
      <w:r w:rsidR="005D7E80">
        <w:rPr>
          <w:color w:val="auto"/>
        </w:rPr>
        <w:br/>
      </w:r>
      <w:r w:rsidRPr="001A24CA">
        <w:rPr>
          <w:color w:val="auto"/>
        </w:rPr>
        <w:t>Do oczyszczalni ścieki trafiają kanalizacją sanitarną.</w:t>
      </w:r>
      <w:r w:rsidRPr="001A24CA">
        <w:rPr>
          <w:snapToGrid w:val="0"/>
          <w:color w:val="auto"/>
        </w:rPr>
        <w:t xml:space="preserve"> Z gospodarstw posiadających zbiorniki bezodpływowe ścieki odwożone są taborem asenizacyjnym firm prywatnych</w:t>
      </w:r>
      <w:r w:rsidR="001A24CA" w:rsidRPr="001A24CA">
        <w:rPr>
          <w:snapToGrid w:val="0"/>
          <w:color w:val="auto"/>
        </w:rPr>
        <w:t>. Podczyszczone ś</w:t>
      </w:r>
      <w:r w:rsidR="001A24CA" w:rsidRPr="001A24CA">
        <w:rPr>
          <w:color w:val="auto"/>
        </w:rPr>
        <w:t xml:space="preserve">cieki komunalne </w:t>
      </w:r>
      <w:r w:rsidRPr="001A24CA">
        <w:rPr>
          <w:color w:val="auto"/>
        </w:rPr>
        <w:t xml:space="preserve">odprowadzane są do rzeki </w:t>
      </w:r>
      <w:r w:rsidR="001A24CA" w:rsidRPr="001A24CA">
        <w:rPr>
          <w:color w:val="auto"/>
        </w:rPr>
        <w:t>Luboc</w:t>
      </w:r>
      <w:r w:rsidR="00817EE6">
        <w:rPr>
          <w:color w:val="auto"/>
        </w:rPr>
        <w:t xml:space="preserve">henki </w:t>
      </w:r>
      <w:r w:rsidR="001A24CA" w:rsidRPr="001A24CA">
        <w:rPr>
          <w:color w:val="auto"/>
        </w:rPr>
        <w:t xml:space="preserve"> </w:t>
      </w:r>
      <w:r w:rsidRPr="001A24CA">
        <w:rPr>
          <w:color w:val="auto"/>
        </w:rPr>
        <w:t xml:space="preserve">w </w:t>
      </w:r>
      <w:r w:rsidR="001A24CA" w:rsidRPr="001A24CA">
        <w:rPr>
          <w:color w:val="auto"/>
        </w:rPr>
        <w:t>6</w:t>
      </w:r>
      <w:r w:rsidRPr="001A24CA">
        <w:rPr>
          <w:color w:val="auto"/>
        </w:rPr>
        <w:t xml:space="preserve"> km biegu rzeki.</w:t>
      </w:r>
    </w:p>
    <w:p w:rsidR="00EE52A6" w:rsidRDefault="00EE52A6" w:rsidP="00EE52A6">
      <w:pPr>
        <w:spacing w:after="0" w:line="360" w:lineRule="auto"/>
        <w:jc w:val="both"/>
      </w:pPr>
      <w:r w:rsidRPr="00856CD3">
        <w:t>Osad ściekowy z oczyszczalni odbierany jest przez firmy posiadające stosowne zezwolenia na wywóz i zagospodarowanie osadu. W ciągu 5 lat wytworzono 2611,9 Mg osadu ściekowego:</w:t>
      </w:r>
    </w:p>
    <w:p w:rsidR="00EE52A6" w:rsidRDefault="00EE52A6" w:rsidP="008C283E">
      <w:pPr>
        <w:pStyle w:val="Akapitzlist"/>
        <w:numPr>
          <w:ilvl w:val="0"/>
          <w:numId w:val="46"/>
        </w:numPr>
        <w:autoSpaceDE w:val="0"/>
        <w:autoSpaceDN w:val="0"/>
        <w:adjustRightInd w:val="0"/>
        <w:spacing w:after="0" w:line="360" w:lineRule="auto"/>
        <w:jc w:val="both"/>
      </w:pPr>
      <w:r w:rsidRPr="00BF7AD7">
        <w:t xml:space="preserve">432,8 Mg w 2010r.; </w:t>
      </w:r>
    </w:p>
    <w:p w:rsidR="00EE52A6" w:rsidRDefault="00EE52A6" w:rsidP="008C283E">
      <w:pPr>
        <w:pStyle w:val="Akapitzlist"/>
        <w:numPr>
          <w:ilvl w:val="0"/>
          <w:numId w:val="46"/>
        </w:numPr>
        <w:autoSpaceDE w:val="0"/>
        <w:autoSpaceDN w:val="0"/>
        <w:adjustRightInd w:val="0"/>
        <w:spacing w:after="0" w:line="360" w:lineRule="auto"/>
        <w:jc w:val="both"/>
      </w:pPr>
      <w:r w:rsidRPr="00BF7AD7">
        <w:t xml:space="preserve">479,0 Mg w 2011r.; </w:t>
      </w:r>
    </w:p>
    <w:p w:rsidR="00EE52A6" w:rsidRDefault="00EE52A6" w:rsidP="008C283E">
      <w:pPr>
        <w:pStyle w:val="Akapitzlist"/>
        <w:numPr>
          <w:ilvl w:val="0"/>
          <w:numId w:val="46"/>
        </w:numPr>
        <w:autoSpaceDE w:val="0"/>
        <w:autoSpaceDN w:val="0"/>
        <w:adjustRightInd w:val="0"/>
        <w:spacing w:after="0" w:line="360" w:lineRule="auto"/>
        <w:jc w:val="both"/>
      </w:pPr>
      <w:r w:rsidRPr="00BF7AD7">
        <w:t>653,5 Mg w 2012 r.;</w:t>
      </w:r>
    </w:p>
    <w:p w:rsidR="00EE52A6" w:rsidRDefault="00EE52A6" w:rsidP="008C283E">
      <w:pPr>
        <w:pStyle w:val="Akapitzlist"/>
        <w:numPr>
          <w:ilvl w:val="0"/>
          <w:numId w:val="46"/>
        </w:numPr>
        <w:autoSpaceDE w:val="0"/>
        <w:autoSpaceDN w:val="0"/>
        <w:adjustRightInd w:val="0"/>
        <w:spacing w:after="0" w:line="360" w:lineRule="auto"/>
        <w:jc w:val="both"/>
      </w:pPr>
      <w:r w:rsidRPr="00BF7AD7">
        <w:t>534,6 Mg w 2013 r.;</w:t>
      </w:r>
    </w:p>
    <w:p w:rsidR="00EE52A6" w:rsidRPr="00BF7AD7" w:rsidRDefault="00EE52A6" w:rsidP="008C283E">
      <w:pPr>
        <w:pStyle w:val="Akapitzlist"/>
        <w:numPr>
          <w:ilvl w:val="0"/>
          <w:numId w:val="46"/>
        </w:numPr>
        <w:autoSpaceDE w:val="0"/>
        <w:autoSpaceDN w:val="0"/>
        <w:adjustRightInd w:val="0"/>
        <w:spacing w:after="0" w:line="360" w:lineRule="auto"/>
        <w:jc w:val="both"/>
      </w:pPr>
      <w:r w:rsidRPr="00BF7AD7">
        <w:t xml:space="preserve">512,0 Mg w 2014r. </w:t>
      </w:r>
    </w:p>
    <w:p w:rsidR="00EE52A6" w:rsidRDefault="00EE52A6" w:rsidP="00EE52A6">
      <w:pPr>
        <w:spacing w:after="0" w:line="360" w:lineRule="auto"/>
        <w:jc w:val="both"/>
      </w:pPr>
      <w:r w:rsidRPr="00BF7AD7">
        <w:t>Uwodnienie osadu wynosi 80%.</w:t>
      </w:r>
    </w:p>
    <w:p w:rsidR="00EE52A6" w:rsidRDefault="00EE52A6" w:rsidP="00D86C11">
      <w:pPr>
        <w:spacing w:line="360" w:lineRule="auto"/>
        <w:jc w:val="both"/>
        <w:rPr>
          <w:sz w:val="23"/>
          <w:szCs w:val="23"/>
        </w:rPr>
      </w:pPr>
      <w:r>
        <w:rPr>
          <w:sz w:val="23"/>
          <w:szCs w:val="23"/>
        </w:rPr>
        <w:t>Poza oczyszczalnią gminną i przydomowymi na terenie gminy nie funkcjonują inne oczyszczalnie np. przyzakładowe.</w:t>
      </w:r>
    </w:p>
    <w:p w:rsidR="00E273F3" w:rsidRPr="001A24CA" w:rsidRDefault="00E273F3" w:rsidP="00E273F3">
      <w:pPr>
        <w:jc w:val="center"/>
        <w:rPr>
          <w:b/>
          <w:i/>
          <w:color w:val="auto"/>
        </w:rPr>
      </w:pPr>
      <w:r w:rsidRPr="001A24CA">
        <w:rPr>
          <w:b/>
          <w:i/>
          <w:color w:val="auto"/>
        </w:rPr>
        <w:t xml:space="preserve">Tabela </w:t>
      </w:r>
      <w:r w:rsidR="002E759E">
        <w:rPr>
          <w:b/>
          <w:i/>
          <w:color w:val="auto"/>
        </w:rPr>
        <w:t>8</w:t>
      </w:r>
      <w:r w:rsidRPr="001A24CA">
        <w:rPr>
          <w:b/>
          <w:i/>
          <w:color w:val="auto"/>
        </w:rPr>
        <w:t xml:space="preserve">. </w:t>
      </w:r>
      <w:r w:rsidRPr="001A24CA">
        <w:rPr>
          <w:i/>
          <w:color w:val="auto"/>
        </w:rPr>
        <w:t xml:space="preserve">Wymagania w zakresie wskaźników zanieczyszczeń oczyszczonych ścieków odprowadzanych z </w:t>
      </w:r>
      <w:r w:rsidRPr="001A24CA">
        <w:rPr>
          <w:i/>
          <w:snapToGrid w:val="0"/>
          <w:color w:val="auto"/>
        </w:rPr>
        <w:t xml:space="preserve">oczyszczalni ścieków w </w:t>
      </w:r>
      <w:r w:rsidR="001A24CA" w:rsidRPr="001A24CA">
        <w:rPr>
          <w:i/>
          <w:snapToGrid w:val="0"/>
          <w:color w:val="auto"/>
        </w:rPr>
        <w:t>Lubochni Dworskiej</w:t>
      </w:r>
      <w:r w:rsidRPr="001A24CA">
        <w:rPr>
          <w:i/>
          <w:snapToGrid w:val="0"/>
          <w:color w:val="auto"/>
        </w:rPr>
        <w:t>.</w:t>
      </w:r>
    </w:p>
    <w:tbl>
      <w:tblPr>
        <w:tblW w:w="0" w:type="auto"/>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9"/>
        <w:gridCol w:w="1559"/>
        <w:gridCol w:w="1559"/>
      </w:tblGrid>
      <w:tr w:rsidR="00E273F3" w:rsidRPr="001A24CA" w:rsidTr="00E273F3">
        <w:trPr>
          <w:cantSplit/>
          <w:jc w:val="center"/>
        </w:trPr>
        <w:tc>
          <w:tcPr>
            <w:tcW w:w="4677" w:type="dxa"/>
            <w:gridSpan w:val="3"/>
            <w:tcBorders>
              <w:top w:val="single" w:sz="4" w:space="0" w:color="auto"/>
              <w:left w:val="single" w:sz="4" w:space="0" w:color="auto"/>
              <w:right w:val="single" w:sz="4" w:space="0" w:color="auto"/>
            </w:tcBorders>
            <w:shd w:val="clear" w:color="auto" w:fill="D9D9D9" w:themeFill="background1" w:themeFillShade="D9"/>
            <w:vAlign w:val="center"/>
          </w:tcPr>
          <w:p w:rsidR="00E273F3" w:rsidRPr="001A24CA" w:rsidRDefault="00E273F3" w:rsidP="009C28FA">
            <w:pPr>
              <w:jc w:val="center"/>
              <w:rPr>
                <w:b/>
                <w:snapToGrid w:val="0"/>
                <w:color w:val="auto"/>
              </w:rPr>
            </w:pPr>
            <w:r w:rsidRPr="001A24CA">
              <w:rPr>
                <w:b/>
                <w:snapToGrid w:val="0"/>
                <w:color w:val="auto"/>
              </w:rPr>
              <w:t>Wskaźnik</w:t>
            </w:r>
          </w:p>
        </w:tc>
      </w:tr>
      <w:tr w:rsidR="00E273F3" w:rsidRPr="001A24CA" w:rsidTr="00E273F3">
        <w:trPr>
          <w:cantSplit/>
          <w:jc w:val="center"/>
        </w:trPr>
        <w:tc>
          <w:tcPr>
            <w:tcW w:w="1559" w:type="dxa"/>
            <w:tcBorders>
              <w:left w:val="single" w:sz="4" w:space="0" w:color="auto"/>
              <w:bottom w:val="single" w:sz="12" w:space="0" w:color="auto"/>
            </w:tcBorders>
            <w:shd w:val="clear" w:color="auto" w:fill="D9D9D9" w:themeFill="background1" w:themeFillShade="D9"/>
            <w:vAlign w:val="center"/>
          </w:tcPr>
          <w:p w:rsidR="00E273F3" w:rsidRPr="001A24CA" w:rsidRDefault="00E273F3" w:rsidP="009C28FA">
            <w:pPr>
              <w:jc w:val="center"/>
              <w:rPr>
                <w:b/>
                <w:snapToGrid w:val="0"/>
                <w:color w:val="auto"/>
              </w:rPr>
            </w:pPr>
            <w:r w:rsidRPr="001A24CA">
              <w:rPr>
                <w:b/>
                <w:snapToGrid w:val="0"/>
                <w:color w:val="auto"/>
              </w:rPr>
              <w:t>BZT</w:t>
            </w:r>
            <w:r w:rsidRPr="001A24CA">
              <w:rPr>
                <w:b/>
                <w:snapToGrid w:val="0"/>
                <w:color w:val="auto"/>
                <w:vertAlign w:val="subscript"/>
              </w:rPr>
              <w:t>5</w:t>
            </w:r>
            <w:r w:rsidRPr="001A24CA">
              <w:rPr>
                <w:b/>
                <w:snapToGrid w:val="0"/>
                <w:color w:val="auto"/>
              </w:rPr>
              <w:t xml:space="preserve"> (mgO</w:t>
            </w:r>
            <w:r w:rsidRPr="001A24CA">
              <w:rPr>
                <w:b/>
                <w:snapToGrid w:val="0"/>
                <w:color w:val="auto"/>
                <w:vertAlign w:val="subscript"/>
              </w:rPr>
              <w:t>2</w:t>
            </w:r>
            <w:r w:rsidRPr="001A24CA">
              <w:rPr>
                <w:b/>
                <w:snapToGrid w:val="0"/>
                <w:color w:val="auto"/>
              </w:rPr>
              <w:t>/l)</w:t>
            </w:r>
          </w:p>
        </w:tc>
        <w:tc>
          <w:tcPr>
            <w:tcW w:w="1559" w:type="dxa"/>
            <w:tcBorders>
              <w:bottom w:val="single" w:sz="12" w:space="0" w:color="auto"/>
            </w:tcBorders>
            <w:shd w:val="clear" w:color="auto" w:fill="D9D9D9" w:themeFill="background1" w:themeFillShade="D9"/>
            <w:vAlign w:val="center"/>
          </w:tcPr>
          <w:p w:rsidR="00E273F3" w:rsidRPr="001A24CA" w:rsidRDefault="00E273F3" w:rsidP="009C28FA">
            <w:pPr>
              <w:jc w:val="center"/>
              <w:rPr>
                <w:b/>
                <w:snapToGrid w:val="0"/>
                <w:color w:val="auto"/>
              </w:rPr>
            </w:pPr>
            <w:proofErr w:type="spellStart"/>
            <w:r w:rsidRPr="001A24CA">
              <w:rPr>
                <w:b/>
                <w:snapToGrid w:val="0"/>
                <w:color w:val="auto"/>
              </w:rPr>
              <w:t>ChZT</w:t>
            </w:r>
            <w:proofErr w:type="spellEnd"/>
            <w:r w:rsidRPr="001A24CA">
              <w:rPr>
                <w:b/>
                <w:snapToGrid w:val="0"/>
                <w:color w:val="auto"/>
              </w:rPr>
              <w:t xml:space="preserve"> – Cr</w:t>
            </w:r>
          </w:p>
          <w:p w:rsidR="00E273F3" w:rsidRPr="001A24CA" w:rsidRDefault="00E273F3" w:rsidP="009C28FA">
            <w:pPr>
              <w:jc w:val="center"/>
              <w:rPr>
                <w:b/>
                <w:snapToGrid w:val="0"/>
                <w:color w:val="auto"/>
              </w:rPr>
            </w:pPr>
            <w:r w:rsidRPr="001A24CA">
              <w:rPr>
                <w:b/>
                <w:snapToGrid w:val="0"/>
                <w:color w:val="auto"/>
              </w:rPr>
              <w:t>(mgO</w:t>
            </w:r>
            <w:r w:rsidRPr="001A24CA">
              <w:rPr>
                <w:b/>
                <w:snapToGrid w:val="0"/>
                <w:color w:val="auto"/>
                <w:vertAlign w:val="subscript"/>
              </w:rPr>
              <w:t>2</w:t>
            </w:r>
            <w:r w:rsidRPr="001A24CA">
              <w:rPr>
                <w:b/>
                <w:snapToGrid w:val="0"/>
                <w:color w:val="auto"/>
              </w:rPr>
              <w:t>/l)</w:t>
            </w:r>
          </w:p>
        </w:tc>
        <w:tc>
          <w:tcPr>
            <w:tcW w:w="1559" w:type="dxa"/>
            <w:tcBorders>
              <w:bottom w:val="single" w:sz="12" w:space="0" w:color="auto"/>
              <w:right w:val="single" w:sz="4" w:space="0" w:color="auto"/>
            </w:tcBorders>
            <w:shd w:val="clear" w:color="auto" w:fill="D9D9D9" w:themeFill="background1" w:themeFillShade="D9"/>
            <w:vAlign w:val="center"/>
          </w:tcPr>
          <w:p w:rsidR="00E273F3" w:rsidRPr="001A24CA" w:rsidRDefault="00E273F3" w:rsidP="009C28FA">
            <w:pPr>
              <w:jc w:val="center"/>
              <w:rPr>
                <w:b/>
                <w:snapToGrid w:val="0"/>
                <w:color w:val="auto"/>
              </w:rPr>
            </w:pPr>
            <w:r w:rsidRPr="001A24CA">
              <w:rPr>
                <w:b/>
                <w:snapToGrid w:val="0"/>
                <w:color w:val="auto"/>
              </w:rPr>
              <w:t>Zawiesina</w:t>
            </w:r>
          </w:p>
          <w:p w:rsidR="00E273F3" w:rsidRPr="001A24CA" w:rsidRDefault="00E273F3" w:rsidP="009C28FA">
            <w:pPr>
              <w:jc w:val="center"/>
              <w:rPr>
                <w:b/>
                <w:snapToGrid w:val="0"/>
                <w:color w:val="auto"/>
                <w:vertAlign w:val="subscript"/>
              </w:rPr>
            </w:pPr>
            <w:r w:rsidRPr="001A24CA">
              <w:rPr>
                <w:b/>
                <w:snapToGrid w:val="0"/>
                <w:color w:val="auto"/>
              </w:rPr>
              <w:t>(mg/l)</w:t>
            </w:r>
          </w:p>
        </w:tc>
      </w:tr>
      <w:tr w:rsidR="00E273F3" w:rsidRPr="001A24CA" w:rsidTr="00E273F3">
        <w:trPr>
          <w:cantSplit/>
          <w:jc w:val="center"/>
        </w:trPr>
        <w:tc>
          <w:tcPr>
            <w:tcW w:w="1559" w:type="dxa"/>
            <w:tcBorders>
              <w:top w:val="single" w:sz="12" w:space="0" w:color="auto"/>
              <w:left w:val="single" w:sz="4" w:space="0" w:color="auto"/>
            </w:tcBorders>
            <w:vAlign w:val="center"/>
          </w:tcPr>
          <w:p w:rsidR="00E273F3" w:rsidRPr="001A24CA" w:rsidRDefault="001A24CA" w:rsidP="009C28FA">
            <w:pPr>
              <w:jc w:val="center"/>
              <w:rPr>
                <w:snapToGrid w:val="0"/>
                <w:color w:val="auto"/>
              </w:rPr>
            </w:pPr>
            <w:r w:rsidRPr="001A24CA">
              <w:rPr>
                <w:snapToGrid w:val="0"/>
                <w:color w:val="auto"/>
              </w:rPr>
              <w:t>25</w:t>
            </w:r>
          </w:p>
        </w:tc>
        <w:tc>
          <w:tcPr>
            <w:tcW w:w="1559" w:type="dxa"/>
            <w:tcBorders>
              <w:top w:val="single" w:sz="12" w:space="0" w:color="auto"/>
            </w:tcBorders>
            <w:vAlign w:val="center"/>
          </w:tcPr>
          <w:p w:rsidR="00E273F3" w:rsidRPr="001A24CA" w:rsidRDefault="00E273F3" w:rsidP="009C28FA">
            <w:pPr>
              <w:jc w:val="center"/>
              <w:rPr>
                <w:snapToGrid w:val="0"/>
                <w:color w:val="auto"/>
              </w:rPr>
            </w:pPr>
            <w:r w:rsidRPr="001A24CA">
              <w:rPr>
                <w:snapToGrid w:val="0"/>
                <w:color w:val="auto"/>
              </w:rPr>
              <w:t>1</w:t>
            </w:r>
            <w:r w:rsidR="001A24CA" w:rsidRPr="001A24CA">
              <w:rPr>
                <w:snapToGrid w:val="0"/>
                <w:color w:val="auto"/>
              </w:rPr>
              <w:t>25</w:t>
            </w:r>
          </w:p>
        </w:tc>
        <w:tc>
          <w:tcPr>
            <w:tcW w:w="1559" w:type="dxa"/>
            <w:tcBorders>
              <w:top w:val="single" w:sz="12" w:space="0" w:color="auto"/>
              <w:right w:val="single" w:sz="4" w:space="0" w:color="auto"/>
            </w:tcBorders>
            <w:vAlign w:val="center"/>
          </w:tcPr>
          <w:p w:rsidR="00E273F3" w:rsidRPr="001A24CA" w:rsidRDefault="001A24CA" w:rsidP="009C28FA">
            <w:pPr>
              <w:jc w:val="center"/>
              <w:rPr>
                <w:snapToGrid w:val="0"/>
                <w:color w:val="auto"/>
              </w:rPr>
            </w:pPr>
            <w:r w:rsidRPr="001A24CA">
              <w:rPr>
                <w:snapToGrid w:val="0"/>
                <w:color w:val="auto"/>
              </w:rPr>
              <w:t>35</w:t>
            </w:r>
          </w:p>
        </w:tc>
      </w:tr>
    </w:tbl>
    <w:p w:rsidR="00542FFA" w:rsidRDefault="00E273F3" w:rsidP="00956BD7">
      <w:pPr>
        <w:jc w:val="center"/>
        <w:rPr>
          <w:i/>
          <w:snapToGrid w:val="0"/>
          <w:color w:val="auto"/>
          <w:sz w:val="20"/>
          <w:szCs w:val="20"/>
        </w:rPr>
      </w:pPr>
      <w:r w:rsidRPr="001A24CA">
        <w:rPr>
          <w:i/>
          <w:snapToGrid w:val="0"/>
          <w:color w:val="auto"/>
          <w:sz w:val="20"/>
          <w:szCs w:val="20"/>
        </w:rPr>
        <w:t xml:space="preserve">Źródło: Pozwolenie </w:t>
      </w:r>
      <w:proofErr w:type="spellStart"/>
      <w:r w:rsidRPr="001A24CA">
        <w:rPr>
          <w:i/>
          <w:snapToGrid w:val="0"/>
          <w:color w:val="auto"/>
          <w:sz w:val="20"/>
          <w:szCs w:val="20"/>
        </w:rPr>
        <w:t>wodnoprawne</w:t>
      </w:r>
      <w:proofErr w:type="spellEnd"/>
      <w:r w:rsidRPr="001A24CA">
        <w:rPr>
          <w:i/>
          <w:snapToGrid w:val="0"/>
          <w:color w:val="auto"/>
          <w:sz w:val="20"/>
          <w:szCs w:val="20"/>
        </w:rPr>
        <w:t xml:space="preserve"> z dn. </w:t>
      </w:r>
      <w:r w:rsidR="001A24CA" w:rsidRPr="001A24CA">
        <w:rPr>
          <w:i/>
          <w:snapToGrid w:val="0"/>
          <w:color w:val="auto"/>
          <w:sz w:val="20"/>
          <w:szCs w:val="20"/>
        </w:rPr>
        <w:t>29</w:t>
      </w:r>
      <w:r w:rsidRPr="001A24CA">
        <w:rPr>
          <w:i/>
          <w:snapToGrid w:val="0"/>
          <w:color w:val="auto"/>
          <w:sz w:val="20"/>
          <w:szCs w:val="20"/>
        </w:rPr>
        <w:t>.1</w:t>
      </w:r>
      <w:r w:rsidR="001A24CA" w:rsidRPr="001A24CA">
        <w:rPr>
          <w:i/>
          <w:snapToGrid w:val="0"/>
          <w:color w:val="auto"/>
          <w:sz w:val="20"/>
          <w:szCs w:val="20"/>
        </w:rPr>
        <w:t>1</w:t>
      </w:r>
      <w:r w:rsidRPr="001A24CA">
        <w:rPr>
          <w:i/>
          <w:snapToGrid w:val="0"/>
          <w:color w:val="auto"/>
          <w:sz w:val="20"/>
          <w:szCs w:val="20"/>
        </w:rPr>
        <w:t>.201</w:t>
      </w:r>
      <w:r w:rsidR="001A24CA" w:rsidRPr="001A24CA">
        <w:rPr>
          <w:i/>
          <w:snapToGrid w:val="0"/>
          <w:color w:val="auto"/>
          <w:sz w:val="20"/>
          <w:szCs w:val="20"/>
        </w:rPr>
        <w:t>2</w:t>
      </w:r>
      <w:r w:rsidR="00542FFA">
        <w:rPr>
          <w:i/>
          <w:snapToGrid w:val="0"/>
          <w:color w:val="auto"/>
          <w:sz w:val="20"/>
          <w:szCs w:val="20"/>
        </w:rPr>
        <w:t xml:space="preserve"> </w:t>
      </w:r>
      <w:r w:rsidRPr="001A24CA">
        <w:rPr>
          <w:i/>
          <w:snapToGrid w:val="0"/>
          <w:color w:val="auto"/>
          <w:sz w:val="20"/>
          <w:szCs w:val="20"/>
        </w:rPr>
        <w:t>r.</w:t>
      </w:r>
    </w:p>
    <w:p w:rsidR="007602B3" w:rsidRPr="007602B3" w:rsidRDefault="007602B3" w:rsidP="008C283E">
      <w:pPr>
        <w:pStyle w:val="Akapitzlist"/>
        <w:keepNext/>
        <w:keepLines/>
        <w:numPr>
          <w:ilvl w:val="0"/>
          <w:numId w:val="50"/>
        </w:numPr>
        <w:spacing w:before="200" w:after="0"/>
        <w:contextualSpacing w:val="0"/>
        <w:outlineLvl w:val="1"/>
        <w:rPr>
          <w:rFonts w:eastAsiaTheme="majorEastAsia" w:cstheme="majorBidi"/>
          <w:b/>
          <w:bCs/>
          <w:vanish/>
          <w:sz w:val="28"/>
          <w:szCs w:val="26"/>
        </w:rPr>
      </w:pPr>
      <w:bookmarkStart w:id="295" w:name="_Toc436828520"/>
      <w:bookmarkStart w:id="296" w:name="_Toc436828780"/>
      <w:bookmarkStart w:id="297" w:name="_Toc437030001"/>
      <w:bookmarkStart w:id="298" w:name="_Toc437030192"/>
      <w:bookmarkStart w:id="299" w:name="_Toc438981127"/>
      <w:bookmarkStart w:id="300" w:name="_Toc438984249"/>
      <w:bookmarkStart w:id="301" w:name="_Toc438984533"/>
      <w:bookmarkStart w:id="302" w:name="_Toc438984657"/>
      <w:bookmarkEnd w:id="295"/>
      <w:bookmarkEnd w:id="296"/>
      <w:bookmarkEnd w:id="297"/>
      <w:bookmarkEnd w:id="298"/>
      <w:bookmarkEnd w:id="299"/>
      <w:bookmarkEnd w:id="300"/>
      <w:bookmarkEnd w:id="301"/>
      <w:bookmarkEnd w:id="302"/>
    </w:p>
    <w:p w:rsidR="007602B3" w:rsidRPr="007602B3" w:rsidRDefault="007602B3" w:rsidP="008C283E">
      <w:pPr>
        <w:pStyle w:val="Akapitzlist"/>
        <w:keepNext/>
        <w:keepLines/>
        <w:numPr>
          <w:ilvl w:val="1"/>
          <w:numId w:val="50"/>
        </w:numPr>
        <w:spacing w:before="200" w:after="0"/>
        <w:contextualSpacing w:val="0"/>
        <w:outlineLvl w:val="1"/>
        <w:rPr>
          <w:rFonts w:eastAsiaTheme="majorEastAsia" w:cstheme="majorBidi"/>
          <w:b/>
          <w:bCs/>
          <w:vanish/>
          <w:sz w:val="28"/>
          <w:szCs w:val="26"/>
        </w:rPr>
      </w:pPr>
      <w:bookmarkStart w:id="303" w:name="_Toc436828521"/>
      <w:bookmarkStart w:id="304" w:name="_Toc436828781"/>
      <w:bookmarkStart w:id="305" w:name="_Toc437030002"/>
      <w:bookmarkStart w:id="306" w:name="_Toc437030193"/>
      <w:bookmarkStart w:id="307" w:name="_Toc438981128"/>
      <w:bookmarkStart w:id="308" w:name="_Toc438984250"/>
      <w:bookmarkStart w:id="309" w:name="_Toc438984534"/>
      <w:bookmarkStart w:id="310" w:name="_Toc438984658"/>
      <w:bookmarkEnd w:id="303"/>
      <w:bookmarkEnd w:id="304"/>
      <w:bookmarkEnd w:id="305"/>
      <w:bookmarkEnd w:id="306"/>
      <w:bookmarkEnd w:id="307"/>
      <w:bookmarkEnd w:id="308"/>
      <w:bookmarkEnd w:id="309"/>
      <w:bookmarkEnd w:id="310"/>
    </w:p>
    <w:p w:rsidR="007602B3" w:rsidRPr="007602B3" w:rsidRDefault="007602B3" w:rsidP="008C283E">
      <w:pPr>
        <w:pStyle w:val="Akapitzlist"/>
        <w:keepNext/>
        <w:keepLines/>
        <w:numPr>
          <w:ilvl w:val="1"/>
          <w:numId w:val="50"/>
        </w:numPr>
        <w:spacing w:before="200" w:after="0"/>
        <w:contextualSpacing w:val="0"/>
        <w:outlineLvl w:val="1"/>
        <w:rPr>
          <w:rFonts w:eastAsiaTheme="majorEastAsia" w:cstheme="majorBidi"/>
          <w:b/>
          <w:bCs/>
          <w:vanish/>
          <w:sz w:val="28"/>
          <w:szCs w:val="26"/>
        </w:rPr>
      </w:pPr>
      <w:bookmarkStart w:id="311" w:name="_Toc436828522"/>
      <w:bookmarkStart w:id="312" w:name="_Toc436828782"/>
      <w:bookmarkStart w:id="313" w:name="_Toc437030003"/>
      <w:bookmarkStart w:id="314" w:name="_Toc437030194"/>
      <w:bookmarkStart w:id="315" w:name="_Toc438981129"/>
      <w:bookmarkStart w:id="316" w:name="_Toc438984251"/>
      <w:bookmarkStart w:id="317" w:name="_Toc438984535"/>
      <w:bookmarkStart w:id="318" w:name="_Toc438984659"/>
      <w:bookmarkEnd w:id="311"/>
      <w:bookmarkEnd w:id="312"/>
      <w:bookmarkEnd w:id="313"/>
      <w:bookmarkEnd w:id="314"/>
      <w:bookmarkEnd w:id="315"/>
      <w:bookmarkEnd w:id="316"/>
      <w:bookmarkEnd w:id="317"/>
      <w:bookmarkEnd w:id="318"/>
    </w:p>
    <w:p w:rsidR="007602B3" w:rsidRPr="007602B3" w:rsidRDefault="007602B3" w:rsidP="008C283E">
      <w:pPr>
        <w:pStyle w:val="Akapitzlist"/>
        <w:keepNext/>
        <w:keepLines/>
        <w:numPr>
          <w:ilvl w:val="1"/>
          <w:numId w:val="50"/>
        </w:numPr>
        <w:spacing w:before="200" w:after="0"/>
        <w:contextualSpacing w:val="0"/>
        <w:outlineLvl w:val="1"/>
        <w:rPr>
          <w:rFonts w:eastAsiaTheme="majorEastAsia" w:cstheme="majorBidi"/>
          <w:b/>
          <w:bCs/>
          <w:vanish/>
          <w:sz w:val="28"/>
          <w:szCs w:val="26"/>
        </w:rPr>
      </w:pPr>
      <w:bookmarkStart w:id="319" w:name="_Toc436828523"/>
      <w:bookmarkStart w:id="320" w:name="_Toc436828783"/>
      <w:bookmarkStart w:id="321" w:name="_Toc437030004"/>
      <w:bookmarkStart w:id="322" w:name="_Toc437030195"/>
      <w:bookmarkStart w:id="323" w:name="_Toc438981130"/>
      <w:bookmarkStart w:id="324" w:name="_Toc438984252"/>
      <w:bookmarkStart w:id="325" w:name="_Toc438984536"/>
      <w:bookmarkStart w:id="326" w:name="_Toc438984660"/>
      <w:bookmarkEnd w:id="319"/>
      <w:bookmarkEnd w:id="320"/>
      <w:bookmarkEnd w:id="321"/>
      <w:bookmarkEnd w:id="322"/>
      <w:bookmarkEnd w:id="323"/>
      <w:bookmarkEnd w:id="324"/>
      <w:bookmarkEnd w:id="325"/>
      <w:bookmarkEnd w:id="326"/>
    </w:p>
    <w:p w:rsidR="007602B3" w:rsidRPr="007602B3" w:rsidRDefault="007602B3" w:rsidP="008C283E">
      <w:pPr>
        <w:pStyle w:val="Akapitzlist"/>
        <w:keepNext/>
        <w:keepLines/>
        <w:numPr>
          <w:ilvl w:val="1"/>
          <w:numId w:val="50"/>
        </w:numPr>
        <w:spacing w:before="200" w:after="0"/>
        <w:contextualSpacing w:val="0"/>
        <w:outlineLvl w:val="1"/>
        <w:rPr>
          <w:rFonts w:eastAsiaTheme="majorEastAsia" w:cstheme="majorBidi"/>
          <w:b/>
          <w:bCs/>
          <w:vanish/>
          <w:sz w:val="28"/>
          <w:szCs w:val="26"/>
        </w:rPr>
      </w:pPr>
      <w:bookmarkStart w:id="327" w:name="_Toc436828524"/>
      <w:bookmarkStart w:id="328" w:name="_Toc436828784"/>
      <w:bookmarkStart w:id="329" w:name="_Toc437030005"/>
      <w:bookmarkStart w:id="330" w:name="_Toc437030196"/>
      <w:bookmarkStart w:id="331" w:name="_Toc438981131"/>
      <w:bookmarkStart w:id="332" w:name="_Toc438984253"/>
      <w:bookmarkStart w:id="333" w:name="_Toc438984537"/>
      <w:bookmarkStart w:id="334" w:name="_Toc438984661"/>
      <w:bookmarkEnd w:id="327"/>
      <w:bookmarkEnd w:id="328"/>
      <w:bookmarkEnd w:id="329"/>
      <w:bookmarkEnd w:id="330"/>
      <w:bookmarkEnd w:id="331"/>
      <w:bookmarkEnd w:id="332"/>
      <w:bookmarkEnd w:id="333"/>
      <w:bookmarkEnd w:id="334"/>
    </w:p>
    <w:p w:rsidR="007602B3" w:rsidRPr="007602B3" w:rsidRDefault="007602B3" w:rsidP="008C283E">
      <w:pPr>
        <w:pStyle w:val="Akapitzlist"/>
        <w:keepNext/>
        <w:keepLines/>
        <w:numPr>
          <w:ilvl w:val="1"/>
          <w:numId w:val="50"/>
        </w:numPr>
        <w:spacing w:before="200" w:after="0"/>
        <w:contextualSpacing w:val="0"/>
        <w:outlineLvl w:val="1"/>
        <w:rPr>
          <w:rFonts w:eastAsiaTheme="majorEastAsia" w:cstheme="majorBidi"/>
          <w:b/>
          <w:bCs/>
          <w:vanish/>
          <w:sz w:val="28"/>
          <w:szCs w:val="26"/>
        </w:rPr>
      </w:pPr>
      <w:bookmarkStart w:id="335" w:name="_Toc436828525"/>
      <w:bookmarkStart w:id="336" w:name="_Toc436828785"/>
      <w:bookmarkStart w:id="337" w:name="_Toc437030006"/>
      <w:bookmarkStart w:id="338" w:name="_Toc437030197"/>
      <w:bookmarkStart w:id="339" w:name="_Toc438981132"/>
      <w:bookmarkStart w:id="340" w:name="_Toc438984254"/>
      <w:bookmarkStart w:id="341" w:name="_Toc438984538"/>
      <w:bookmarkStart w:id="342" w:name="_Toc438984662"/>
      <w:bookmarkEnd w:id="335"/>
      <w:bookmarkEnd w:id="336"/>
      <w:bookmarkEnd w:id="337"/>
      <w:bookmarkEnd w:id="338"/>
      <w:bookmarkEnd w:id="339"/>
      <w:bookmarkEnd w:id="340"/>
      <w:bookmarkEnd w:id="341"/>
      <w:bookmarkEnd w:id="342"/>
    </w:p>
    <w:p w:rsidR="007602B3" w:rsidRPr="007602B3" w:rsidRDefault="007602B3" w:rsidP="008C283E">
      <w:pPr>
        <w:pStyle w:val="Akapitzlist"/>
        <w:keepNext/>
        <w:keepLines/>
        <w:numPr>
          <w:ilvl w:val="1"/>
          <w:numId w:val="50"/>
        </w:numPr>
        <w:spacing w:before="200" w:after="0"/>
        <w:contextualSpacing w:val="0"/>
        <w:outlineLvl w:val="1"/>
        <w:rPr>
          <w:rFonts w:eastAsiaTheme="majorEastAsia" w:cstheme="majorBidi"/>
          <w:b/>
          <w:bCs/>
          <w:vanish/>
          <w:sz w:val="28"/>
          <w:szCs w:val="26"/>
        </w:rPr>
      </w:pPr>
      <w:bookmarkStart w:id="343" w:name="_Toc436828526"/>
      <w:bookmarkStart w:id="344" w:name="_Toc436828786"/>
      <w:bookmarkStart w:id="345" w:name="_Toc437030007"/>
      <w:bookmarkStart w:id="346" w:name="_Toc437030198"/>
      <w:bookmarkStart w:id="347" w:name="_Toc438981133"/>
      <w:bookmarkStart w:id="348" w:name="_Toc438984255"/>
      <w:bookmarkStart w:id="349" w:name="_Toc438984539"/>
      <w:bookmarkStart w:id="350" w:name="_Toc438984663"/>
      <w:bookmarkEnd w:id="343"/>
      <w:bookmarkEnd w:id="344"/>
      <w:bookmarkEnd w:id="345"/>
      <w:bookmarkEnd w:id="346"/>
      <w:bookmarkEnd w:id="347"/>
      <w:bookmarkEnd w:id="348"/>
      <w:bookmarkEnd w:id="349"/>
      <w:bookmarkEnd w:id="350"/>
    </w:p>
    <w:p w:rsidR="007602B3" w:rsidRPr="007602B3" w:rsidRDefault="007602B3" w:rsidP="008C283E">
      <w:pPr>
        <w:pStyle w:val="Akapitzlist"/>
        <w:keepNext/>
        <w:keepLines/>
        <w:numPr>
          <w:ilvl w:val="2"/>
          <w:numId w:val="50"/>
        </w:numPr>
        <w:spacing w:before="200" w:after="0"/>
        <w:contextualSpacing w:val="0"/>
        <w:outlineLvl w:val="1"/>
        <w:rPr>
          <w:rFonts w:eastAsiaTheme="majorEastAsia" w:cstheme="majorBidi"/>
          <w:b/>
          <w:bCs/>
          <w:vanish/>
          <w:sz w:val="28"/>
          <w:szCs w:val="26"/>
        </w:rPr>
      </w:pPr>
      <w:bookmarkStart w:id="351" w:name="_Toc436828527"/>
      <w:bookmarkStart w:id="352" w:name="_Toc436828787"/>
      <w:bookmarkStart w:id="353" w:name="_Toc437030008"/>
      <w:bookmarkStart w:id="354" w:name="_Toc437030199"/>
      <w:bookmarkStart w:id="355" w:name="_Toc438981134"/>
      <w:bookmarkStart w:id="356" w:name="_Toc438984256"/>
      <w:bookmarkStart w:id="357" w:name="_Toc438984540"/>
      <w:bookmarkStart w:id="358" w:name="_Toc438984664"/>
      <w:bookmarkEnd w:id="351"/>
      <w:bookmarkEnd w:id="352"/>
      <w:bookmarkEnd w:id="353"/>
      <w:bookmarkEnd w:id="354"/>
      <w:bookmarkEnd w:id="355"/>
      <w:bookmarkEnd w:id="356"/>
      <w:bookmarkEnd w:id="357"/>
      <w:bookmarkEnd w:id="358"/>
    </w:p>
    <w:p w:rsidR="007602B3" w:rsidRPr="007602B3" w:rsidRDefault="007602B3" w:rsidP="008C283E">
      <w:pPr>
        <w:pStyle w:val="Akapitzlist"/>
        <w:keepNext/>
        <w:keepLines/>
        <w:numPr>
          <w:ilvl w:val="2"/>
          <w:numId w:val="50"/>
        </w:numPr>
        <w:spacing w:before="200" w:after="0"/>
        <w:contextualSpacing w:val="0"/>
        <w:outlineLvl w:val="1"/>
        <w:rPr>
          <w:rFonts w:eastAsiaTheme="majorEastAsia" w:cstheme="majorBidi"/>
          <w:b/>
          <w:bCs/>
          <w:vanish/>
          <w:sz w:val="28"/>
          <w:szCs w:val="26"/>
        </w:rPr>
      </w:pPr>
      <w:bookmarkStart w:id="359" w:name="_Toc436828528"/>
      <w:bookmarkStart w:id="360" w:name="_Toc436828788"/>
      <w:bookmarkStart w:id="361" w:name="_Toc437030009"/>
      <w:bookmarkStart w:id="362" w:name="_Toc437030200"/>
      <w:bookmarkStart w:id="363" w:name="_Toc438981135"/>
      <w:bookmarkStart w:id="364" w:name="_Toc438984257"/>
      <w:bookmarkStart w:id="365" w:name="_Toc438984541"/>
      <w:bookmarkStart w:id="366" w:name="_Toc438984665"/>
      <w:bookmarkEnd w:id="359"/>
      <w:bookmarkEnd w:id="360"/>
      <w:bookmarkEnd w:id="361"/>
      <w:bookmarkEnd w:id="362"/>
      <w:bookmarkEnd w:id="363"/>
      <w:bookmarkEnd w:id="364"/>
      <w:bookmarkEnd w:id="365"/>
      <w:bookmarkEnd w:id="366"/>
    </w:p>
    <w:p w:rsidR="003149DA" w:rsidRPr="00005828" w:rsidRDefault="00956BD7" w:rsidP="001C4F00">
      <w:pPr>
        <w:pStyle w:val="Nagwek3"/>
        <w:numPr>
          <w:ilvl w:val="2"/>
          <w:numId w:val="49"/>
        </w:numPr>
      </w:pPr>
      <w:bookmarkStart w:id="367" w:name="_Toc438984666"/>
      <w:r w:rsidRPr="00005828">
        <w:t>Elektroenergetyka</w:t>
      </w:r>
      <w:bookmarkEnd w:id="367"/>
    </w:p>
    <w:p w:rsidR="00956BD7" w:rsidRDefault="00956BD7" w:rsidP="003149DA">
      <w:pPr>
        <w:spacing w:after="0" w:line="360" w:lineRule="auto"/>
        <w:ind w:firstLine="708"/>
        <w:jc w:val="both"/>
      </w:pPr>
    </w:p>
    <w:p w:rsidR="003149DA" w:rsidRPr="003149DA" w:rsidRDefault="003149DA" w:rsidP="003149DA">
      <w:pPr>
        <w:spacing w:after="0" w:line="360" w:lineRule="auto"/>
        <w:ind w:firstLine="708"/>
        <w:jc w:val="both"/>
      </w:pPr>
      <w:r w:rsidRPr="003149DA">
        <w:t xml:space="preserve">Poziom zelektryfikowania gminy Lubochnia wynosi 100%. Stan techniczny większości elementów i urządzeń systemu sieci dystrybucyjnej jest zadowalający, awaryjność sieci jest niewielka. Ewentualne awarie – zazwyczaj związane ze zdarzeniami pogodowymi – </w:t>
      </w:r>
      <w:r w:rsidRPr="003149DA">
        <w:lastRenderedPageBreak/>
        <w:t>są szybko lokalizowane i skuteczn</w:t>
      </w:r>
      <w:r w:rsidR="00817EE6">
        <w:t>i</w:t>
      </w:r>
      <w:r w:rsidRPr="003149DA">
        <w:t xml:space="preserve">e usuwane. Działająca sieć elektroenergetyczna w pełni zabezpiecza obecne i perspektywiczne zapotrzebowania gminy na energię elektryczną – istnieje możliwość dostarczania za jej pośrednictwem energii elektrycznej przy zwiększonym zapotrzebowaniu. Według Planu Rozwoju Polskiej Grupy Energetycznej PGE Dystrybucja S.A. Oddział Łódź-Teren, w latach 2014 – 2019 w zakresie zaspokajania obecnego </w:t>
      </w:r>
      <w:r w:rsidR="005D7E80">
        <w:br/>
      </w:r>
      <w:r w:rsidRPr="003149DA">
        <w:t>i przyszłego zapotrzebowania na energię elektryczną przewiduje się na terenie</w:t>
      </w:r>
      <w:r>
        <w:t xml:space="preserve"> </w:t>
      </w:r>
      <w:r w:rsidRPr="003149DA">
        <w:t xml:space="preserve">gminy Lubochnia budowę około 58 szt. przyłączy o łącznej długości 1,8 km oraz budowę 1,13 km kablowej linii niskiego napięcia. </w:t>
      </w:r>
    </w:p>
    <w:p w:rsidR="003149DA" w:rsidRPr="003149DA" w:rsidRDefault="003149DA" w:rsidP="003149DA">
      <w:pPr>
        <w:autoSpaceDE w:val="0"/>
        <w:autoSpaceDN w:val="0"/>
        <w:adjustRightInd w:val="0"/>
        <w:spacing w:after="0" w:line="360" w:lineRule="auto"/>
        <w:ind w:firstLine="708"/>
        <w:jc w:val="both"/>
      </w:pPr>
      <w:r w:rsidRPr="003149DA">
        <w:t xml:space="preserve">Przez teren gminy Lubochnia nie przebiegają sieci wysokiego napięcia. Energia elektryczna dostarczana jest magistralami napowietrznymi liniami średniego napięcia (15 </w:t>
      </w:r>
      <w:proofErr w:type="spellStart"/>
      <w:r w:rsidRPr="003149DA">
        <w:t>kV</w:t>
      </w:r>
      <w:proofErr w:type="spellEnd"/>
      <w:r w:rsidRPr="003149DA">
        <w:t xml:space="preserve">) wyprowadzonymi z dwóch stacji zasilających 110/15 </w:t>
      </w:r>
      <w:proofErr w:type="spellStart"/>
      <w:r w:rsidRPr="003149DA">
        <w:t>kV</w:t>
      </w:r>
      <w:proofErr w:type="spellEnd"/>
      <w:r w:rsidRPr="003149DA">
        <w:t xml:space="preserve"> zlokalizowanymi na terenie miasta Tomaszów Mazowiecki: </w:t>
      </w:r>
    </w:p>
    <w:p w:rsidR="003149DA" w:rsidRPr="003149DA" w:rsidRDefault="003149DA" w:rsidP="00642930">
      <w:pPr>
        <w:pStyle w:val="Akapitzlist"/>
        <w:numPr>
          <w:ilvl w:val="0"/>
          <w:numId w:val="46"/>
        </w:numPr>
        <w:autoSpaceDE w:val="0"/>
        <w:autoSpaceDN w:val="0"/>
        <w:adjustRightInd w:val="0"/>
        <w:spacing w:after="0" w:line="360" w:lineRule="auto"/>
        <w:jc w:val="both"/>
      </w:pPr>
      <w:r w:rsidRPr="003149DA">
        <w:t xml:space="preserve">„Tomaszów 2” – ulica Włókiennicza; </w:t>
      </w:r>
    </w:p>
    <w:p w:rsidR="003149DA" w:rsidRPr="003149DA" w:rsidRDefault="003149DA" w:rsidP="00642930">
      <w:pPr>
        <w:pStyle w:val="Akapitzlist"/>
        <w:numPr>
          <w:ilvl w:val="0"/>
          <w:numId w:val="46"/>
        </w:numPr>
        <w:autoSpaceDE w:val="0"/>
        <w:autoSpaceDN w:val="0"/>
        <w:adjustRightInd w:val="0"/>
        <w:spacing w:after="0" w:line="360" w:lineRule="auto"/>
        <w:jc w:val="both"/>
      </w:pPr>
      <w:r w:rsidRPr="003149DA">
        <w:t>„Wistom” – ulica Spalska</w:t>
      </w:r>
      <w:r>
        <w:rPr>
          <w:rStyle w:val="Odwoanieprzypisudolnego"/>
        </w:rPr>
        <w:footnoteReference w:id="3"/>
      </w:r>
      <w:r w:rsidRPr="003149DA">
        <w:t xml:space="preserve">. </w:t>
      </w:r>
    </w:p>
    <w:p w:rsidR="003149DA" w:rsidRDefault="003149DA" w:rsidP="001C4F00">
      <w:pPr>
        <w:pStyle w:val="Nagwek3"/>
        <w:numPr>
          <w:ilvl w:val="2"/>
          <w:numId w:val="49"/>
        </w:numPr>
      </w:pPr>
      <w:bookmarkStart w:id="368" w:name="_Toc436828790"/>
      <w:bookmarkStart w:id="369" w:name="_Toc438984667"/>
      <w:r w:rsidRPr="00005828">
        <w:t>C</w:t>
      </w:r>
      <w:r w:rsidR="005D6E66" w:rsidRPr="00005828">
        <w:t>iepłownictwo</w:t>
      </w:r>
      <w:bookmarkEnd w:id="368"/>
      <w:bookmarkEnd w:id="369"/>
    </w:p>
    <w:p w:rsidR="008B145C" w:rsidRPr="008B145C" w:rsidRDefault="008B145C" w:rsidP="008B145C"/>
    <w:p w:rsidR="003149DA" w:rsidRDefault="003149DA" w:rsidP="003149DA">
      <w:pPr>
        <w:spacing w:after="0" w:line="360" w:lineRule="auto"/>
        <w:ind w:firstLine="708"/>
        <w:jc w:val="both"/>
      </w:pPr>
      <w:r w:rsidRPr="003149DA">
        <w:t xml:space="preserve">Gmina Lubochnia – za wyjątkiem Osiedla Nowy Glinnik – nie posiada jednolitego systemu cieplnego. Na terenie gminy nie ma sieci ciepłowniczej doprowadzającej ciepło do gospodarstw domowych czy obiektów użyteczności publicznej. System ogrzewania oparty jest na indywidualnych paleniskach (piecach bądź kotłowniach domowych) z użyciem paliw stałych, głownie węgla kamiennego. Sporadycznie występują instalacje centralnego ogrzewania oparte na oleju opałowym lub gazie propan-butan. Również w obiektach użyteczności publicznej istnieją lokalne kotłownie, które jako paliwa używają paliw stałych </w:t>
      </w:r>
      <w:r w:rsidR="005D7E80">
        <w:br/>
      </w:r>
      <w:r w:rsidRPr="003149DA">
        <w:t xml:space="preserve">– </w:t>
      </w:r>
      <w:proofErr w:type="spellStart"/>
      <w:r w:rsidRPr="003149DA">
        <w:t>eko</w:t>
      </w:r>
      <w:proofErr w:type="spellEnd"/>
      <w:r w:rsidRPr="003149DA">
        <w:t xml:space="preserve"> groszku, węgla kamiennego i </w:t>
      </w:r>
      <w:proofErr w:type="spellStart"/>
      <w:r w:rsidRPr="003149DA">
        <w:t>peletu</w:t>
      </w:r>
      <w:proofErr w:type="spellEnd"/>
      <w:r w:rsidRPr="003149DA">
        <w:t>.</w:t>
      </w:r>
    </w:p>
    <w:p w:rsidR="003149DA" w:rsidRPr="003149DA" w:rsidRDefault="003149DA" w:rsidP="00542FFA">
      <w:pPr>
        <w:autoSpaceDE w:val="0"/>
        <w:autoSpaceDN w:val="0"/>
        <w:adjustRightInd w:val="0"/>
        <w:spacing w:after="0" w:line="360" w:lineRule="auto"/>
        <w:ind w:firstLine="708"/>
        <w:jc w:val="both"/>
      </w:pPr>
      <w:r w:rsidRPr="003149DA">
        <w:t xml:space="preserve">Sieć ciepłownicza obejmuje Osiedle Nowy Glinnik, na którego terenie znajduje się węzeł ciepłowniczy zasilany poprzez doprowadzoną do niego sieć gazową. Węzeł zaopatruje w ciepło całe osiedle, a także teren jednostki wojskowej. </w:t>
      </w:r>
    </w:p>
    <w:p w:rsidR="003149DA" w:rsidRDefault="003149DA" w:rsidP="003149DA">
      <w:pPr>
        <w:spacing w:after="0" w:line="360" w:lineRule="auto"/>
        <w:ind w:firstLine="709"/>
        <w:jc w:val="both"/>
      </w:pPr>
      <w:r w:rsidRPr="003149DA">
        <w:t xml:space="preserve">W pozostałej części gminy występowanie licznych i rozproszonych źródeł ciepła działających w oparciu o tradycyjne paliwa (zwłaszcza pieców starego typu wykorzystujących węgiel kamienny), pogarsza stan powietrza, zwłaszcza w zwartej zabudowie poszczególnych wsi, gdzie kumulują się zanieczyszczenia pyłowe i gazowe (głównie SO2). Ze względu na ochronę środowiska docelowo należy dążyć do modernizacji </w:t>
      </w:r>
      <w:r w:rsidRPr="003149DA">
        <w:lastRenderedPageBreak/>
        <w:t>kotłowni i przejścia na paliwa płynne – olej opałowy lub gaz. Liczba gospodarstw domowych uzyskujących energię z indywidualnego źródła ciepła wynosi 1510, natomiast liczba gospodarstw podłączonych do sieci co (osiedle Nowy Glinnik) – 336 mieszkań</w:t>
      </w:r>
      <w:r>
        <w:rPr>
          <w:rStyle w:val="Odwoanieprzypisudolnego"/>
        </w:rPr>
        <w:footnoteReference w:id="4"/>
      </w:r>
      <w:r w:rsidRPr="003149DA">
        <w:t>.</w:t>
      </w:r>
    </w:p>
    <w:p w:rsidR="003149DA" w:rsidRDefault="003149DA" w:rsidP="008B145C">
      <w:pPr>
        <w:pStyle w:val="Nagwek3"/>
        <w:numPr>
          <w:ilvl w:val="2"/>
          <w:numId w:val="49"/>
        </w:numPr>
        <w:spacing w:before="120" w:after="120"/>
      </w:pPr>
      <w:bookmarkStart w:id="370" w:name="_Toc436828791"/>
      <w:bookmarkStart w:id="371" w:name="_Toc438984668"/>
      <w:r w:rsidRPr="00005828">
        <w:t>S</w:t>
      </w:r>
      <w:r w:rsidR="005D6E66" w:rsidRPr="00005828">
        <w:t>ieć gazowa</w:t>
      </w:r>
      <w:bookmarkEnd w:id="370"/>
      <w:bookmarkEnd w:id="371"/>
    </w:p>
    <w:p w:rsidR="003149DA" w:rsidRPr="003149DA" w:rsidRDefault="003149DA" w:rsidP="003149DA">
      <w:pPr>
        <w:autoSpaceDE w:val="0"/>
        <w:autoSpaceDN w:val="0"/>
        <w:adjustRightInd w:val="0"/>
        <w:spacing w:after="0" w:line="360" w:lineRule="auto"/>
        <w:ind w:firstLine="375"/>
        <w:jc w:val="both"/>
      </w:pPr>
      <w:r w:rsidRPr="003149DA">
        <w:t xml:space="preserve">Przez teren gminy Lubochnia przebiegają gazociągi: </w:t>
      </w:r>
    </w:p>
    <w:p w:rsidR="003149DA" w:rsidRPr="003149DA" w:rsidRDefault="003149DA" w:rsidP="008C283E">
      <w:pPr>
        <w:pStyle w:val="Akapitzlist"/>
        <w:numPr>
          <w:ilvl w:val="0"/>
          <w:numId w:val="46"/>
        </w:numPr>
        <w:autoSpaceDE w:val="0"/>
        <w:autoSpaceDN w:val="0"/>
        <w:adjustRightInd w:val="0"/>
        <w:spacing w:after="0" w:line="360" w:lineRule="auto"/>
        <w:jc w:val="both"/>
      </w:pPr>
      <w:r w:rsidRPr="003149DA">
        <w:t xml:space="preserve">gazociąg wysokiego ciśnienia o znaczeniu ponadlokalnym DN400 MOP 5,5 </w:t>
      </w:r>
      <w:proofErr w:type="spellStart"/>
      <w:r w:rsidRPr="003149DA">
        <w:t>MPa</w:t>
      </w:r>
      <w:proofErr w:type="spellEnd"/>
      <w:r w:rsidRPr="003149DA">
        <w:t xml:space="preserve"> relacji Mory – Piotrków Trybunalski, wybudowany w 2006 roku, eksploatowany przez Operatora Gazociągów Przesyłowych GAZ-SYSTEM S.A. Oddział </w:t>
      </w:r>
      <w:r w:rsidR="005D7E80">
        <w:br/>
      </w:r>
      <w:r w:rsidRPr="003149DA">
        <w:t xml:space="preserve">w Rembelszczyźnie; </w:t>
      </w:r>
    </w:p>
    <w:p w:rsidR="003149DA" w:rsidRPr="003149DA" w:rsidRDefault="003149DA" w:rsidP="008C283E">
      <w:pPr>
        <w:pStyle w:val="Akapitzlist"/>
        <w:numPr>
          <w:ilvl w:val="0"/>
          <w:numId w:val="46"/>
        </w:numPr>
        <w:autoSpaceDE w:val="0"/>
        <w:autoSpaceDN w:val="0"/>
        <w:adjustRightInd w:val="0"/>
        <w:spacing w:after="0" w:line="360" w:lineRule="auto"/>
        <w:jc w:val="both"/>
      </w:pPr>
      <w:r w:rsidRPr="003149DA">
        <w:t xml:space="preserve">gazociąg wysokiego ciśnienia Polskiej Spółki Gazowniczej relacji Tomaszów Mazowiecki – Koluszki; </w:t>
      </w:r>
    </w:p>
    <w:p w:rsidR="003149DA" w:rsidRPr="003149DA" w:rsidRDefault="003149DA" w:rsidP="008C283E">
      <w:pPr>
        <w:pStyle w:val="Akapitzlist"/>
        <w:numPr>
          <w:ilvl w:val="0"/>
          <w:numId w:val="46"/>
        </w:numPr>
        <w:autoSpaceDE w:val="0"/>
        <w:autoSpaceDN w:val="0"/>
        <w:adjustRightInd w:val="0"/>
        <w:spacing w:after="0" w:line="360" w:lineRule="auto"/>
        <w:jc w:val="both"/>
      </w:pPr>
      <w:r w:rsidRPr="003149DA">
        <w:t xml:space="preserve">gazociąg średniego ciśnienia Polskiej Spółki Gazowniczej – łączy gminną sieć dystrybucyjną z siecią wysokiego ciśnienia poprzez stację redukcyjno-pomiarową wysokiego ciśnienia zlokalizowaną w Tomaszowie Mazowiecką przy </w:t>
      </w:r>
      <w:r w:rsidR="005D7E80">
        <w:br/>
      </w:r>
      <w:r w:rsidRPr="003149DA">
        <w:t xml:space="preserve">ul. Warszawskiej. </w:t>
      </w:r>
    </w:p>
    <w:p w:rsidR="003149DA" w:rsidRPr="003149DA" w:rsidRDefault="003149DA" w:rsidP="003149DA">
      <w:pPr>
        <w:spacing w:after="0" w:line="360" w:lineRule="auto"/>
        <w:jc w:val="both"/>
      </w:pPr>
    </w:p>
    <w:p w:rsidR="007602B3" w:rsidRPr="003149DA" w:rsidRDefault="003149DA" w:rsidP="003149DA">
      <w:pPr>
        <w:spacing w:after="0" w:line="360" w:lineRule="auto"/>
        <w:ind w:firstLine="709"/>
        <w:jc w:val="both"/>
      </w:pPr>
      <w:r w:rsidRPr="003149DA">
        <w:t>Jedyną miejscowością, do której na terenie Gminy Lubochnia dostarczany jest gaz ziemny, jest Osiedle Nowy Glinnik wraz z jednostką wojskową. Gaz zasilający węzeł ciepłowniczy pozwala zaopatrywać w ciepło usytuowane w Osiedlu Nowy Glinnik budynki wielorodzinne.</w:t>
      </w:r>
    </w:p>
    <w:p w:rsidR="007602B3" w:rsidRPr="007602B3" w:rsidRDefault="007602B3" w:rsidP="008B145C">
      <w:pPr>
        <w:spacing w:before="120" w:after="120"/>
        <w:jc w:val="center"/>
        <w:rPr>
          <w:i/>
          <w:snapToGrid w:val="0"/>
          <w:color w:val="auto"/>
          <w:sz w:val="20"/>
          <w:szCs w:val="20"/>
        </w:rPr>
      </w:pPr>
    </w:p>
    <w:p w:rsidR="005B71C7" w:rsidRPr="008B145C" w:rsidRDefault="00D86C11" w:rsidP="008B145C">
      <w:pPr>
        <w:pStyle w:val="Nagwek1"/>
        <w:numPr>
          <w:ilvl w:val="0"/>
          <w:numId w:val="1"/>
        </w:numPr>
        <w:spacing w:before="120" w:after="120"/>
        <w:rPr>
          <w:color w:val="000000" w:themeColor="text1"/>
        </w:rPr>
      </w:pPr>
      <w:bookmarkStart w:id="372" w:name="_Toc436828792"/>
      <w:bookmarkStart w:id="373" w:name="_Toc438984669"/>
      <w:r w:rsidRPr="00511AC7">
        <w:rPr>
          <w:color w:val="000000" w:themeColor="text1"/>
        </w:rPr>
        <w:t xml:space="preserve">Stan </w:t>
      </w:r>
      <w:proofErr w:type="spellStart"/>
      <w:r w:rsidRPr="00511AC7">
        <w:rPr>
          <w:color w:val="000000" w:themeColor="text1"/>
        </w:rPr>
        <w:t>środowiska</w:t>
      </w:r>
      <w:proofErr w:type="spellEnd"/>
      <w:r w:rsidR="00191EE4">
        <w:rPr>
          <w:color w:val="000000" w:themeColor="text1"/>
        </w:rPr>
        <w:t xml:space="preserve"> </w:t>
      </w:r>
      <w:r w:rsidRPr="00511AC7">
        <w:rPr>
          <w:color w:val="000000" w:themeColor="text1"/>
        </w:rPr>
        <w:t xml:space="preserve"> </w:t>
      </w:r>
      <w:proofErr w:type="spellStart"/>
      <w:r w:rsidRPr="00511AC7">
        <w:rPr>
          <w:color w:val="000000" w:themeColor="text1"/>
        </w:rPr>
        <w:t>naturalnego</w:t>
      </w:r>
      <w:bookmarkEnd w:id="372"/>
      <w:bookmarkEnd w:id="373"/>
      <w:proofErr w:type="spellEnd"/>
    </w:p>
    <w:p w:rsidR="009B0D05" w:rsidRPr="00C23082" w:rsidRDefault="00C23082" w:rsidP="00C23082">
      <w:pPr>
        <w:pStyle w:val="Nagwek2"/>
      </w:pPr>
      <w:bookmarkStart w:id="374" w:name="_Toc438984670"/>
      <w:r w:rsidRPr="00C23082">
        <w:t xml:space="preserve">3.1 </w:t>
      </w:r>
      <w:r w:rsidR="009B0D05" w:rsidRPr="00C23082">
        <w:t>Gleby</w:t>
      </w:r>
      <w:bookmarkEnd w:id="374"/>
    </w:p>
    <w:p w:rsidR="00E54A47" w:rsidRDefault="00E54A47" w:rsidP="009B0D05">
      <w:pPr>
        <w:autoSpaceDE w:val="0"/>
        <w:autoSpaceDN w:val="0"/>
        <w:adjustRightInd w:val="0"/>
        <w:spacing w:after="0" w:line="240" w:lineRule="auto"/>
        <w:rPr>
          <w:rFonts w:ascii="Arial" w:hAnsi="Arial" w:cs="Arial"/>
          <w:sz w:val="22"/>
          <w:szCs w:val="22"/>
        </w:rPr>
      </w:pPr>
    </w:p>
    <w:p w:rsidR="00E54A47" w:rsidRPr="00E54A47" w:rsidRDefault="00F46099" w:rsidP="00F46099">
      <w:pPr>
        <w:spacing w:after="0" w:line="360" w:lineRule="auto"/>
        <w:ind w:firstLine="709"/>
        <w:jc w:val="both"/>
      </w:pPr>
      <w:r>
        <w:t>W gminie Lubochnia g</w:t>
      </w:r>
      <w:r w:rsidR="00E54A47" w:rsidRPr="00E54A47">
        <w:t xml:space="preserve">leby narażone są na degradację </w:t>
      </w:r>
      <w:r>
        <w:t xml:space="preserve">przede wszystkim </w:t>
      </w:r>
      <w:r w:rsidR="00E54A47" w:rsidRPr="00E54A47">
        <w:t xml:space="preserve">w związku </w:t>
      </w:r>
      <w:r w:rsidR="005D7E80">
        <w:br/>
      </w:r>
      <w:r w:rsidR="00E54A47" w:rsidRPr="00E54A47">
        <w:t>z rozwojem rolnictwa i sieci osadniczej</w:t>
      </w:r>
      <w:r>
        <w:t xml:space="preserve">. </w:t>
      </w:r>
      <w:r w:rsidR="00E54A47" w:rsidRPr="00E54A47">
        <w:t>Ulegają one zarówno degradacji chemicznej, jak</w:t>
      </w:r>
      <w:r>
        <w:t xml:space="preserve"> </w:t>
      </w:r>
      <w:r w:rsidR="005D7E80">
        <w:br/>
      </w:r>
      <w:r w:rsidR="00E54A47" w:rsidRPr="00E54A47">
        <w:t>i fizycznej. Stan i jakość gleb są uzależnione od kompleksowego oddziaływania czynników</w:t>
      </w:r>
      <w:r>
        <w:t xml:space="preserve"> </w:t>
      </w:r>
      <w:r w:rsidR="00E54A47" w:rsidRPr="00E54A47">
        <w:t>naturalnych i antropogenicznych.</w:t>
      </w:r>
      <w:r>
        <w:t xml:space="preserve"> </w:t>
      </w:r>
      <w:r w:rsidR="00E54A47" w:rsidRPr="00E54A47">
        <w:t>Do najważniejszych obszarów problemowych zwią</w:t>
      </w:r>
      <w:r>
        <w:t xml:space="preserve">zanych </w:t>
      </w:r>
      <w:r w:rsidR="005D7E80">
        <w:br/>
      </w:r>
      <w:r>
        <w:t xml:space="preserve">z ochroną gleb w gminie </w:t>
      </w:r>
      <w:r w:rsidR="00E54A47" w:rsidRPr="00E54A47">
        <w:t>można zaliczyć:</w:t>
      </w:r>
    </w:p>
    <w:p w:rsidR="00F46099" w:rsidRDefault="00E54A47" w:rsidP="00E03E2C">
      <w:pPr>
        <w:pStyle w:val="Akapitzlist"/>
        <w:numPr>
          <w:ilvl w:val="0"/>
          <w:numId w:val="57"/>
        </w:numPr>
        <w:spacing w:after="0" w:line="360" w:lineRule="auto"/>
        <w:jc w:val="both"/>
      </w:pPr>
      <w:r w:rsidRPr="00E54A47">
        <w:t>odcinki dróg o dużym natężeniu ruchu,</w:t>
      </w:r>
    </w:p>
    <w:p w:rsidR="00F46099" w:rsidRDefault="00F46099" w:rsidP="00E03E2C">
      <w:pPr>
        <w:pStyle w:val="Akapitzlist"/>
        <w:numPr>
          <w:ilvl w:val="0"/>
          <w:numId w:val="57"/>
        </w:numPr>
        <w:spacing w:after="0" w:line="360" w:lineRule="auto"/>
        <w:jc w:val="both"/>
      </w:pPr>
      <w:r>
        <w:t>o</w:t>
      </w:r>
      <w:r w:rsidR="00E54A47" w:rsidRPr="00E54A47">
        <w:t>bszary położone w sąsiedztwie stacji paliw,</w:t>
      </w:r>
    </w:p>
    <w:p w:rsidR="00F46099" w:rsidRDefault="00F46099" w:rsidP="00E03E2C">
      <w:pPr>
        <w:pStyle w:val="Akapitzlist"/>
        <w:numPr>
          <w:ilvl w:val="0"/>
          <w:numId w:val="57"/>
        </w:numPr>
        <w:spacing w:after="0" w:line="360" w:lineRule="auto"/>
        <w:jc w:val="both"/>
      </w:pPr>
      <w:r>
        <w:t>o</w:t>
      </w:r>
      <w:r w:rsidR="00E54A47" w:rsidRPr="00E54A47">
        <w:t>bszary użytkowane rolniczo,</w:t>
      </w:r>
    </w:p>
    <w:p w:rsidR="00E54A47" w:rsidRPr="00E54A47" w:rsidRDefault="00F46099" w:rsidP="00E03E2C">
      <w:pPr>
        <w:pStyle w:val="Akapitzlist"/>
        <w:numPr>
          <w:ilvl w:val="0"/>
          <w:numId w:val="57"/>
        </w:numPr>
        <w:spacing w:after="0" w:line="360" w:lineRule="auto"/>
        <w:jc w:val="both"/>
      </w:pPr>
      <w:r>
        <w:lastRenderedPageBreak/>
        <w:t>o</w:t>
      </w:r>
      <w:r w:rsidR="00E54A47" w:rsidRPr="00E54A47">
        <w:t>bszary zajmowane pod zabudowę.</w:t>
      </w:r>
    </w:p>
    <w:p w:rsidR="00F46099" w:rsidRDefault="00E54A47" w:rsidP="00F46099">
      <w:pPr>
        <w:spacing w:after="0" w:line="360" w:lineRule="auto"/>
        <w:jc w:val="both"/>
      </w:pPr>
      <w:r w:rsidRPr="00E54A47">
        <w:t>Naturalna odporność gleb na chemiczne czynniki niszczące związana jest ściśle</w:t>
      </w:r>
      <w:r w:rsidR="00F46099">
        <w:t xml:space="preserve"> </w:t>
      </w:r>
      <w:r w:rsidRPr="00E54A47">
        <w:t>z typem gleb. Najmniejszą odporność na tego typu zagrożenia wykazują gleby luźne i słabo</w:t>
      </w:r>
      <w:r w:rsidR="00F46099">
        <w:t xml:space="preserve"> </w:t>
      </w:r>
      <w:r w:rsidRPr="00E54A47">
        <w:t>gliniaste, ubogie w składniki pokarmowe, a więc głównie gleby bielicowe. Gleby brunatne,</w:t>
      </w:r>
      <w:r w:rsidR="00F46099">
        <w:t xml:space="preserve"> </w:t>
      </w:r>
      <w:r w:rsidRPr="00E54A47">
        <w:t xml:space="preserve">zasobne </w:t>
      </w:r>
      <w:r w:rsidR="005D7E80">
        <w:br/>
      </w:r>
      <w:r w:rsidRPr="00E54A47">
        <w:t>w składniki pokarmowe i wodę, są bardziej odporne na zagrożenia chemiczne.</w:t>
      </w:r>
      <w:r w:rsidR="00F46099">
        <w:t xml:space="preserve"> </w:t>
      </w:r>
      <w:r w:rsidRPr="00E54A47">
        <w:t>Działania antropogeniczne powodują przechodzenie związków biogennych</w:t>
      </w:r>
      <w:r w:rsidR="00F46099">
        <w:t xml:space="preserve"> </w:t>
      </w:r>
      <w:r w:rsidRPr="00E54A47">
        <w:t>i innych zanieczyszczeń bezpośrednio do gleby, wód podziemnych i powierzchniowych. Do</w:t>
      </w:r>
      <w:r w:rsidR="00F46099">
        <w:t xml:space="preserve"> </w:t>
      </w:r>
      <w:r w:rsidRPr="00E54A47">
        <w:t>zwiększenia degradacji przyczyniają się także rzeźba terenu oraz warunki atmosferyczne.</w:t>
      </w:r>
      <w:r w:rsidR="00F46099">
        <w:t xml:space="preserve"> </w:t>
      </w:r>
      <w:r w:rsidRPr="00E54A47">
        <w:t>Jednym z głównych czynników zmian z strukturze chemicznej gleb jest rolnicze</w:t>
      </w:r>
      <w:r w:rsidR="00F46099">
        <w:t xml:space="preserve"> </w:t>
      </w:r>
      <w:r w:rsidRPr="00E54A47">
        <w:t>użytkowanie, które może powodować nadmierne przechodzenie składników pokarmowych,</w:t>
      </w:r>
      <w:r w:rsidR="00F46099">
        <w:t xml:space="preserve"> </w:t>
      </w:r>
      <w:r w:rsidRPr="00E54A47">
        <w:t>takich jak azot, fosfor, potas i magnez do gleby, a tym samym dalej do wód</w:t>
      </w:r>
      <w:r w:rsidR="00F46099">
        <w:t xml:space="preserve"> </w:t>
      </w:r>
      <w:r w:rsidRPr="00E54A47">
        <w:t>powierzchniowych i podziemnych powodując eutrofizację. Niewłaściwe używanie nawozów</w:t>
      </w:r>
      <w:r w:rsidR="00F46099">
        <w:t xml:space="preserve"> </w:t>
      </w:r>
      <w:r w:rsidRPr="00E54A47">
        <w:t>naturalnych i mineralnych może spowodować poważne straty w środowisku. Biorąc pod</w:t>
      </w:r>
      <w:r w:rsidR="00F46099">
        <w:t xml:space="preserve"> </w:t>
      </w:r>
      <w:r w:rsidRPr="00E54A47">
        <w:t>uwagę rolniczy charakter</w:t>
      </w:r>
      <w:r w:rsidR="00F46099">
        <w:t xml:space="preserve"> gminy </w:t>
      </w:r>
      <w:r w:rsidRPr="00E54A47">
        <w:t>oraz funkcjonujące liczne gospodarstwa rolne należy mieć</w:t>
      </w:r>
      <w:r w:rsidR="00F46099">
        <w:t xml:space="preserve"> </w:t>
      </w:r>
      <w:r w:rsidRPr="00E54A47">
        <w:t>na uwadze możliwość stosowania nawozów organicznych, takich jak gnojowca pochodząca</w:t>
      </w:r>
      <w:r w:rsidR="00F46099">
        <w:t xml:space="preserve"> </w:t>
      </w:r>
      <w:r w:rsidRPr="00E54A47">
        <w:t>z gospodarstw o profilu produkcji zwierzęcej.</w:t>
      </w:r>
      <w:r w:rsidR="00F46099">
        <w:t xml:space="preserve"> </w:t>
      </w:r>
      <w:r w:rsidRPr="00E54A47">
        <w:t>W przypadku rolnictwa erozja i degradacja gleb najczęściej powiązana jest</w:t>
      </w:r>
      <w:r w:rsidR="00F46099">
        <w:t xml:space="preserve"> </w:t>
      </w:r>
      <w:r w:rsidR="005D7E80">
        <w:br/>
      </w:r>
      <w:r w:rsidRPr="00E54A47">
        <w:t>z niewłaściwym nawożeniem mineralnym i organicznym, nieprawidłową uprawą, likwidacją</w:t>
      </w:r>
      <w:r w:rsidR="00F46099">
        <w:t xml:space="preserve"> </w:t>
      </w:r>
      <w:r w:rsidRPr="00E54A47">
        <w:t>zakrzewień i zadrzewień śródpolnych.</w:t>
      </w:r>
      <w:r w:rsidR="00F46099">
        <w:t xml:space="preserve"> </w:t>
      </w:r>
    </w:p>
    <w:p w:rsidR="00F46099" w:rsidRDefault="00E54A47" w:rsidP="00F46099">
      <w:pPr>
        <w:spacing w:after="0" w:line="360" w:lineRule="auto"/>
        <w:jc w:val="both"/>
      </w:pPr>
      <w:r w:rsidRPr="00E54A47">
        <w:t xml:space="preserve">Dla gleb </w:t>
      </w:r>
      <w:r w:rsidR="00F46099">
        <w:t>na terenie gminy Lubochnia</w:t>
      </w:r>
      <w:r w:rsidRPr="00E54A47">
        <w:t xml:space="preserve"> problemem są również zanieczyszczenia pyłowe, których źródłem</w:t>
      </w:r>
      <w:r w:rsidR="00F46099">
        <w:t xml:space="preserve"> </w:t>
      </w:r>
      <w:r w:rsidRPr="00E54A47">
        <w:t>jest głównie rozwijający się transport drogowy. Z komunikacją samochodową związane są</w:t>
      </w:r>
      <w:r w:rsidR="00F46099">
        <w:t xml:space="preserve"> </w:t>
      </w:r>
      <w:r w:rsidRPr="00E54A47">
        <w:t>takie zanieczyszczenia jak: substancje ropopochodne, metale ciężkie, związki azotu,</w:t>
      </w:r>
      <w:r w:rsidR="00F46099">
        <w:t xml:space="preserve"> </w:t>
      </w:r>
      <w:r w:rsidRPr="00E54A47">
        <w:t>węglowodory WWA i inne, takie jak sól stosowana w czasie zimy, detergenty, itp.</w:t>
      </w:r>
      <w:r w:rsidR="00F46099">
        <w:t xml:space="preserve"> </w:t>
      </w:r>
      <w:r w:rsidRPr="00E54A47">
        <w:t>Zanieczyszczenia te występują w pasach przyległych do dróg powodując lokalne</w:t>
      </w:r>
      <w:r w:rsidR="00F46099">
        <w:t xml:space="preserve"> </w:t>
      </w:r>
      <w:r w:rsidRPr="00E54A47">
        <w:t>zanieczyszczenia gruntu, a w przypadku gruntów podatnych na infiltrację, również</w:t>
      </w:r>
      <w:r w:rsidR="00F46099">
        <w:t xml:space="preserve"> </w:t>
      </w:r>
      <w:r w:rsidRPr="00E54A47">
        <w:t>środowiska wodnego. Zanieczyszczenia mogą spływać z powierzchni dróg do rowów i dalej</w:t>
      </w:r>
      <w:r w:rsidR="00F46099">
        <w:t xml:space="preserve"> </w:t>
      </w:r>
      <w:r w:rsidRPr="00E54A47">
        <w:t>do rzek.</w:t>
      </w:r>
      <w:r w:rsidR="00F46099">
        <w:t xml:space="preserve"> </w:t>
      </w:r>
      <w:r w:rsidRPr="00E54A47">
        <w:t>Z terenów utwardzonych często odprowadzane są do ziemi wody opadowe</w:t>
      </w:r>
      <w:r w:rsidR="00F46099">
        <w:t xml:space="preserve"> </w:t>
      </w:r>
      <w:r w:rsidR="005D7E80">
        <w:br/>
      </w:r>
      <w:r w:rsidRPr="00E54A47">
        <w:t>i roztopowe. Mogą być wprowadzane do odbiorników wówczas kiedy spełniają następujące</w:t>
      </w:r>
      <w:r w:rsidR="00F46099">
        <w:t xml:space="preserve"> </w:t>
      </w:r>
      <w:r w:rsidRPr="00E54A47">
        <w:t>parametry: zawiesina ogólna – 100 mg/l, substancje ropopochodne – 15 mg/l. Urządzeniami</w:t>
      </w:r>
      <w:r w:rsidR="00F46099">
        <w:t xml:space="preserve"> </w:t>
      </w:r>
      <w:r w:rsidRPr="00E54A47">
        <w:t>do oczyszczania wód opadowych i roztopowych powinny być jednak separatory i inne filtry</w:t>
      </w:r>
      <w:r w:rsidR="00F46099">
        <w:t xml:space="preserve"> </w:t>
      </w:r>
      <w:r w:rsidRPr="00E54A47">
        <w:t>oraz osadniki.</w:t>
      </w:r>
      <w:r w:rsidR="00F46099">
        <w:t xml:space="preserve"> </w:t>
      </w:r>
    </w:p>
    <w:p w:rsidR="009B0D05" w:rsidRPr="0037259E" w:rsidRDefault="009B0D05" w:rsidP="00CD63DB">
      <w:pPr>
        <w:autoSpaceDE w:val="0"/>
        <w:autoSpaceDN w:val="0"/>
        <w:adjustRightInd w:val="0"/>
        <w:spacing w:after="0" w:line="360" w:lineRule="auto"/>
        <w:ind w:firstLine="708"/>
        <w:jc w:val="both"/>
      </w:pPr>
      <w:r w:rsidRPr="0037259E">
        <w:t>Stan gleb na terenie</w:t>
      </w:r>
      <w:r w:rsidR="00BB3954" w:rsidRPr="0037259E">
        <w:t xml:space="preserve"> gminy Lubochnia, jak i powiatu t</w:t>
      </w:r>
      <w:r w:rsidRPr="0037259E">
        <w:t>omaszowskiego ocenia się jako dobry, choć brak jest</w:t>
      </w:r>
      <w:r w:rsidR="00BB3954" w:rsidRPr="0037259E">
        <w:t xml:space="preserve"> </w:t>
      </w:r>
      <w:r w:rsidRPr="0037259E">
        <w:t>kontroli nawożenia i stosowania środków ochrony roślin.</w:t>
      </w:r>
      <w:r w:rsidR="00BB3954" w:rsidRPr="0037259E">
        <w:t xml:space="preserve"> </w:t>
      </w:r>
      <w:r w:rsidRPr="0037259E">
        <w:t xml:space="preserve">Gleby na terenie </w:t>
      </w:r>
      <w:r w:rsidR="00CD63DB" w:rsidRPr="0037259E">
        <w:t>gminy</w:t>
      </w:r>
      <w:r w:rsidRPr="0037259E">
        <w:t xml:space="preserve"> monitorowane były w ramach Monitoring</w:t>
      </w:r>
      <w:r w:rsidR="00CD63DB" w:rsidRPr="0037259E">
        <w:t>u</w:t>
      </w:r>
      <w:r w:rsidRPr="0037259E">
        <w:t xml:space="preserve"> Chemizmu Gleb</w:t>
      </w:r>
      <w:r w:rsidR="00CD63DB" w:rsidRPr="0037259E">
        <w:t xml:space="preserve"> </w:t>
      </w:r>
      <w:r w:rsidRPr="0037259E">
        <w:t>Ornyc</w:t>
      </w:r>
      <w:r w:rsidR="00CD63DB" w:rsidRPr="0037259E">
        <w:t xml:space="preserve">h Polski, </w:t>
      </w:r>
      <w:r w:rsidR="005D7E80">
        <w:br/>
      </w:r>
      <w:r w:rsidR="00CD63DB" w:rsidRPr="0037259E">
        <w:lastRenderedPageBreak/>
        <w:t>w miejscowości Luboszewy</w:t>
      </w:r>
      <w:r w:rsidRPr="0037259E">
        <w:t>. Badanymi glebami były gleby</w:t>
      </w:r>
      <w:r w:rsidR="00CD63DB" w:rsidRPr="0037259E">
        <w:t xml:space="preserve"> </w:t>
      </w:r>
      <w:r w:rsidRPr="0037259E">
        <w:t>brunatne wyługowane. Pobrana próbka charakteryzowała się kompleksem 4 - żytnim bardzo</w:t>
      </w:r>
      <w:r w:rsidR="00CD63DB" w:rsidRPr="0037259E">
        <w:t xml:space="preserve"> </w:t>
      </w:r>
      <w:r w:rsidRPr="0037259E">
        <w:t xml:space="preserve">dobrym i klasą bonitacyjną </w:t>
      </w:r>
      <w:proofErr w:type="spellStart"/>
      <w:r w:rsidRPr="0037259E">
        <w:t>IIIb</w:t>
      </w:r>
      <w:proofErr w:type="spellEnd"/>
      <w:r w:rsidRPr="0037259E">
        <w:t>.</w:t>
      </w:r>
    </w:p>
    <w:p w:rsidR="009B0D05" w:rsidRPr="0037259E" w:rsidRDefault="009B0D05" w:rsidP="00CD63DB">
      <w:pPr>
        <w:autoSpaceDE w:val="0"/>
        <w:autoSpaceDN w:val="0"/>
        <w:adjustRightInd w:val="0"/>
        <w:spacing w:after="0" w:line="360" w:lineRule="auto"/>
        <w:jc w:val="both"/>
      </w:pPr>
      <w:r w:rsidRPr="0037259E">
        <w:t>W glebach użytkowanych rolniczo, nie poddanych pozarolniczym czynnikom</w:t>
      </w:r>
      <w:r w:rsidR="00CD63DB" w:rsidRPr="0037259E">
        <w:t xml:space="preserve"> </w:t>
      </w:r>
      <w:r w:rsidRPr="0037259E">
        <w:t xml:space="preserve">antropopresji, </w:t>
      </w:r>
      <w:proofErr w:type="spellStart"/>
      <w:r w:rsidRPr="0037259E">
        <w:t>pH</w:t>
      </w:r>
      <w:proofErr w:type="spellEnd"/>
      <w:r w:rsidRPr="0037259E">
        <w:t xml:space="preserve"> z reguły zawiera się w przedziale od &lt;4,0 do 7,5. Takimi też wynikami</w:t>
      </w:r>
      <w:r w:rsidR="00CD63DB" w:rsidRPr="0037259E">
        <w:t xml:space="preserve"> </w:t>
      </w:r>
      <w:r w:rsidRPr="0037259E">
        <w:t xml:space="preserve">charakteryzowała się </w:t>
      </w:r>
      <w:r w:rsidR="00CD63DB" w:rsidRPr="0037259E">
        <w:t xml:space="preserve">badana </w:t>
      </w:r>
      <w:r w:rsidRPr="0037259E">
        <w:t>próbka, przez co zalicza się do gleb lekko</w:t>
      </w:r>
      <w:r w:rsidR="00CD63DB" w:rsidRPr="0037259E">
        <w:t xml:space="preserve"> </w:t>
      </w:r>
      <w:r w:rsidRPr="0037259E">
        <w:t xml:space="preserve">kwaśnych i obojętnych. Wartości </w:t>
      </w:r>
      <w:proofErr w:type="spellStart"/>
      <w:r w:rsidRPr="0037259E">
        <w:t>pH</w:t>
      </w:r>
      <w:proofErr w:type="spellEnd"/>
      <w:r w:rsidRPr="0037259E">
        <w:t xml:space="preserve"> od 5,5 do 7,2 przyjmuje się jako optymalne dla</w:t>
      </w:r>
      <w:r w:rsidR="00CD63DB" w:rsidRPr="0037259E">
        <w:t xml:space="preserve"> </w:t>
      </w:r>
      <w:r w:rsidRPr="0037259E">
        <w:t xml:space="preserve">procesów biologicznych, związanych </w:t>
      </w:r>
      <w:r w:rsidR="005D7E80">
        <w:br/>
      </w:r>
      <w:r w:rsidRPr="0037259E">
        <w:t>z metabolizmem większości gatunków roślin</w:t>
      </w:r>
      <w:r w:rsidR="00CD63DB" w:rsidRPr="0037259E">
        <w:t xml:space="preserve"> </w:t>
      </w:r>
      <w:r w:rsidRPr="0037259E">
        <w:t>i mikroorganizmów glebowych.</w:t>
      </w:r>
      <w:r w:rsidR="00CD63DB" w:rsidRPr="0037259E">
        <w:t xml:space="preserve"> </w:t>
      </w:r>
      <w:r w:rsidRPr="0037259E">
        <w:t>Próchnica działa jako czynnik stabilizujący strukturę gleb, zmniejszający podatność</w:t>
      </w:r>
      <w:r w:rsidR="00CD63DB" w:rsidRPr="0037259E">
        <w:t xml:space="preserve"> </w:t>
      </w:r>
      <w:r w:rsidRPr="0037259E">
        <w:t>na zagęszczenie oraz degradację w wyniku erozji wodnej i wietrznej. Na przestrzeni lat 1995</w:t>
      </w:r>
      <w:r w:rsidR="00CD63DB" w:rsidRPr="0037259E">
        <w:t xml:space="preserve"> </w:t>
      </w:r>
      <w:r w:rsidRPr="0037259E">
        <w:t>– 2010 jej zawartość spadła dość znacząco. Podobnie zmniejszyła się zawartość węgla</w:t>
      </w:r>
      <w:r w:rsidR="00CD63DB" w:rsidRPr="0037259E">
        <w:t xml:space="preserve"> </w:t>
      </w:r>
      <w:r w:rsidRPr="0037259E">
        <w:t xml:space="preserve">organicznego </w:t>
      </w:r>
      <w:r w:rsidR="005D7E80">
        <w:br/>
      </w:r>
      <w:r w:rsidRPr="0037259E">
        <w:t>w glebie.</w:t>
      </w:r>
      <w:r w:rsidR="00CD63DB" w:rsidRPr="0037259E">
        <w:t xml:space="preserve"> </w:t>
      </w:r>
      <w:r w:rsidRPr="0037259E">
        <w:t>W przypadku zawartości azotu nie zaszły istotne zmiany pod względem całkowitej</w:t>
      </w:r>
      <w:r w:rsidR="00CD63DB" w:rsidRPr="0037259E">
        <w:t xml:space="preserve"> </w:t>
      </w:r>
      <w:r w:rsidRPr="0037259E">
        <w:t>zawartości w glebie</w:t>
      </w:r>
      <w:r w:rsidR="00610FE7">
        <w:rPr>
          <w:rStyle w:val="Odwoanieprzypisudolnego"/>
        </w:rPr>
        <w:footnoteReference w:id="5"/>
      </w:r>
      <w:r w:rsidRPr="0037259E">
        <w:t>.</w:t>
      </w:r>
    </w:p>
    <w:p w:rsidR="0037259E" w:rsidRDefault="0037259E" w:rsidP="00CD63DB">
      <w:pPr>
        <w:autoSpaceDE w:val="0"/>
        <w:autoSpaceDN w:val="0"/>
        <w:adjustRightInd w:val="0"/>
        <w:spacing w:after="0" w:line="360" w:lineRule="auto"/>
        <w:jc w:val="both"/>
        <w:rPr>
          <w:rFonts w:ascii="Arial" w:hAnsi="Arial" w:cs="Arial"/>
          <w:sz w:val="22"/>
          <w:szCs w:val="22"/>
        </w:rPr>
      </w:pPr>
    </w:p>
    <w:p w:rsidR="00FD3305" w:rsidRPr="0055738E" w:rsidRDefault="0037259E" w:rsidP="0037259E">
      <w:pPr>
        <w:autoSpaceDE w:val="0"/>
        <w:autoSpaceDN w:val="0"/>
        <w:adjustRightInd w:val="0"/>
        <w:spacing w:after="0" w:line="360" w:lineRule="auto"/>
        <w:jc w:val="center"/>
        <w:rPr>
          <w:i/>
        </w:rPr>
      </w:pPr>
      <w:r w:rsidRPr="0055738E">
        <w:rPr>
          <w:b/>
          <w:i/>
        </w:rPr>
        <w:t xml:space="preserve">Tabela </w:t>
      </w:r>
      <w:r w:rsidR="002E759E" w:rsidRPr="0055738E">
        <w:rPr>
          <w:b/>
          <w:i/>
        </w:rPr>
        <w:t>9</w:t>
      </w:r>
      <w:r w:rsidR="00D2572A" w:rsidRPr="0055738E">
        <w:rPr>
          <w:b/>
          <w:i/>
        </w:rPr>
        <w:t>.</w:t>
      </w:r>
      <w:r w:rsidR="00D2572A" w:rsidRPr="0055738E">
        <w:rPr>
          <w:i/>
        </w:rPr>
        <w:t xml:space="preserve"> </w:t>
      </w:r>
      <w:r w:rsidRPr="0055738E">
        <w:rPr>
          <w:i/>
        </w:rPr>
        <w:t>Wyniki monitoringu gleb ornych na terenie gminy Lubochnia</w:t>
      </w:r>
      <w:r w:rsidR="00D2572A" w:rsidRPr="0055738E">
        <w:rPr>
          <w:i/>
        </w:rPr>
        <w:t>.</w:t>
      </w:r>
    </w:p>
    <w:tbl>
      <w:tblPr>
        <w:tblStyle w:val="Tabela-Siatka"/>
        <w:tblW w:w="0" w:type="auto"/>
        <w:jc w:val="center"/>
        <w:tblLook w:val="04A0"/>
      </w:tblPr>
      <w:tblGrid>
        <w:gridCol w:w="3069"/>
        <w:gridCol w:w="1163"/>
        <w:gridCol w:w="756"/>
        <w:gridCol w:w="756"/>
        <w:gridCol w:w="756"/>
        <w:gridCol w:w="756"/>
      </w:tblGrid>
      <w:tr w:rsidR="0037259E" w:rsidRPr="0037259E" w:rsidTr="0037259E">
        <w:trPr>
          <w:jc w:val="center"/>
        </w:trPr>
        <w:tc>
          <w:tcPr>
            <w:tcW w:w="0" w:type="auto"/>
            <w:vMerge w:val="restart"/>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roofErr w:type="spellStart"/>
            <w:r w:rsidRPr="0037259E">
              <w:rPr>
                <w:rFonts w:ascii="Times New Roman" w:hAnsi="Times New Roman" w:cs="Times New Roman"/>
                <w:sz w:val="24"/>
                <w:szCs w:val="24"/>
              </w:rPr>
              <w:t>Wskaźnik</w:t>
            </w:r>
            <w:proofErr w:type="spellEnd"/>
          </w:p>
        </w:tc>
        <w:tc>
          <w:tcPr>
            <w:tcW w:w="0" w:type="auto"/>
            <w:vMerge w:val="restart"/>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roofErr w:type="spellStart"/>
            <w:r w:rsidRPr="0037259E">
              <w:rPr>
                <w:rFonts w:ascii="Times New Roman" w:hAnsi="Times New Roman" w:cs="Times New Roman"/>
                <w:sz w:val="24"/>
                <w:szCs w:val="24"/>
              </w:rPr>
              <w:t>Jednostka</w:t>
            </w:r>
            <w:proofErr w:type="spellEnd"/>
          </w:p>
        </w:tc>
        <w:tc>
          <w:tcPr>
            <w:tcW w:w="0" w:type="auto"/>
            <w:gridSpan w:val="4"/>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roofErr w:type="spellStart"/>
            <w:r w:rsidRPr="0037259E">
              <w:rPr>
                <w:rFonts w:ascii="Times New Roman" w:hAnsi="Times New Roman" w:cs="Times New Roman"/>
                <w:sz w:val="24"/>
                <w:szCs w:val="24"/>
              </w:rPr>
              <w:t>Rok</w:t>
            </w:r>
            <w:proofErr w:type="spellEnd"/>
          </w:p>
        </w:tc>
      </w:tr>
      <w:tr w:rsidR="0037259E" w:rsidRPr="0037259E" w:rsidTr="0037259E">
        <w:trPr>
          <w:jc w:val="center"/>
        </w:trPr>
        <w:tc>
          <w:tcPr>
            <w:tcW w:w="0" w:type="auto"/>
            <w:vMerge/>
            <w:tcBorders>
              <w:bottom w:val="single" w:sz="4" w:space="0" w:color="auto"/>
            </w:tcBorders>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
        </w:tc>
        <w:tc>
          <w:tcPr>
            <w:tcW w:w="0" w:type="auto"/>
            <w:vMerge/>
            <w:tcBorders>
              <w:bottom w:val="single" w:sz="4" w:space="0" w:color="auto"/>
            </w:tcBorders>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
        </w:tc>
        <w:tc>
          <w:tcPr>
            <w:tcW w:w="0" w:type="auto"/>
            <w:tcBorders>
              <w:bottom w:val="single" w:sz="4" w:space="0" w:color="auto"/>
            </w:tcBorders>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sidRPr="0037259E">
              <w:rPr>
                <w:rFonts w:ascii="Times New Roman" w:hAnsi="Times New Roman" w:cs="Times New Roman"/>
                <w:sz w:val="24"/>
                <w:szCs w:val="24"/>
              </w:rPr>
              <w:t>1995</w:t>
            </w:r>
          </w:p>
        </w:tc>
        <w:tc>
          <w:tcPr>
            <w:tcW w:w="0" w:type="auto"/>
            <w:tcBorders>
              <w:bottom w:val="single" w:sz="4" w:space="0" w:color="auto"/>
            </w:tcBorders>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sidRPr="0037259E">
              <w:rPr>
                <w:rFonts w:ascii="Times New Roman" w:hAnsi="Times New Roman" w:cs="Times New Roman"/>
                <w:sz w:val="24"/>
                <w:szCs w:val="24"/>
              </w:rPr>
              <w:t>2000</w:t>
            </w:r>
          </w:p>
        </w:tc>
        <w:tc>
          <w:tcPr>
            <w:tcW w:w="0" w:type="auto"/>
            <w:tcBorders>
              <w:bottom w:val="single" w:sz="4" w:space="0" w:color="auto"/>
            </w:tcBorders>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sidRPr="0037259E">
              <w:rPr>
                <w:rFonts w:ascii="Times New Roman" w:hAnsi="Times New Roman" w:cs="Times New Roman"/>
                <w:sz w:val="24"/>
                <w:szCs w:val="24"/>
              </w:rPr>
              <w:t>2005</w:t>
            </w:r>
          </w:p>
        </w:tc>
        <w:tc>
          <w:tcPr>
            <w:tcW w:w="0" w:type="auto"/>
            <w:tcBorders>
              <w:bottom w:val="single" w:sz="4" w:space="0" w:color="auto"/>
            </w:tcBorders>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sidRPr="0037259E">
              <w:rPr>
                <w:rFonts w:ascii="Times New Roman" w:hAnsi="Times New Roman" w:cs="Times New Roman"/>
                <w:sz w:val="24"/>
                <w:szCs w:val="24"/>
              </w:rPr>
              <w:t>2010</w:t>
            </w:r>
          </w:p>
        </w:tc>
      </w:tr>
      <w:tr w:rsidR="0037259E" w:rsidRPr="0037259E" w:rsidTr="0037259E">
        <w:trPr>
          <w:jc w:val="center"/>
        </w:trPr>
        <w:tc>
          <w:tcPr>
            <w:tcW w:w="0" w:type="auto"/>
            <w:gridSpan w:val="6"/>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roofErr w:type="spellStart"/>
            <w:r w:rsidRPr="0037259E">
              <w:rPr>
                <w:rFonts w:ascii="Times New Roman" w:hAnsi="Times New Roman" w:cs="Times New Roman"/>
                <w:sz w:val="24"/>
                <w:szCs w:val="24"/>
              </w:rPr>
              <w:t>Odczyn</w:t>
            </w:r>
            <w:proofErr w:type="spellEnd"/>
            <w:r w:rsidRPr="0037259E">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sidRPr="0037259E">
              <w:rPr>
                <w:rFonts w:ascii="Times New Roman" w:hAnsi="Times New Roman" w:cs="Times New Roman"/>
                <w:sz w:val="24"/>
                <w:szCs w:val="24"/>
              </w:rPr>
              <w:t xml:space="preserve"> </w:t>
            </w:r>
            <w:proofErr w:type="spellStart"/>
            <w:r w:rsidRPr="0037259E">
              <w:rPr>
                <w:rFonts w:ascii="Times New Roman" w:hAnsi="Times New Roman" w:cs="Times New Roman"/>
                <w:sz w:val="24"/>
                <w:szCs w:val="24"/>
              </w:rPr>
              <w:t>węglany</w:t>
            </w:r>
            <w:proofErr w:type="spellEnd"/>
          </w:p>
        </w:tc>
      </w:tr>
      <w:tr w:rsidR="0037259E" w:rsidRPr="0037259E" w:rsidTr="0037259E">
        <w:trPr>
          <w:jc w:val="center"/>
        </w:trPr>
        <w:tc>
          <w:tcPr>
            <w:tcW w:w="0" w:type="auto"/>
            <w:vAlign w:val="center"/>
          </w:tcPr>
          <w:p w:rsidR="0037259E" w:rsidRPr="0055738E" w:rsidRDefault="0037259E" w:rsidP="0037259E">
            <w:pPr>
              <w:autoSpaceDE w:val="0"/>
              <w:autoSpaceDN w:val="0"/>
              <w:adjustRightInd w:val="0"/>
              <w:spacing w:after="0" w:line="360" w:lineRule="auto"/>
              <w:jc w:val="center"/>
              <w:rPr>
                <w:rFonts w:ascii="Times New Roman" w:hAnsi="Times New Roman" w:cs="Times New Roman"/>
                <w:sz w:val="24"/>
                <w:szCs w:val="24"/>
                <w:lang w:val="pl-PL"/>
              </w:rPr>
            </w:pPr>
            <w:r w:rsidRPr="0055738E">
              <w:rPr>
                <w:rFonts w:ascii="Times New Roman" w:hAnsi="Times New Roman" w:cs="Times New Roman"/>
                <w:sz w:val="24"/>
                <w:szCs w:val="24"/>
                <w:lang w:val="pl-PL"/>
              </w:rPr>
              <w:t xml:space="preserve">Odczyn </w:t>
            </w:r>
            <w:proofErr w:type="spellStart"/>
            <w:r w:rsidRPr="0055738E">
              <w:rPr>
                <w:rFonts w:ascii="Times New Roman" w:hAnsi="Times New Roman" w:cs="Times New Roman"/>
                <w:sz w:val="24"/>
                <w:szCs w:val="24"/>
                <w:lang w:val="pl-PL"/>
              </w:rPr>
              <w:t>Ph</w:t>
            </w:r>
            <w:proofErr w:type="spellEnd"/>
            <w:r w:rsidRPr="0055738E">
              <w:rPr>
                <w:rFonts w:ascii="Times New Roman" w:hAnsi="Times New Roman" w:cs="Times New Roman"/>
                <w:sz w:val="24"/>
                <w:szCs w:val="24"/>
                <w:lang w:val="pl-PL"/>
              </w:rPr>
              <w:t xml:space="preserve"> w zawiesinie H</w:t>
            </w:r>
            <w:r w:rsidRPr="0055738E">
              <w:rPr>
                <w:rFonts w:ascii="Times New Roman" w:hAnsi="Times New Roman" w:cs="Times New Roman"/>
                <w:sz w:val="24"/>
                <w:szCs w:val="24"/>
                <w:vertAlign w:val="subscript"/>
                <w:lang w:val="pl-PL"/>
              </w:rPr>
              <w:t>2</w:t>
            </w:r>
            <w:r w:rsidRPr="0055738E">
              <w:rPr>
                <w:rFonts w:ascii="Times New Roman" w:hAnsi="Times New Roman" w:cs="Times New Roman"/>
                <w:sz w:val="24"/>
                <w:szCs w:val="24"/>
                <w:lang w:val="pl-PL"/>
              </w:rPr>
              <w:t>O</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37259E" w:rsidRPr="0037259E" w:rsidTr="0037259E">
        <w:trPr>
          <w:jc w:val="center"/>
        </w:trPr>
        <w:tc>
          <w:tcPr>
            <w:tcW w:w="0" w:type="auto"/>
            <w:tcBorders>
              <w:bottom w:val="single" w:sz="4" w:space="0" w:color="auto"/>
            </w:tcBorders>
            <w:vAlign w:val="center"/>
          </w:tcPr>
          <w:p w:rsidR="0037259E" w:rsidRPr="0055738E" w:rsidRDefault="0037259E" w:rsidP="0037259E">
            <w:pPr>
              <w:autoSpaceDE w:val="0"/>
              <w:autoSpaceDN w:val="0"/>
              <w:adjustRightInd w:val="0"/>
              <w:spacing w:after="0" w:line="360" w:lineRule="auto"/>
              <w:jc w:val="center"/>
              <w:rPr>
                <w:rFonts w:ascii="Times New Roman" w:hAnsi="Times New Roman" w:cs="Times New Roman"/>
                <w:sz w:val="24"/>
                <w:szCs w:val="24"/>
                <w:lang w:val="pl-PL"/>
              </w:rPr>
            </w:pPr>
            <w:r w:rsidRPr="0055738E">
              <w:rPr>
                <w:rFonts w:ascii="Times New Roman" w:hAnsi="Times New Roman" w:cs="Times New Roman"/>
                <w:sz w:val="24"/>
                <w:szCs w:val="24"/>
                <w:lang w:val="pl-PL"/>
              </w:rPr>
              <w:t xml:space="preserve">Odczyn </w:t>
            </w:r>
            <w:proofErr w:type="spellStart"/>
            <w:r w:rsidRPr="0055738E">
              <w:rPr>
                <w:rFonts w:ascii="Times New Roman" w:hAnsi="Times New Roman" w:cs="Times New Roman"/>
                <w:sz w:val="24"/>
                <w:szCs w:val="24"/>
                <w:lang w:val="pl-PL"/>
              </w:rPr>
              <w:t>Ph</w:t>
            </w:r>
            <w:proofErr w:type="spellEnd"/>
            <w:r w:rsidRPr="0055738E">
              <w:rPr>
                <w:rFonts w:ascii="Times New Roman" w:hAnsi="Times New Roman" w:cs="Times New Roman"/>
                <w:sz w:val="24"/>
                <w:szCs w:val="24"/>
                <w:lang w:val="pl-PL"/>
              </w:rPr>
              <w:t xml:space="preserve"> w zawiesinie </w:t>
            </w:r>
            <w:proofErr w:type="spellStart"/>
            <w:r w:rsidRPr="0055738E">
              <w:rPr>
                <w:rFonts w:ascii="Times New Roman" w:hAnsi="Times New Roman" w:cs="Times New Roman"/>
                <w:sz w:val="24"/>
                <w:szCs w:val="24"/>
                <w:lang w:val="pl-PL"/>
              </w:rPr>
              <w:t>KCl</w:t>
            </w:r>
            <w:proofErr w:type="spellEnd"/>
          </w:p>
        </w:tc>
        <w:tc>
          <w:tcPr>
            <w:tcW w:w="0" w:type="auto"/>
            <w:tcBorders>
              <w:bottom w:val="single" w:sz="4" w:space="0" w:color="auto"/>
            </w:tcBorders>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tcBorders>
              <w:bottom w:val="single" w:sz="4" w:space="0" w:color="auto"/>
            </w:tcBorders>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0" w:type="auto"/>
            <w:tcBorders>
              <w:bottom w:val="single" w:sz="4" w:space="0" w:color="auto"/>
            </w:tcBorders>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0" w:type="auto"/>
            <w:tcBorders>
              <w:bottom w:val="single" w:sz="4" w:space="0" w:color="auto"/>
            </w:tcBorders>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0" w:type="auto"/>
            <w:tcBorders>
              <w:bottom w:val="single" w:sz="4" w:space="0" w:color="auto"/>
            </w:tcBorders>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37259E" w:rsidRPr="0037259E" w:rsidTr="0037259E">
        <w:trPr>
          <w:jc w:val="center"/>
        </w:trPr>
        <w:tc>
          <w:tcPr>
            <w:tcW w:w="0" w:type="auto"/>
            <w:gridSpan w:val="6"/>
            <w:shd w:val="clear" w:color="auto" w:fill="D9D9D9" w:themeFill="background1" w:themeFillShade="D9"/>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roofErr w:type="spellStart"/>
            <w:r w:rsidRPr="0037259E">
              <w:rPr>
                <w:rFonts w:ascii="Times New Roman" w:hAnsi="Times New Roman" w:cs="Times New Roman"/>
                <w:sz w:val="24"/>
                <w:szCs w:val="24"/>
              </w:rPr>
              <w:t>Substancja</w:t>
            </w:r>
            <w:proofErr w:type="spellEnd"/>
            <w:r w:rsidRPr="0037259E">
              <w:rPr>
                <w:rFonts w:ascii="Times New Roman" w:hAnsi="Times New Roman" w:cs="Times New Roman"/>
                <w:sz w:val="24"/>
                <w:szCs w:val="24"/>
              </w:rPr>
              <w:t xml:space="preserve"> </w:t>
            </w:r>
            <w:proofErr w:type="spellStart"/>
            <w:r w:rsidRPr="0037259E">
              <w:rPr>
                <w:rFonts w:ascii="Times New Roman" w:hAnsi="Times New Roman" w:cs="Times New Roman"/>
                <w:sz w:val="24"/>
                <w:szCs w:val="24"/>
              </w:rPr>
              <w:t>organiczna</w:t>
            </w:r>
            <w:proofErr w:type="spellEnd"/>
            <w:r w:rsidRPr="0037259E">
              <w:rPr>
                <w:rFonts w:ascii="Times New Roman" w:hAnsi="Times New Roman" w:cs="Times New Roman"/>
                <w:sz w:val="24"/>
                <w:szCs w:val="24"/>
              </w:rPr>
              <w:t xml:space="preserve"> </w:t>
            </w:r>
            <w:proofErr w:type="spellStart"/>
            <w:r w:rsidRPr="0037259E">
              <w:rPr>
                <w:rFonts w:ascii="Times New Roman" w:hAnsi="Times New Roman" w:cs="Times New Roman"/>
                <w:sz w:val="24"/>
                <w:szCs w:val="24"/>
              </w:rPr>
              <w:t>gleby</w:t>
            </w:r>
            <w:proofErr w:type="spellEnd"/>
          </w:p>
        </w:tc>
      </w:tr>
      <w:tr w:rsidR="0037259E" w:rsidRPr="0037259E" w:rsidTr="0037259E">
        <w:trPr>
          <w:jc w:val="center"/>
        </w:trPr>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roofErr w:type="spellStart"/>
            <w:r w:rsidRPr="0037259E">
              <w:rPr>
                <w:rFonts w:ascii="Times New Roman" w:hAnsi="Times New Roman" w:cs="Times New Roman"/>
                <w:sz w:val="24"/>
                <w:szCs w:val="24"/>
              </w:rPr>
              <w:t>Próchnica</w:t>
            </w:r>
            <w:proofErr w:type="spellEnd"/>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sidRPr="0037259E">
              <w:rPr>
                <w:rFonts w:ascii="Times New Roman" w:hAnsi="Times New Roman" w:cs="Times New Roman"/>
                <w:sz w:val="24"/>
                <w:szCs w:val="24"/>
              </w:rPr>
              <w:t>%</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2,62</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2,88</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2,49</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1,52</w:t>
            </w:r>
          </w:p>
        </w:tc>
      </w:tr>
      <w:tr w:rsidR="0037259E" w:rsidRPr="0037259E" w:rsidTr="0037259E">
        <w:trPr>
          <w:jc w:val="center"/>
        </w:trPr>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roofErr w:type="spellStart"/>
            <w:r w:rsidRPr="0037259E">
              <w:rPr>
                <w:rFonts w:ascii="Times New Roman" w:hAnsi="Times New Roman" w:cs="Times New Roman"/>
                <w:sz w:val="24"/>
                <w:szCs w:val="24"/>
              </w:rPr>
              <w:t>Węgiel</w:t>
            </w:r>
            <w:proofErr w:type="spellEnd"/>
            <w:r w:rsidRPr="0037259E">
              <w:rPr>
                <w:rFonts w:ascii="Times New Roman" w:hAnsi="Times New Roman" w:cs="Times New Roman"/>
                <w:sz w:val="24"/>
                <w:szCs w:val="24"/>
              </w:rPr>
              <w:t xml:space="preserve">  </w:t>
            </w:r>
            <w:proofErr w:type="spellStart"/>
            <w:r w:rsidRPr="0037259E">
              <w:rPr>
                <w:rFonts w:ascii="Times New Roman" w:hAnsi="Times New Roman" w:cs="Times New Roman"/>
                <w:sz w:val="24"/>
                <w:szCs w:val="24"/>
              </w:rPr>
              <w:t>organiczny</w:t>
            </w:r>
            <w:proofErr w:type="spellEnd"/>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sidRPr="0037259E">
              <w:rPr>
                <w:rFonts w:ascii="Times New Roman" w:hAnsi="Times New Roman" w:cs="Times New Roman"/>
                <w:sz w:val="24"/>
                <w:szCs w:val="24"/>
              </w:rPr>
              <w:t>%</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1,52</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1,67</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1,44</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0,88</w:t>
            </w:r>
          </w:p>
        </w:tc>
      </w:tr>
      <w:tr w:rsidR="0037259E" w:rsidRPr="0037259E" w:rsidTr="0037259E">
        <w:trPr>
          <w:jc w:val="center"/>
        </w:trPr>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proofErr w:type="spellStart"/>
            <w:r w:rsidRPr="0037259E">
              <w:rPr>
                <w:rFonts w:ascii="Times New Roman" w:hAnsi="Times New Roman" w:cs="Times New Roman"/>
                <w:sz w:val="24"/>
                <w:szCs w:val="24"/>
              </w:rPr>
              <w:t>Azot</w:t>
            </w:r>
            <w:proofErr w:type="spellEnd"/>
            <w:r w:rsidRPr="0037259E">
              <w:rPr>
                <w:rFonts w:ascii="Times New Roman" w:hAnsi="Times New Roman" w:cs="Times New Roman"/>
                <w:sz w:val="24"/>
                <w:szCs w:val="24"/>
              </w:rPr>
              <w:t xml:space="preserve"> </w:t>
            </w:r>
            <w:proofErr w:type="spellStart"/>
            <w:r w:rsidRPr="0037259E">
              <w:rPr>
                <w:rFonts w:ascii="Times New Roman" w:hAnsi="Times New Roman" w:cs="Times New Roman"/>
                <w:sz w:val="24"/>
                <w:szCs w:val="24"/>
              </w:rPr>
              <w:t>ogólny</w:t>
            </w:r>
            <w:proofErr w:type="spellEnd"/>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sidRPr="0037259E">
              <w:rPr>
                <w:rFonts w:ascii="Times New Roman" w:hAnsi="Times New Roman" w:cs="Times New Roman"/>
                <w:sz w:val="24"/>
                <w:szCs w:val="24"/>
              </w:rPr>
              <w:t>%</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0,097</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0,095</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0,086</w:t>
            </w:r>
          </w:p>
        </w:tc>
        <w:tc>
          <w:tcPr>
            <w:tcW w:w="0" w:type="auto"/>
            <w:vAlign w:val="center"/>
          </w:tcPr>
          <w:p w:rsidR="0037259E" w:rsidRPr="0037259E" w:rsidRDefault="0037259E" w:rsidP="0037259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0,084</w:t>
            </w:r>
          </w:p>
        </w:tc>
      </w:tr>
    </w:tbl>
    <w:p w:rsidR="0037259E" w:rsidRPr="0055738E" w:rsidRDefault="0037259E" w:rsidP="0037259E">
      <w:pPr>
        <w:autoSpaceDE w:val="0"/>
        <w:autoSpaceDN w:val="0"/>
        <w:adjustRightInd w:val="0"/>
        <w:spacing w:after="0" w:line="360" w:lineRule="auto"/>
        <w:jc w:val="center"/>
        <w:rPr>
          <w:i/>
          <w:sz w:val="20"/>
          <w:szCs w:val="20"/>
        </w:rPr>
      </w:pPr>
      <w:r w:rsidRPr="0055738E">
        <w:rPr>
          <w:i/>
          <w:sz w:val="20"/>
          <w:szCs w:val="20"/>
        </w:rPr>
        <w:t>Źródło: www.gios.gov.pl/chemizm_gleb</w:t>
      </w:r>
    </w:p>
    <w:p w:rsidR="00F85F1D" w:rsidRPr="0055738E" w:rsidRDefault="00F85F1D" w:rsidP="00930CD3"/>
    <w:p w:rsidR="002B5912" w:rsidRPr="00511AC7" w:rsidRDefault="00511AC7" w:rsidP="00E03E2C">
      <w:pPr>
        <w:pStyle w:val="Nagwek2"/>
        <w:numPr>
          <w:ilvl w:val="1"/>
          <w:numId w:val="58"/>
        </w:numPr>
      </w:pPr>
      <w:r w:rsidRPr="00511AC7">
        <w:t xml:space="preserve">   </w:t>
      </w:r>
      <w:bookmarkStart w:id="375" w:name="_Toc436828793"/>
      <w:bookmarkStart w:id="376" w:name="_Toc438984671"/>
      <w:r w:rsidR="00B94C7A" w:rsidRPr="00511AC7">
        <w:t>Surowce mineralne</w:t>
      </w:r>
      <w:bookmarkEnd w:id="375"/>
      <w:bookmarkEnd w:id="376"/>
    </w:p>
    <w:p w:rsidR="00677651" w:rsidRPr="001C71CE" w:rsidRDefault="00677651" w:rsidP="00012FB2">
      <w:pPr>
        <w:spacing w:after="0" w:line="360" w:lineRule="auto"/>
        <w:ind w:firstLine="709"/>
        <w:jc w:val="both"/>
        <w:rPr>
          <w:color w:val="FF0000"/>
        </w:rPr>
      </w:pPr>
    </w:p>
    <w:p w:rsidR="00E3739B" w:rsidRPr="005D7E80" w:rsidRDefault="00E3739B" w:rsidP="005B71C7">
      <w:pPr>
        <w:spacing w:after="0" w:line="360" w:lineRule="auto"/>
        <w:ind w:firstLine="709"/>
        <w:jc w:val="both"/>
      </w:pPr>
      <w:r w:rsidRPr="005D7E80">
        <w:t xml:space="preserve">Zasoby surowców mineralnych na terenie gminy Lubochnia są niewielkie. Posiada ona jedynie </w:t>
      </w:r>
      <w:r w:rsidR="00254CF5" w:rsidRPr="005D7E80">
        <w:t>trzy</w:t>
      </w:r>
      <w:r w:rsidRPr="005D7E80">
        <w:t xml:space="preserve"> udokumentowane złoża piasków kwarcowych: Skrzynki – </w:t>
      </w:r>
      <w:proofErr w:type="spellStart"/>
      <w:r w:rsidRPr="005D7E80">
        <w:t>Małecz</w:t>
      </w:r>
      <w:proofErr w:type="spellEnd"/>
      <w:r w:rsidRPr="005D7E80">
        <w:t xml:space="preserve">, które, ze względu na położenie w obszarze chronionego krajobrazu (konieczność ochrony gruntów leśnych), decyzją Wojewódzkiego Konserwatora Przyrody, nie są eksploatowane oraz Glinnik Nowy i Brenica. </w:t>
      </w:r>
    </w:p>
    <w:p w:rsidR="00E3739B" w:rsidRPr="009744CC" w:rsidRDefault="00E3739B" w:rsidP="00E3739B">
      <w:pPr>
        <w:ind w:firstLine="708"/>
        <w:jc w:val="center"/>
        <w:outlineLvl w:val="0"/>
        <w:rPr>
          <w:b/>
          <w:i/>
          <w:color w:val="000000"/>
        </w:rPr>
      </w:pPr>
      <w:bookmarkStart w:id="377" w:name="_Toc381555637"/>
      <w:bookmarkStart w:id="378" w:name="_Toc381559907"/>
      <w:bookmarkStart w:id="379" w:name="_Toc381560125"/>
      <w:bookmarkStart w:id="380" w:name="_Toc382733326"/>
      <w:bookmarkStart w:id="381" w:name="_Toc436828534"/>
      <w:bookmarkStart w:id="382" w:name="_Toc436828794"/>
      <w:bookmarkStart w:id="383" w:name="_Toc437030015"/>
      <w:bookmarkStart w:id="384" w:name="_Toc437030206"/>
      <w:bookmarkStart w:id="385" w:name="_Toc438981141"/>
      <w:bookmarkStart w:id="386" w:name="_Toc438984263"/>
      <w:bookmarkStart w:id="387" w:name="_Toc438984672"/>
      <w:r w:rsidRPr="009744CC">
        <w:rPr>
          <w:b/>
          <w:i/>
          <w:color w:val="000000"/>
        </w:rPr>
        <w:lastRenderedPageBreak/>
        <w:t xml:space="preserve">Tabela </w:t>
      </w:r>
      <w:r w:rsidR="00D2572A">
        <w:rPr>
          <w:b/>
          <w:i/>
          <w:color w:val="000000"/>
        </w:rPr>
        <w:t>1</w:t>
      </w:r>
      <w:r w:rsidR="002E759E">
        <w:rPr>
          <w:b/>
          <w:i/>
          <w:color w:val="000000"/>
        </w:rPr>
        <w:t>0</w:t>
      </w:r>
      <w:r w:rsidRPr="009744CC">
        <w:rPr>
          <w:b/>
          <w:i/>
          <w:color w:val="000000"/>
        </w:rPr>
        <w:t xml:space="preserve"> . </w:t>
      </w:r>
      <w:r w:rsidRPr="009744CC">
        <w:rPr>
          <w:i/>
          <w:color w:val="000000"/>
        </w:rPr>
        <w:t>Udokumentowane zasoby złóż kruszyw naturalnych</w:t>
      </w:r>
      <w:bookmarkEnd w:id="377"/>
      <w:bookmarkEnd w:id="378"/>
      <w:bookmarkEnd w:id="379"/>
      <w:bookmarkEnd w:id="380"/>
      <w:bookmarkEnd w:id="381"/>
      <w:bookmarkEnd w:id="382"/>
      <w:bookmarkEnd w:id="383"/>
      <w:bookmarkEnd w:id="384"/>
      <w:bookmarkEnd w:id="385"/>
      <w:bookmarkEnd w:id="386"/>
      <w:bookmarkEnd w:id="387"/>
    </w:p>
    <w:tbl>
      <w:tblPr>
        <w:tblStyle w:val="Tabela-Siatka"/>
        <w:tblW w:w="8511" w:type="dxa"/>
        <w:jc w:val="center"/>
        <w:tblInd w:w="-432" w:type="dxa"/>
        <w:tblLayout w:type="fixed"/>
        <w:tblLook w:val="01E0"/>
      </w:tblPr>
      <w:tblGrid>
        <w:gridCol w:w="2894"/>
        <w:gridCol w:w="2810"/>
        <w:gridCol w:w="1283"/>
        <w:gridCol w:w="1524"/>
      </w:tblGrid>
      <w:tr w:rsidR="00E3739B" w:rsidRPr="009744CC" w:rsidTr="00D94848">
        <w:trPr>
          <w:jc w:val="center"/>
        </w:trPr>
        <w:tc>
          <w:tcPr>
            <w:tcW w:w="2894" w:type="dxa"/>
            <w:shd w:val="clear" w:color="auto" w:fill="D9D9D9" w:themeFill="background1" w:themeFillShade="D9"/>
            <w:vAlign w:val="center"/>
          </w:tcPr>
          <w:p w:rsidR="00E3739B" w:rsidRPr="009744CC" w:rsidRDefault="00E3739B" w:rsidP="00D94848">
            <w:pPr>
              <w:jc w:val="center"/>
              <w:rPr>
                <w:rFonts w:ascii="Times New Roman" w:hAnsi="Times New Roman" w:cs="Times New Roman"/>
                <w:b/>
                <w:sz w:val="24"/>
                <w:szCs w:val="24"/>
                <w:lang w:val="pl-PL"/>
              </w:rPr>
            </w:pPr>
            <w:r w:rsidRPr="009744CC">
              <w:rPr>
                <w:rFonts w:ascii="Times New Roman" w:hAnsi="Times New Roman" w:cs="Times New Roman"/>
                <w:b/>
                <w:sz w:val="24"/>
                <w:szCs w:val="24"/>
                <w:lang w:val="pl-PL"/>
              </w:rPr>
              <w:t>Nazwa złoża</w:t>
            </w:r>
          </w:p>
        </w:tc>
        <w:tc>
          <w:tcPr>
            <w:tcW w:w="2810" w:type="dxa"/>
            <w:shd w:val="clear" w:color="auto" w:fill="D9D9D9" w:themeFill="background1" w:themeFillShade="D9"/>
            <w:vAlign w:val="center"/>
          </w:tcPr>
          <w:p w:rsidR="00E3739B" w:rsidRPr="009744CC" w:rsidRDefault="00E3739B" w:rsidP="00D94848">
            <w:pPr>
              <w:jc w:val="center"/>
              <w:rPr>
                <w:rFonts w:ascii="Times New Roman" w:hAnsi="Times New Roman" w:cs="Times New Roman"/>
                <w:b/>
                <w:sz w:val="24"/>
                <w:szCs w:val="24"/>
                <w:lang w:val="pl-PL"/>
              </w:rPr>
            </w:pPr>
            <w:r w:rsidRPr="009744CC">
              <w:rPr>
                <w:rFonts w:ascii="Times New Roman" w:hAnsi="Times New Roman" w:cs="Times New Roman"/>
                <w:b/>
                <w:sz w:val="24"/>
                <w:szCs w:val="24"/>
                <w:lang w:val="pl-PL"/>
              </w:rPr>
              <w:t>Stan zagospodarowania złoża</w:t>
            </w:r>
          </w:p>
        </w:tc>
        <w:tc>
          <w:tcPr>
            <w:tcW w:w="1283" w:type="dxa"/>
            <w:shd w:val="clear" w:color="auto" w:fill="D9D9D9" w:themeFill="background1" w:themeFillShade="D9"/>
            <w:vAlign w:val="center"/>
          </w:tcPr>
          <w:p w:rsidR="00E3739B" w:rsidRPr="009744CC" w:rsidRDefault="00E3739B" w:rsidP="00D94848">
            <w:pPr>
              <w:jc w:val="center"/>
              <w:rPr>
                <w:rFonts w:ascii="Times New Roman" w:hAnsi="Times New Roman" w:cs="Times New Roman"/>
                <w:b/>
                <w:sz w:val="24"/>
                <w:szCs w:val="24"/>
                <w:lang w:val="pl-PL"/>
              </w:rPr>
            </w:pPr>
            <w:r w:rsidRPr="009744CC">
              <w:rPr>
                <w:rFonts w:ascii="Times New Roman" w:hAnsi="Times New Roman" w:cs="Times New Roman"/>
                <w:b/>
                <w:sz w:val="24"/>
                <w:szCs w:val="24"/>
                <w:lang w:val="pl-PL"/>
              </w:rPr>
              <w:t>Zasoby</w:t>
            </w:r>
          </w:p>
          <w:p w:rsidR="00E3739B" w:rsidRPr="009744CC" w:rsidRDefault="00E3739B" w:rsidP="00D94848">
            <w:pPr>
              <w:jc w:val="center"/>
              <w:rPr>
                <w:rFonts w:ascii="Times New Roman" w:hAnsi="Times New Roman" w:cs="Times New Roman"/>
                <w:b/>
                <w:sz w:val="24"/>
                <w:szCs w:val="24"/>
                <w:lang w:val="pl-PL"/>
              </w:rPr>
            </w:pPr>
            <w:r w:rsidRPr="009744CC">
              <w:rPr>
                <w:rFonts w:ascii="Times New Roman" w:hAnsi="Times New Roman" w:cs="Times New Roman"/>
                <w:b/>
                <w:sz w:val="24"/>
                <w:szCs w:val="24"/>
                <w:lang w:val="pl-PL"/>
              </w:rPr>
              <w:t>(tys. Mg)</w:t>
            </w:r>
          </w:p>
        </w:tc>
        <w:tc>
          <w:tcPr>
            <w:tcW w:w="1524" w:type="dxa"/>
            <w:shd w:val="clear" w:color="auto" w:fill="D9D9D9" w:themeFill="background1" w:themeFillShade="D9"/>
            <w:vAlign w:val="center"/>
          </w:tcPr>
          <w:p w:rsidR="00E3739B" w:rsidRPr="009744CC" w:rsidRDefault="00E3739B" w:rsidP="00D94848">
            <w:pPr>
              <w:jc w:val="center"/>
              <w:rPr>
                <w:rFonts w:ascii="Times New Roman" w:hAnsi="Times New Roman" w:cs="Times New Roman"/>
                <w:b/>
                <w:sz w:val="24"/>
                <w:szCs w:val="24"/>
                <w:lang w:val="pl-PL"/>
              </w:rPr>
            </w:pPr>
            <w:r w:rsidRPr="009744CC">
              <w:rPr>
                <w:rFonts w:ascii="Times New Roman" w:hAnsi="Times New Roman" w:cs="Times New Roman"/>
                <w:b/>
                <w:sz w:val="24"/>
                <w:szCs w:val="24"/>
                <w:lang w:val="pl-PL"/>
              </w:rPr>
              <w:t>Wydobycie</w:t>
            </w:r>
          </w:p>
          <w:p w:rsidR="00E3739B" w:rsidRPr="009744CC" w:rsidRDefault="00E3739B" w:rsidP="00D94848">
            <w:pPr>
              <w:jc w:val="center"/>
              <w:rPr>
                <w:rFonts w:ascii="Times New Roman" w:hAnsi="Times New Roman" w:cs="Times New Roman"/>
                <w:b/>
                <w:sz w:val="24"/>
                <w:szCs w:val="24"/>
                <w:lang w:val="pl-PL"/>
              </w:rPr>
            </w:pPr>
            <w:r w:rsidRPr="009744CC">
              <w:rPr>
                <w:rFonts w:ascii="Times New Roman" w:hAnsi="Times New Roman" w:cs="Times New Roman"/>
                <w:b/>
                <w:sz w:val="24"/>
                <w:szCs w:val="24"/>
                <w:lang w:val="pl-PL"/>
              </w:rPr>
              <w:t>(tys. Mg)</w:t>
            </w:r>
          </w:p>
        </w:tc>
      </w:tr>
      <w:tr w:rsidR="00E3739B" w:rsidRPr="009744CC" w:rsidTr="00D94848">
        <w:trPr>
          <w:jc w:val="center"/>
        </w:trPr>
        <w:tc>
          <w:tcPr>
            <w:tcW w:w="2894" w:type="dxa"/>
            <w:vAlign w:val="center"/>
          </w:tcPr>
          <w:p w:rsidR="00E3739B" w:rsidRPr="009744CC" w:rsidRDefault="00E3739B" w:rsidP="00D94848">
            <w:pPr>
              <w:jc w:val="center"/>
              <w:rPr>
                <w:rFonts w:ascii="Times New Roman" w:hAnsi="Times New Roman" w:cs="Times New Roman"/>
                <w:sz w:val="24"/>
                <w:szCs w:val="24"/>
                <w:lang w:val="pl-PL"/>
              </w:rPr>
            </w:pPr>
            <w:r>
              <w:rPr>
                <w:rFonts w:ascii="Times New Roman" w:hAnsi="Times New Roman" w:cs="Times New Roman"/>
                <w:sz w:val="24"/>
                <w:szCs w:val="24"/>
                <w:lang w:val="pl-PL"/>
              </w:rPr>
              <w:t>Brenica</w:t>
            </w:r>
            <w:r w:rsidRPr="009744CC">
              <w:rPr>
                <w:rFonts w:ascii="Times New Roman" w:hAnsi="Times New Roman" w:cs="Times New Roman"/>
                <w:sz w:val="24"/>
                <w:szCs w:val="24"/>
                <w:lang w:val="pl-PL"/>
              </w:rPr>
              <w:t xml:space="preserve"> (złoże zawierające piasek ze żwirem)</w:t>
            </w:r>
          </w:p>
        </w:tc>
        <w:tc>
          <w:tcPr>
            <w:tcW w:w="2810" w:type="dxa"/>
            <w:vAlign w:val="center"/>
          </w:tcPr>
          <w:p w:rsidR="00E3739B" w:rsidRPr="009744CC" w:rsidRDefault="00E3739B" w:rsidP="00D94848">
            <w:pPr>
              <w:jc w:val="center"/>
              <w:rPr>
                <w:rFonts w:ascii="Times New Roman" w:hAnsi="Times New Roman" w:cs="Times New Roman"/>
                <w:sz w:val="24"/>
                <w:szCs w:val="24"/>
                <w:lang w:val="pl-PL"/>
              </w:rPr>
            </w:pPr>
            <w:proofErr w:type="spellStart"/>
            <w:r w:rsidRPr="009744CC">
              <w:rPr>
                <w:rFonts w:ascii="Times New Roman" w:hAnsi="Times New Roman" w:cs="Times New Roman"/>
                <w:sz w:val="24"/>
                <w:szCs w:val="24"/>
              </w:rPr>
              <w:t>złoże</w:t>
            </w:r>
            <w:proofErr w:type="spellEnd"/>
            <w:r w:rsidRPr="009744CC">
              <w:rPr>
                <w:rFonts w:ascii="Times New Roman" w:hAnsi="Times New Roman" w:cs="Times New Roman"/>
                <w:sz w:val="24"/>
                <w:szCs w:val="24"/>
              </w:rPr>
              <w:t xml:space="preserve"> </w:t>
            </w:r>
            <w:proofErr w:type="spellStart"/>
            <w:r w:rsidRPr="009744CC">
              <w:rPr>
                <w:rFonts w:ascii="Times New Roman" w:hAnsi="Times New Roman" w:cs="Times New Roman"/>
                <w:sz w:val="24"/>
                <w:szCs w:val="24"/>
              </w:rPr>
              <w:t>rozpoznane</w:t>
            </w:r>
            <w:proofErr w:type="spellEnd"/>
          </w:p>
        </w:tc>
        <w:tc>
          <w:tcPr>
            <w:tcW w:w="1283" w:type="dxa"/>
            <w:vAlign w:val="center"/>
          </w:tcPr>
          <w:p w:rsidR="00E3739B" w:rsidRPr="009744CC" w:rsidRDefault="00E3739B" w:rsidP="00D94848">
            <w:pPr>
              <w:jc w:val="center"/>
              <w:rPr>
                <w:rFonts w:ascii="Times New Roman" w:hAnsi="Times New Roman" w:cs="Times New Roman"/>
                <w:sz w:val="24"/>
                <w:szCs w:val="24"/>
                <w:lang w:val="pl-PL"/>
              </w:rPr>
            </w:pPr>
            <w:r>
              <w:rPr>
                <w:rFonts w:ascii="Times New Roman" w:hAnsi="Times New Roman" w:cs="Times New Roman"/>
                <w:sz w:val="24"/>
                <w:szCs w:val="24"/>
                <w:lang w:val="pl-PL"/>
              </w:rPr>
              <w:t>110</w:t>
            </w:r>
          </w:p>
        </w:tc>
        <w:tc>
          <w:tcPr>
            <w:tcW w:w="1524" w:type="dxa"/>
            <w:vAlign w:val="center"/>
          </w:tcPr>
          <w:p w:rsidR="00E3739B" w:rsidRPr="009744CC" w:rsidRDefault="00E3739B" w:rsidP="00D94848">
            <w:pPr>
              <w:jc w:val="center"/>
              <w:rPr>
                <w:rFonts w:ascii="Times New Roman" w:hAnsi="Times New Roman" w:cs="Times New Roman"/>
                <w:sz w:val="24"/>
                <w:szCs w:val="24"/>
                <w:lang w:val="pl-PL"/>
              </w:rPr>
            </w:pPr>
            <w:r>
              <w:rPr>
                <w:rFonts w:ascii="Times New Roman" w:hAnsi="Times New Roman" w:cs="Times New Roman"/>
                <w:sz w:val="24"/>
                <w:szCs w:val="24"/>
                <w:lang w:val="pl-PL"/>
              </w:rPr>
              <w:t>-</w:t>
            </w:r>
          </w:p>
        </w:tc>
      </w:tr>
      <w:tr w:rsidR="00E3739B" w:rsidRPr="009744CC" w:rsidTr="00D94848">
        <w:trPr>
          <w:jc w:val="center"/>
        </w:trPr>
        <w:tc>
          <w:tcPr>
            <w:tcW w:w="2894" w:type="dxa"/>
            <w:vAlign w:val="center"/>
          </w:tcPr>
          <w:p w:rsidR="00E3739B" w:rsidRPr="009744CC" w:rsidRDefault="00E3739B" w:rsidP="00D94848">
            <w:pPr>
              <w:jc w:val="center"/>
              <w:rPr>
                <w:rFonts w:ascii="Times New Roman" w:hAnsi="Times New Roman" w:cs="Times New Roman"/>
                <w:sz w:val="24"/>
                <w:szCs w:val="24"/>
                <w:lang w:val="pl-PL"/>
              </w:rPr>
            </w:pPr>
            <w:r>
              <w:rPr>
                <w:rFonts w:ascii="Times New Roman" w:hAnsi="Times New Roman" w:cs="Times New Roman"/>
                <w:sz w:val="24"/>
                <w:szCs w:val="24"/>
                <w:lang w:val="pl-PL"/>
              </w:rPr>
              <w:t>Glinnik Nowy (piaski i żwiry)</w:t>
            </w:r>
          </w:p>
        </w:tc>
        <w:tc>
          <w:tcPr>
            <w:tcW w:w="2810" w:type="dxa"/>
            <w:vAlign w:val="center"/>
          </w:tcPr>
          <w:p w:rsidR="00E3739B" w:rsidRDefault="00E3739B" w:rsidP="00D94848">
            <w:pPr>
              <w:jc w:val="center"/>
            </w:pPr>
            <w:proofErr w:type="spellStart"/>
            <w:r w:rsidRPr="00AA780E">
              <w:rPr>
                <w:rFonts w:ascii="Times New Roman" w:hAnsi="Times New Roman" w:cs="Times New Roman"/>
                <w:sz w:val="24"/>
                <w:szCs w:val="24"/>
              </w:rPr>
              <w:t>złoże</w:t>
            </w:r>
            <w:proofErr w:type="spellEnd"/>
            <w:r w:rsidRPr="00AA780E">
              <w:rPr>
                <w:rFonts w:ascii="Times New Roman" w:hAnsi="Times New Roman" w:cs="Times New Roman"/>
                <w:sz w:val="24"/>
                <w:szCs w:val="24"/>
              </w:rPr>
              <w:t xml:space="preserve"> </w:t>
            </w:r>
            <w:proofErr w:type="spellStart"/>
            <w:r w:rsidRPr="00AA780E">
              <w:rPr>
                <w:rFonts w:ascii="Times New Roman" w:hAnsi="Times New Roman" w:cs="Times New Roman"/>
                <w:sz w:val="24"/>
                <w:szCs w:val="24"/>
              </w:rPr>
              <w:t>rozpoznane</w:t>
            </w:r>
            <w:proofErr w:type="spellEnd"/>
          </w:p>
        </w:tc>
        <w:tc>
          <w:tcPr>
            <w:tcW w:w="1283" w:type="dxa"/>
            <w:vAlign w:val="center"/>
          </w:tcPr>
          <w:p w:rsidR="00E3739B" w:rsidRPr="009744CC" w:rsidRDefault="00E3739B" w:rsidP="00D94848">
            <w:pPr>
              <w:jc w:val="center"/>
              <w:rPr>
                <w:rFonts w:ascii="Times New Roman" w:hAnsi="Times New Roman" w:cs="Times New Roman"/>
                <w:sz w:val="24"/>
                <w:szCs w:val="24"/>
                <w:lang w:val="pl-PL"/>
              </w:rPr>
            </w:pPr>
            <w:r>
              <w:rPr>
                <w:rFonts w:ascii="Times New Roman" w:hAnsi="Times New Roman" w:cs="Times New Roman"/>
                <w:sz w:val="24"/>
                <w:szCs w:val="24"/>
                <w:lang w:val="pl-PL"/>
              </w:rPr>
              <w:t>101</w:t>
            </w:r>
          </w:p>
        </w:tc>
        <w:tc>
          <w:tcPr>
            <w:tcW w:w="1524" w:type="dxa"/>
            <w:vAlign w:val="center"/>
          </w:tcPr>
          <w:p w:rsidR="00E3739B" w:rsidRPr="009744CC" w:rsidRDefault="00E3739B" w:rsidP="00D94848">
            <w:pPr>
              <w:jc w:val="center"/>
              <w:rPr>
                <w:rFonts w:ascii="Times New Roman" w:hAnsi="Times New Roman" w:cs="Times New Roman"/>
                <w:sz w:val="24"/>
                <w:szCs w:val="24"/>
                <w:lang w:val="pl-PL"/>
              </w:rPr>
            </w:pPr>
            <w:r w:rsidRPr="009744CC">
              <w:rPr>
                <w:rFonts w:ascii="Times New Roman" w:hAnsi="Times New Roman" w:cs="Times New Roman"/>
                <w:sz w:val="24"/>
                <w:szCs w:val="24"/>
                <w:lang w:val="pl-PL"/>
              </w:rPr>
              <w:t>-</w:t>
            </w:r>
          </w:p>
        </w:tc>
      </w:tr>
      <w:tr w:rsidR="00E3739B" w:rsidRPr="00D94848" w:rsidTr="00D94848">
        <w:trPr>
          <w:jc w:val="center"/>
        </w:trPr>
        <w:tc>
          <w:tcPr>
            <w:tcW w:w="2894" w:type="dxa"/>
            <w:vAlign w:val="center"/>
          </w:tcPr>
          <w:p w:rsidR="00E3739B" w:rsidRPr="009744CC" w:rsidRDefault="00E3739B" w:rsidP="00D94848">
            <w:pPr>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Skrzynki – </w:t>
            </w:r>
            <w:proofErr w:type="spellStart"/>
            <w:r>
              <w:rPr>
                <w:rFonts w:ascii="Times New Roman" w:hAnsi="Times New Roman" w:cs="Times New Roman"/>
                <w:sz w:val="24"/>
                <w:szCs w:val="24"/>
                <w:lang w:val="pl-PL"/>
              </w:rPr>
              <w:t>Małecz</w:t>
            </w:r>
            <w:proofErr w:type="spellEnd"/>
            <w:r>
              <w:rPr>
                <w:rFonts w:ascii="Times New Roman" w:hAnsi="Times New Roman" w:cs="Times New Roman"/>
                <w:sz w:val="24"/>
                <w:szCs w:val="24"/>
                <w:lang w:val="pl-PL"/>
              </w:rPr>
              <w:t xml:space="preserve"> (piaski kwarcowe)</w:t>
            </w:r>
          </w:p>
        </w:tc>
        <w:tc>
          <w:tcPr>
            <w:tcW w:w="2810" w:type="dxa"/>
            <w:vAlign w:val="center"/>
          </w:tcPr>
          <w:p w:rsidR="00E3739B" w:rsidRPr="00D94848" w:rsidRDefault="00E3739B" w:rsidP="00D94848">
            <w:pPr>
              <w:jc w:val="center"/>
              <w:rPr>
                <w:rFonts w:ascii="Times New Roman" w:hAnsi="Times New Roman" w:cs="Times New Roman"/>
                <w:sz w:val="24"/>
                <w:szCs w:val="24"/>
                <w:lang w:val="pl-PL"/>
              </w:rPr>
            </w:pPr>
            <w:r w:rsidRPr="00D94848">
              <w:rPr>
                <w:rFonts w:ascii="Times New Roman" w:hAnsi="Times New Roman" w:cs="Times New Roman"/>
                <w:sz w:val="24"/>
                <w:szCs w:val="24"/>
                <w:lang w:val="pl-PL"/>
              </w:rPr>
              <w:t>złoże o zasobach rozpoznanych wst</w:t>
            </w:r>
            <w:r w:rsidRPr="00D94848">
              <w:rPr>
                <w:rFonts w:ascii="Times New Roman" w:hAnsi="Times New Roman" w:cs="Times New Roman" w:hint="eastAsia"/>
                <w:sz w:val="24"/>
                <w:szCs w:val="24"/>
                <w:lang w:val="pl-PL"/>
              </w:rPr>
              <w:t>ę</w:t>
            </w:r>
            <w:r w:rsidRPr="00D94848">
              <w:rPr>
                <w:rFonts w:ascii="Times New Roman" w:hAnsi="Times New Roman" w:cs="Times New Roman"/>
                <w:sz w:val="24"/>
                <w:szCs w:val="24"/>
                <w:lang w:val="pl-PL"/>
              </w:rPr>
              <w:t>pnie</w:t>
            </w:r>
          </w:p>
        </w:tc>
        <w:tc>
          <w:tcPr>
            <w:tcW w:w="1283" w:type="dxa"/>
            <w:vAlign w:val="center"/>
          </w:tcPr>
          <w:p w:rsidR="00E3739B" w:rsidRPr="009744CC" w:rsidRDefault="00E3739B" w:rsidP="00D94848">
            <w:pPr>
              <w:jc w:val="center"/>
              <w:rPr>
                <w:rFonts w:ascii="Times New Roman" w:hAnsi="Times New Roman" w:cs="Times New Roman"/>
                <w:sz w:val="24"/>
                <w:szCs w:val="24"/>
                <w:lang w:val="pl-PL"/>
              </w:rPr>
            </w:pPr>
            <w:r>
              <w:rPr>
                <w:rFonts w:ascii="Times New Roman" w:hAnsi="Times New Roman" w:cs="Times New Roman"/>
                <w:sz w:val="24"/>
                <w:szCs w:val="24"/>
                <w:lang w:val="pl-PL"/>
              </w:rPr>
              <w:t>1446.00 (tys. m</w:t>
            </w:r>
            <w:r w:rsidR="00D94848">
              <w:rPr>
                <w:rFonts w:ascii="Times New Roman" w:hAnsi="Times New Roman" w:cs="Times New Roman"/>
                <w:sz w:val="24"/>
                <w:szCs w:val="24"/>
                <w:vertAlign w:val="superscript"/>
                <w:lang w:val="pl-PL"/>
              </w:rPr>
              <w:t>3</w:t>
            </w:r>
            <w:r>
              <w:rPr>
                <w:rFonts w:ascii="Times New Roman" w:hAnsi="Times New Roman" w:cs="Times New Roman"/>
                <w:sz w:val="24"/>
                <w:szCs w:val="24"/>
                <w:lang w:val="pl-PL"/>
              </w:rPr>
              <w:t>)</w:t>
            </w:r>
          </w:p>
        </w:tc>
        <w:tc>
          <w:tcPr>
            <w:tcW w:w="1524" w:type="dxa"/>
            <w:vAlign w:val="center"/>
          </w:tcPr>
          <w:p w:rsidR="00E3739B" w:rsidRPr="009744CC" w:rsidRDefault="00D94848" w:rsidP="00D94848">
            <w:pPr>
              <w:jc w:val="center"/>
              <w:rPr>
                <w:rFonts w:ascii="Times New Roman" w:hAnsi="Times New Roman" w:cs="Times New Roman"/>
                <w:sz w:val="24"/>
                <w:szCs w:val="24"/>
                <w:lang w:val="pl-PL"/>
              </w:rPr>
            </w:pPr>
            <w:r>
              <w:rPr>
                <w:rFonts w:ascii="Times New Roman" w:hAnsi="Times New Roman" w:cs="Times New Roman"/>
                <w:sz w:val="24"/>
                <w:szCs w:val="24"/>
                <w:lang w:val="pl-PL"/>
              </w:rPr>
              <w:t>-</w:t>
            </w:r>
          </w:p>
        </w:tc>
      </w:tr>
    </w:tbl>
    <w:p w:rsidR="00E3739B" w:rsidRPr="00B37BFB" w:rsidRDefault="00E3739B" w:rsidP="00E3739B">
      <w:pPr>
        <w:jc w:val="center"/>
        <w:rPr>
          <w:i/>
          <w:sz w:val="20"/>
          <w:szCs w:val="20"/>
        </w:rPr>
      </w:pPr>
      <w:r w:rsidRPr="00B37BFB">
        <w:rPr>
          <w:i/>
          <w:sz w:val="20"/>
          <w:szCs w:val="20"/>
        </w:rPr>
        <w:t>Źródło: Bilans zasobów kopalin i wód podziemnych w Polsce wg stanu na 31 XII 201</w:t>
      </w:r>
      <w:r w:rsidR="00D94848">
        <w:rPr>
          <w:i/>
          <w:sz w:val="20"/>
          <w:szCs w:val="20"/>
        </w:rPr>
        <w:t>4</w:t>
      </w:r>
      <w:r w:rsidRPr="00B37BFB">
        <w:rPr>
          <w:i/>
          <w:sz w:val="20"/>
          <w:szCs w:val="20"/>
        </w:rPr>
        <w:t xml:space="preserve"> r.</w:t>
      </w:r>
    </w:p>
    <w:p w:rsidR="00E3739B" w:rsidRDefault="00254CF5" w:rsidP="005B71C7">
      <w:pPr>
        <w:spacing w:after="0" w:line="360" w:lineRule="auto"/>
        <w:ind w:firstLine="709"/>
        <w:jc w:val="both"/>
      </w:pPr>
      <w:r>
        <w:t xml:space="preserve">Na żadnym z wymienionych złóż nie prowadzi się wydobycia. </w:t>
      </w:r>
    </w:p>
    <w:p w:rsidR="00B94C7A" w:rsidRDefault="005B71C7" w:rsidP="00E03E2C">
      <w:pPr>
        <w:pStyle w:val="Nagwek2"/>
        <w:numPr>
          <w:ilvl w:val="1"/>
          <w:numId w:val="58"/>
        </w:numPr>
        <w:spacing w:before="120" w:after="120"/>
      </w:pPr>
      <w:r>
        <w:t xml:space="preserve">   </w:t>
      </w:r>
      <w:bookmarkStart w:id="388" w:name="_Toc436828795"/>
      <w:bookmarkStart w:id="389" w:name="_Toc438984673"/>
      <w:r w:rsidR="00FE715E" w:rsidRPr="005F50D1">
        <w:t>Wody</w:t>
      </w:r>
      <w:bookmarkEnd w:id="388"/>
      <w:bookmarkEnd w:id="389"/>
    </w:p>
    <w:p w:rsidR="005B71C7" w:rsidRPr="005B71C7" w:rsidRDefault="005B71C7" w:rsidP="00E03E2C">
      <w:pPr>
        <w:pStyle w:val="Akapitzlist"/>
        <w:keepNext/>
        <w:keepLines/>
        <w:numPr>
          <w:ilvl w:val="0"/>
          <w:numId w:val="51"/>
        </w:numPr>
        <w:spacing w:before="120" w:after="120"/>
        <w:contextualSpacing w:val="0"/>
        <w:outlineLvl w:val="2"/>
        <w:rPr>
          <w:rFonts w:eastAsiaTheme="majorEastAsia" w:cstheme="majorBidi"/>
          <w:b/>
          <w:bCs/>
          <w:vanish/>
        </w:rPr>
      </w:pPr>
      <w:bookmarkStart w:id="390" w:name="_Toc436828536"/>
      <w:bookmarkStart w:id="391" w:name="_Toc436828796"/>
      <w:bookmarkStart w:id="392" w:name="_Toc437030017"/>
      <w:bookmarkStart w:id="393" w:name="_Toc437030208"/>
      <w:bookmarkStart w:id="394" w:name="_Toc438981143"/>
      <w:bookmarkStart w:id="395" w:name="_Toc438984265"/>
      <w:bookmarkStart w:id="396" w:name="_Toc438984549"/>
      <w:bookmarkStart w:id="397" w:name="_Toc438984674"/>
      <w:bookmarkEnd w:id="390"/>
      <w:bookmarkEnd w:id="391"/>
      <w:bookmarkEnd w:id="392"/>
      <w:bookmarkEnd w:id="393"/>
      <w:bookmarkEnd w:id="394"/>
      <w:bookmarkEnd w:id="395"/>
      <w:bookmarkEnd w:id="396"/>
      <w:bookmarkEnd w:id="397"/>
    </w:p>
    <w:p w:rsidR="005B71C7" w:rsidRPr="005B71C7" w:rsidRDefault="005B71C7" w:rsidP="00E03E2C">
      <w:pPr>
        <w:pStyle w:val="Akapitzlist"/>
        <w:keepNext/>
        <w:keepLines/>
        <w:numPr>
          <w:ilvl w:val="1"/>
          <w:numId w:val="51"/>
        </w:numPr>
        <w:spacing w:before="120" w:after="120"/>
        <w:contextualSpacing w:val="0"/>
        <w:outlineLvl w:val="2"/>
        <w:rPr>
          <w:rFonts w:eastAsiaTheme="majorEastAsia" w:cstheme="majorBidi"/>
          <w:b/>
          <w:bCs/>
          <w:vanish/>
        </w:rPr>
      </w:pPr>
      <w:bookmarkStart w:id="398" w:name="_Toc436828537"/>
      <w:bookmarkStart w:id="399" w:name="_Toc436828797"/>
      <w:bookmarkStart w:id="400" w:name="_Toc437030018"/>
      <w:bookmarkStart w:id="401" w:name="_Toc437030209"/>
      <w:bookmarkStart w:id="402" w:name="_Toc438981144"/>
      <w:bookmarkStart w:id="403" w:name="_Toc438984266"/>
      <w:bookmarkStart w:id="404" w:name="_Toc438984550"/>
      <w:bookmarkStart w:id="405" w:name="_Toc438984675"/>
      <w:bookmarkEnd w:id="398"/>
      <w:bookmarkEnd w:id="399"/>
      <w:bookmarkEnd w:id="400"/>
      <w:bookmarkEnd w:id="401"/>
      <w:bookmarkEnd w:id="402"/>
      <w:bookmarkEnd w:id="403"/>
      <w:bookmarkEnd w:id="404"/>
      <w:bookmarkEnd w:id="405"/>
    </w:p>
    <w:p w:rsidR="005B71C7" w:rsidRPr="005B71C7" w:rsidRDefault="005B71C7" w:rsidP="00E03E2C">
      <w:pPr>
        <w:pStyle w:val="Nagwek3"/>
        <w:numPr>
          <w:ilvl w:val="2"/>
          <w:numId w:val="58"/>
        </w:numPr>
        <w:spacing w:before="120" w:after="120"/>
      </w:pPr>
      <w:bookmarkStart w:id="406" w:name="_Toc436828798"/>
      <w:bookmarkStart w:id="407" w:name="_Toc438984676"/>
      <w:r w:rsidRPr="005B71C7">
        <w:t>Wody powierzchniowe</w:t>
      </w:r>
      <w:bookmarkEnd w:id="406"/>
      <w:bookmarkEnd w:id="407"/>
    </w:p>
    <w:p w:rsidR="005B71C7" w:rsidRPr="005B71C7" w:rsidRDefault="005B71C7" w:rsidP="008B145C">
      <w:pPr>
        <w:spacing w:before="120" w:after="120"/>
        <w:ind w:firstLine="360"/>
        <w:jc w:val="center"/>
        <w:outlineLvl w:val="0"/>
        <w:rPr>
          <w:bCs/>
          <w:i/>
          <w:color w:val="FF0000"/>
          <w:u w:val="single"/>
        </w:rPr>
      </w:pPr>
      <w:bookmarkStart w:id="408" w:name="_Toc381555644"/>
      <w:bookmarkStart w:id="409" w:name="_Toc381559914"/>
      <w:bookmarkStart w:id="410" w:name="_Toc381560132"/>
      <w:bookmarkStart w:id="411" w:name="_Toc382733333"/>
      <w:bookmarkStart w:id="412" w:name="_Toc381555643"/>
    </w:p>
    <w:p w:rsidR="005B71C7" w:rsidRPr="0037259E" w:rsidRDefault="005B71C7" w:rsidP="005B71C7">
      <w:pPr>
        <w:ind w:firstLine="360"/>
        <w:jc w:val="center"/>
        <w:outlineLvl w:val="0"/>
        <w:rPr>
          <w:bCs/>
          <w:i/>
          <w:u w:val="single"/>
        </w:rPr>
      </w:pPr>
      <w:bookmarkStart w:id="413" w:name="_Toc420443755"/>
      <w:bookmarkStart w:id="414" w:name="_Toc436828539"/>
      <w:bookmarkStart w:id="415" w:name="_Toc436828799"/>
      <w:bookmarkStart w:id="416" w:name="_Toc437030020"/>
      <w:bookmarkStart w:id="417" w:name="_Toc437030211"/>
      <w:bookmarkStart w:id="418" w:name="_Toc438981146"/>
      <w:bookmarkStart w:id="419" w:name="_Toc438984677"/>
      <w:r w:rsidRPr="0037259E">
        <w:rPr>
          <w:bCs/>
          <w:i/>
          <w:u w:val="single"/>
        </w:rPr>
        <w:t>Sieć hydrograficzna i zasoby wód powierzchniowych</w:t>
      </w:r>
      <w:bookmarkEnd w:id="408"/>
      <w:bookmarkEnd w:id="409"/>
      <w:bookmarkEnd w:id="410"/>
      <w:bookmarkEnd w:id="411"/>
      <w:bookmarkEnd w:id="413"/>
      <w:bookmarkEnd w:id="414"/>
      <w:bookmarkEnd w:id="415"/>
      <w:bookmarkEnd w:id="416"/>
      <w:bookmarkEnd w:id="417"/>
      <w:bookmarkEnd w:id="418"/>
      <w:bookmarkEnd w:id="419"/>
      <w:r w:rsidRPr="0037259E">
        <w:rPr>
          <w:bCs/>
          <w:i/>
          <w:u w:val="single"/>
        </w:rPr>
        <w:t xml:space="preserve"> </w:t>
      </w:r>
    </w:p>
    <w:bookmarkEnd w:id="412"/>
    <w:p w:rsidR="005B71C7" w:rsidRPr="0037259E" w:rsidRDefault="005B71C7" w:rsidP="005B71C7">
      <w:pPr>
        <w:autoSpaceDE w:val="0"/>
        <w:autoSpaceDN w:val="0"/>
        <w:adjustRightInd w:val="0"/>
        <w:spacing w:after="0" w:line="360" w:lineRule="auto"/>
        <w:ind w:firstLine="360"/>
        <w:jc w:val="both"/>
        <w:rPr>
          <w:snapToGrid w:val="0"/>
        </w:rPr>
      </w:pPr>
      <w:r w:rsidRPr="0037259E">
        <w:rPr>
          <w:snapToGrid w:val="0"/>
        </w:rPr>
        <w:t>Obszar całej gminy Lubochnia leży w zlewni rzeki Luboc</w:t>
      </w:r>
      <w:r w:rsidR="009343C5">
        <w:rPr>
          <w:snapToGrid w:val="0"/>
        </w:rPr>
        <w:t>henki</w:t>
      </w:r>
      <w:r w:rsidRPr="0037259E">
        <w:rPr>
          <w:snapToGrid w:val="0"/>
        </w:rPr>
        <w:t xml:space="preserve"> stanowiącej dopływ Pilicy. </w:t>
      </w:r>
      <w:r w:rsidR="00F77148" w:rsidRPr="0037259E">
        <w:rPr>
          <w:snapToGrid w:val="0"/>
        </w:rPr>
        <w:t>Luboc</w:t>
      </w:r>
      <w:r w:rsidR="009343C5">
        <w:rPr>
          <w:snapToGrid w:val="0"/>
        </w:rPr>
        <w:t xml:space="preserve">henka </w:t>
      </w:r>
      <w:r w:rsidR="00F77148" w:rsidRPr="0037259E">
        <w:rPr>
          <w:snapToGrid w:val="0"/>
        </w:rPr>
        <w:t xml:space="preserve"> przepływa przez centralną część gminy - okolice Brenicy, Lubochenka, Lubochni i Henrykowa.</w:t>
      </w:r>
    </w:p>
    <w:p w:rsidR="005B71C7" w:rsidRPr="0037259E" w:rsidRDefault="00F77148" w:rsidP="00F77148">
      <w:pPr>
        <w:autoSpaceDE w:val="0"/>
        <w:autoSpaceDN w:val="0"/>
        <w:adjustRightInd w:val="0"/>
        <w:spacing w:after="0" w:line="360" w:lineRule="auto"/>
        <w:ind w:firstLine="360"/>
        <w:jc w:val="both"/>
        <w:rPr>
          <w:snapToGrid w:val="0"/>
        </w:rPr>
      </w:pPr>
      <w:r w:rsidRPr="0037259E">
        <w:rPr>
          <w:snapToGrid w:val="0"/>
        </w:rPr>
        <w:t xml:space="preserve">Przez północną część gminy przepływa rzeka Gać, będąca również dopływem Pilicy. Źródło rzeki Gać umiejscowione jest w gminie Żelechlinek, a na terenie gminy Lubochnia jej dolina przebiega w okolicach Tarnowskiej Woli, Jasienia, </w:t>
      </w:r>
      <w:proofErr w:type="spellStart"/>
      <w:r w:rsidRPr="0037259E">
        <w:rPr>
          <w:snapToGrid w:val="0"/>
        </w:rPr>
        <w:t>Albertowa</w:t>
      </w:r>
      <w:proofErr w:type="spellEnd"/>
      <w:r w:rsidRPr="0037259E">
        <w:rPr>
          <w:snapToGrid w:val="0"/>
        </w:rPr>
        <w:t xml:space="preserve"> i Glinnika. Gać jest rzeką o niewielkich średnich rocznych przepływach, które wynoszą ok. 0,3 m3/s. Dla porównania, wielkość średnich rocznych przepływów Pilicy mierzona w okolicy Sulejowa wynosi 30 m3/s.</w:t>
      </w:r>
      <w:r w:rsidR="00932EBF">
        <w:rPr>
          <w:snapToGrid w:val="0"/>
        </w:rPr>
        <w:t xml:space="preserve"> </w:t>
      </w:r>
      <w:r w:rsidRPr="0037259E">
        <w:rPr>
          <w:snapToGrid w:val="0"/>
        </w:rPr>
        <w:t>Wezbrania następują dwukrotnie w ciągu roku – wiosną, na skutek roztopów oraz latem w związku ze wzrostem opadów.</w:t>
      </w:r>
    </w:p>
    <w:p w:rsidR="00F77148" w:rsidRPr="0037259E" w:rsidRDefault="00F77148" w:rsidP="00F77148">
      <w:pPr>
        <w:autoSpaceDE w:val="0"/>
        <w:autoSpaceDN w:val="0"/>
        <w:adjustRightInd w:val="0"/>
        <w:spacing w:after="0" w:line="360" w:lineRule="auto"/>
        <w:ind w:firstLine="360"/>
        <w:jc w:val="both"/>
        <w:rPr>
          <w:snapToGrid w:val="0"/>
        </w:rPr>
      </w:pPr>
      <w:r w:rsidRPr="0037259E">
        <w:t>Obrazu wód powierzchniowych dopełniają liczne oczka śródpolne. Łódzki Oddział Towarzystwa Badań i Ochrony Przyrody, który od kilku lat prowadzi inwentaryzację przyrodniczą na terenie gminy Lubochnia, proponuje objąć ochroną prawną w formie użytków ekologicznych śródpolne „oczka” wodne, które są jednym tego rodzaju typem środowisk na terenie gminy.  Ustawa o ochronie przyrody z dnia 16 kwietnia 2004 roku (</w:t>
      </w:r>
      <w:proofErr w:type="spellStart"/>
      <w:r w:rsidRPr="0037259E">
        <w:t>t.j</w:t>
      </w:r>
      <w:proofErr w:type="spellEnd"/>
      <w:r w:rsidRPr="0037259E">
        <w:t>. Dz</w:t>
      </w:r>
      <w:r w:rsidR="009343C5">
        <w:t xml:space="preserve">. </w:t>
      </w:r>
      <w:r w:rsidRPr="0037259E">
        <w:t xml:space="preserve">U. z 2013 r., poz. 627 z </w:t>
      </w:r>
      <w:proofErr w:type="spellStart"/>
      <w:r w:rsidRPr="0037259E">
        <w:t>późn</w:t>
      </w:r>
      <w:proofErr w:type="spellEnd"/>
      <w:r w:rsidRPr="0037259E">
        <w:t xml:space="preserve">. zm.) w art. 42 definiuje „użytek ekologiczny” jako zasługujące na ochronę pozostałości ekosystemów mających znaczenie dla zachowania </w:t>
      </w:r>
      <w:r w:rsidRPr="0037259E">
        <w:lastRenderedPageBreak/>
        <w:t>różnorodności biologicznej (…). Zbiorniki tego typu znajdują się na terenie pól wsi: Brenica – 2 zbiorniki, Emilianów – 2 zbiorniki, Jasień – 2 zbiorniki, Kochanów – 1 zbiornik, Tarnowska Wola – 1 zbiornik, Dębniak – 2 zbiorniki.</w:t>
      </w:r>
    </w:p>
    <w:p w:rsidR="008B145C" w:rsidRDefault="008B145C" w:rsidP="005B71C7">
      <w:pPr>
        <w:ind w:firstLine="360"/>
        <w:jc w:val="center"/>
        <w:outlineLvl w:val="0"/>
        <w:rPr>
          <w:bCs/>
          <w:i/>
          <w:u w:val="single"/>
        </w:rPr>
      </w:pPr>
      <w:bookmarkStart w:id="420" w:name="_Toc420443758"/>
      <w:bookmarkStart w:id="421" w:name="_Toc436828540"/>
      <w:bookmarkStart w:id="422" w:name="_Toc436828800"/>
      <w:bookmarkStart w:id="423" w:name="_Toc437030021"/>
      <w:bookmarkStart w:id="424" w:name="_Toc437030212"/>
    </w:p>
    <w:p w:rsidR="005B71C7" w:rsidRPr="00F77148" w:rsidRDefault="005B71C7" w:rsidP="005B71C7">
      <w:pPr>
        <w:ind w:firstLine="360"/>
        <w:jc w:val="center"/>
        <w:outlineLvl w:val="0"/>
        <w:rPr>
          <w:bCs/>
          <w:i/>
          <w:u w:val="single"/>
        </w:rPr>
      </w:pPr>
      <w:bookmarkStart w:id="425" w:name="_Toc438981147"/>
      <w:bookmarkStart w:id="426" w:name="_Toc438984678"/>
      <w:r w:rsidRPr="00F77148">
        <w:rPr>
          <w:bCs/>
          <w:i/>
          <w:u w:val="single"/>
        </w:rPr>
        <w:t>Monitoring i stan czystości wód powierzchniowych</w:t>
      </w:r>
      <w:bookmarkEnd w:id="420"/>
      <w:bookmarkEnd w:id="421"/>
      <w:bookmarkEnd w:id="422"/>
      <w:bookmarkEnd w:id="423"/>
      <w:bookmarkEnd w:id="424"/>
      <w:bookmarkEnd w:id="425"/>
      <w:bookmarkEnd w:id="426"/>
    </w:p>
    <w:p w:rsidR="005B71C7" w:rsidRPr="00F77148" w:rsidRDefault="005B71C7" w:rsidP="005B71C7">
      <w:pPr>
        <w:autoSpaceDE w:val="0"/>
        <w:autoSpaceDN w:val="0"/>
        <w:adjustRightInd w:val="0"/>
        <w:spacing w:after="0" w:line="360" w:lineRule="auto"/>
        <w:ind w:firstLine="360"/>
        <w:jc w:val="both"/>
        <w:rPr>
          <w:bCs/>
        </w:rPr>
      </w:pPr>
      <w:r w:rsidRPr="00F77148">
        <w:rPr>
          <w:bCs/>
        </w:rPr>
        <w:t xml:space="preserve">Monitoring jakości wód powierzchniowych prowadzony jest przez Wojewódzki Inspektorat Ochrony Środowiska w </w:t>
      </w:r>
      <w:r w:rsidR="00F77148" w:rsidRPr="00F77148">
        <w:rPr>
          <w:bCs/>
        </w:rPr>
        <w:t>Łodzi</w:t>
      </w:r>
      <w:r w:rsidRPr="00F77148">
        <w:rPr>
          <w:bCs/>
        </w:rPr>
        <w:t>. Zakres i częstotliwość badań wód powierzchniowych określa ustawa Prawo Wodne z dnia 18 lipca 2001 r.  oraz rozporządzenia wykonawcze. Wymienione przepisy są implementacją do polskiego prawa Ramowej Dyrektywy Wodnej (RDW), która ustanawia ramy wspólnego działania w dziedzinie polityki wodnej i nakłada na państwa członkowskie o</w:t>
      </w:r>
      <w:r w:rsidR="00BD32CE">
        <w:rPr>
          <w:bCs/>
        </w:rPr>
        <w:t>bowiązek osiągnięcia do 2020</w:t>
      </w:r>
      <w:r w:rsidRPr="00F77148">
        <w:rPr>
          <w:bCs/>
        </w:rPr>
        <w:t xml:space="preserve"> r. dobrego stanu ekologicznego i chemicznego wód powierzchniowych. Badania prowadzone w latach 2010-2012 to pierwszy etap sze</w:t>
      </w:r>
      <w:r w:rsidRPr="00F77148">
        <w:rPr>
          <w:rFonts w:hint="eastAsia"/>
          <w:bCs/>
        </w:rPr>
        <w:t>ś</w:t>
      </w:r>
      <w:r w:rsidRPr="00F77148">
        <w:rPr>
          <w:bCs/>
        </w:rPr>
        <w:t>cioletniego cyklu gospodarowania wodami, kt</w:t>
      </w:r>
      <w:r w:rsidRPr="00F77148">
        <w:rPr>
          <w:rFonts w:hint="eastAsia"/>
          <w:bCs/>
        </w:rPr>
        <w:t>ó</w:t>
      </w:r>
      <w:r w:rsidRPr="00F77148">
        <w:rPr>
          <w:bCs/>
        </w:rPr>
        <w:t>rego celem jest dostarczenie informacji o stanie ekologicznym i chemicznym w</w:t>
      </w:r>
      <w:r w:rsidRPr="00F77148">
        <w:rPr>
          <w:rFonts w:hint="eastAsia"/>
          <w:bCs/>
        </w:rPr>
        <w:t>ó</w:t>
      </w:r>
      <w:r w:rsidRPr="00F77148">
        <w:rPr>
          <w:bCs/>
        </w:rPr>
        <w:t xml:space="preserve">d powierzchniowych. </w:t>
      </w:r>
      <w:r w:rsidRPr="00F77148">
        <w:rPr>
          <w:bCs/>
        </w:rPr>
        <w:br/>
        <w:t>W 2013 r. rozpoczął się kolejny trzyletni etap cyklu badań monitoringowych.</w:t>
      </w:r>
    </w:p>
    <w:p w:rsidR="005B71C7" w:rsidRPr="00F77148" w:rsidRDefault="005B71C7" w:rsidP="005B71C7">
      <w:pPr>
        <w:autoSpaceDE w:val="0"/>
        <w:autoSpaceDN w:val="0"/>
        <w:adjustRightInd w:val="0"/>
        <w:spacing w:after="0" w:line="360" w:lineRule="auto"/>
        <w:jc w:val="both"/>
        <w:rPr>
          <w:bCs/>
        </w:rPr>
      </w:pPr>
      <w:r w:rsidRPr="00F77148">
        <w:rPr>
          <w:bCs/>
        </w:rPr>
        <w:t>Wody powierzchniowe zosta</w:t>
      </w:r>
      <w:r w:rsidRPr="00F77148">
        <w:rPr>
          <w:rFonts w:hint="eastAsia"/>
          <w:bCs/>
        </w:rPr>
        <w:t>ł</w:t>
      </w:r>
      <w:r w:rsidRPr="00F77148">
        <w:rPr>
          <w:bCs/>
        </w:rPr>
        <w:t>y podzielone na jednolite cz</w:t>
      </w:r>
      <w:r w:rsidRPr="00F77148">
        <w:rPr>
          <w:rFonts w:hint="eastAsia"/>
          <w:bCs/>
        </w:rPr>
        <w:t>ęś</w:t>
      </w:r>
      <w:r w:rsidRPr="00F77148">
        <w:rPr>
          <w:bCs/>
        </w:rPr>
        <w:t>ci w</w:t>
      </w:r>
      <w:r w:rsidRPr="00F77148">
        <w:rPr>
          <w:rFonts w:hint="eastAsia"/>
          <w:bCs/>
        </w:rPr>
        <w:t>ó</w:t>
      </w:r>
      <w:r w:rsidRPr="00F77148">
        <w:rPr>
          <w:bCs/>
        </w:rPr>
        <w:t>d, czyli jednorodne pod wzgl</w:t>
      </w:r>
      <w:r w:rsidRPr="00F77148">
        <w:rPr>
          <w:rFonts w:hint="eastAsia"/>
          <w:bCs/>
        </w:rPr>
        <w:t>ę</w:t>
      </w:r>
      <w:r w:rsidRPr="00F77148">
        <w:rPr>
          <w:bCs/>
        </w:rPr>
        <w:t xml:space="preserve">dem </w:t>
      </w:r>
      <w:proofErr w:type="spellStart"/>
      <w:r w:rsidRPr="00F77148">
        <w:rPr>
          <w:bCs/>
        </w:rPr>
        <w:t>hydromorfologicznym</w:t>
      </w:r>
      <w:proofErr w:type="spellEnd"/>
      <w:r w:rsidRPr="00F77148">
        <w:rPr>
          <w:bCs/>
        </w:rPr>
        <w:t xml:space="preserve"> i biologicznym oddzielne i znacz</w:t>
      </w:r>
      <w:r w:rsidRPr="00F77148">
        <w:rPr>
          <w:rFonts w:hint="eastAsia"/>
          <w:bCs/>
        </w:rPr>
        <w:t>ą</w:t>
      </w:r>
      <w:r w:rsidRPr="00F77148">
        <w:rPr>
          <w:bCs/>
        </w:rPr>
        <w:t>ce cz</w:t>
      </w:r>
      <w:r w:rsidRPr="00F77148">
        <w:rPr>
          <w:rFonts w:hint="eastAsia"/>
          <w:bCs/>
        </w:rPr>
        <w:t>ęś</w:t>
      </w:r>
      <w:r w:rsidRPr="00F77148">
        <w:rPr>
          <w:bCs/>
        </w:rPr>
        <w:t>ci w</w:t>
      </w:r>
      <w:r w:rsidRPr="00F77148">
        <w:rPr>
          <w:rFonts w:hint="eastAsia"/>
          <w:bCs/>
        </w:rPr>
        <w:t>ó</w:t>
      </w:r>
      <w:r w:rsidRPr="00F77148">
        <w:rPr>
          <w:bCs/>
        </w:rPr>
        <w:t xml:space="preserve">d, </w:t>
      </w:r>
      <w:r w:rsidRPr="00F77148">
        <w:rPr>
          <w:bCs/>
        </w:rPr>
        <w:br/>
        <w:t>dla kt</w:t>
      </w:r>
      <w:r w:rsidRPr="00F77148">
        <w:rPr>
          <w:rFonts w:hint="eastAsia"/>
          <w:bCs/>
        </w:rPr>
        <w:t>ó</w:t>
      </w:r>
      <w:r w:rsidRPr="00F77148">
        <w:rPr>
          <w:bCs/>
        </w:rPr>
        <w:t>rych prowadzone s</w:t>
      </w:r>
      <w:r w:rsidRPr="00F77148">
        <w:rPr>
          <w:rFonts w:hint="eastAsia"/>
          <w:bCs/>
        </w:rPr>
        <w:t>ą</w:t>
      </w:r>
      <w:r w:rsidRPr="00F77148">
        <w:rPr>
          <w:bCs/>
        </w:rPr>
        <w:t xml:space="preserve"> analizy presji antropogenicznych i opracowywane programy wodno</w:t>
      </w:r>
      <w:r w:rsidRPr="00F77148">
        <w:rPr>
          <w:rFonts w:hint="eastAsia"/>
          <w:bCs/>
        </w:rPr>
        <w:t>–</w:t>
      </w:r>
      <w:r w:rsidRPr="00F77148">
        <w:rPr>
          <w:rFonts w:hint="eastAsia"/>
          <w:bCs/>
        </w:rPr>
        <w:t>ś</w:t>
      </w:r>
      <w:r w:rsidRPr="00F77148">
        <w:rPr>
          <w:bCs/>
        </w:rPr>
        <w:t>rodowiskowe. W ramach Pa</w:t>
      </w:r>
      <w:r w:rsidRPr="00F77148">
        <w:rPr>
          <w:rFonts w:hint="eastAsia"/>
          <w:bCs/>
        </w:rPr>
        <w:t>ń</w:t>
      </w:r>
      <w:r w:rsidRPr="00F77148">
        <w:rPr>
          <w:bCs/>
        </w:rPr>
        <w:t xml:space="preserve">stwowego Monitoringu </w:t>
      </w:r>
      <w:r w:rsidRPr="00F77148">
        <w:rPr>
          <w:rFonts w:hint="eastAsia"/>
          <w:bCs/>
        </w:rPr>
        <w:t>Ś</w:t>
      </w:r>
      <w:r w:rsidRPr="00F77148">
        <w:rPr>
          <w:bCs/>
        </w:rPr>
        <w:t xml:space="preserve">rodowiska realizowane </w:t>
      </w:r>
      <w:r w:rsidRPr="00F77148">
        <w:rPr>
          <w:bCs/>
        </w:rPr>
        <w:br/>
        <w:t>s</w:t>
      </w:r>
      <w:r w:rsidRPr="00F77148">
        <w:rPr>
          <w:rFonts w:hint="eastAsia"/>
          <w:bCs/>
        </w:rPr>
        <w:t>ą</w:t>
      </w:r>
      <w:r w:rsidRPr="00F77148">
        <w:rPr>
          <w:bCs/>
        </w:rPr>
        <w:t xml:space="preserve"> badania element</w:t>
      </w:r>
      <w:r w:rsidRPr="00F77148">
        <w:rPr>
          <w:rFonts w:hint="eastAsia"/>
          <w:bCs/>
        </w:rPr>
        <w:t>ó</w:t>
      </w:r>
      <w:r w:rsidRPr="00F77148">
        <w:rPr>
          <w:bCs/>
        </w:rPr>
        <w:t>w biologicznych, fizykochemicznych i chemicznych. Monitoring w</w:t>
      </w:r>
      <w:r w:rsidRPr="00F77148">
        <w:rPr>
          <w:rFonts w:hint="eastAsia"/>
          <w:bCs/>
        </w:rPr>
        <w:t>ó</w:t>
      </w:r>
      <w:r w:rsidRPr="00F77148">
        <w:rPr>
          <w:bCs/>
        </w:rPr>
        <w:t>d powierzchniowych realizowany jest w czterech podstawowych programach:</w:t>
      </w:r>
    </w:p>
    <w:p w:rsidR="005B71C7" w:rsidRPr="00F77148" w:rsidRDefault="005B71C7" w:rsidP="001337D7">
      <w:pPr>
        <w:pStyle w:val="Akapitzlist"/>
        <w:numPr>
          <w:ilvl w:val="0"/>
          <w:numId w:val="14"/>
        </w:numPr>
        <w:autoSpaceDE w:val="0"/>
        <w:autoSpaceDN w:val="0"/>
        <w:adjustRightInd w:val="0"/>
        <w:spacing w:after="0" w:line="360" w:lineRule="auto"/>
        <w:jc w:val="both"/>
        <w:rPr>
          <w:bCs/>
        </w:rPr>
      </w:pPr>
      <w:r w:rsidRPr="00F77148">
        <w:rPr>
          <w:bCs/>
        </w:rPr>
        <w:t>Monitoring diagnostyczny - jego celem jest identyfikacja zanieczyszcze</w:t>
      </w:r>
      <w:r w:rsidRPr="00F77148">
        <w:rPr>
          <w:rFonts w:hint="eastAsia"/>
          <w:bCs/>
        </w:rPr>
        <w:t>ń</w:t>
      </w:r>
      <w:r w:rsidRPr="00F77148">
        <w:rPr>
          <w:bCs/>
        </w:rPr>
        <w:t xml:space="preserve"> wyst</w:t>
      </w:r>
      <w:r w:rsidRPr="00F77148">
        <w:rPr>
          <w:rFonts w:hint="eastAsia"/>
          <w:bCs/>
        </w:rPr>
        <w:t>ę</w:t>
      </w:r>
      <w:r w:rsidRPr="00F77148">
        <w:rPr>
          <w:bCs/>
        </w:rPr>
        <w:t>puj</w:t>
      </w:r>
      <w:r w:rsidRPr="00F77148">
        <w:rPr>
          <w:rFonts w:hint="eastAsia"/>
          <w:bCs/>
        </w:rPr>
        <w:t>ą</w:t>
      </w:r>
      <w:r w:rsidRPr="00F77148">
        <w:rPr>
          <w:bCs/>
        </w:rPr>
        <w:t>cych w ilo</w:t>
      </w:r>
      <w:r w:rsidRPr="00F77148">
        <w:rPr>
          <w:rFonts w:hint="eastAsia"/>
          <w:bCs/>
        </w:rPr>
        <w:t>ś</w:t>
      </w:r>
      <w:r w:rsidRPr="00F77148">
        <w:rPr>
          <w:bCs/>
        </w:rPr>
        <w:t>ciach ponadnormatywnych, ustalenie stanu jednolitej cz</w:t>
      </w:r>
      <w:r w:rsidRPr="00F77148">
        <w:rPr>
          <w:rFonts w:hint="eastAsia"/>
          <w:bCs/>
        </w:rPr>
        <w:t>ęś</w:t>
      </w:r>
      <w:r w:rsidRPr="00F77148">
        <w:rPr>
          <w:bCs/>
        </w:rPr>
        <w:t xml:space="preserve">ci wody, </w:t>
      </w:r>
      <w:r w:rsidRPr="00F77148">
        <w:rPr>
          <w:rFonts w:hint="eastAsia"/>
          <w:bCs/>
        </w:rPr>
        <w:t>ś</w:t>
      </w:r>
      <w:r w:rsidRPr="00F77148">
        <w:rPr>
          <w:bCs/>
        </w:rPr>
        <w:t>ledzenie wieloletnich zmian wywo</w:t>
      </w:r>
      <w:r w:rsidRPr="00F77148">
        <w:rPr>
          <w:rFonts w:hint="eastAsia"/>
          <w:bCs/>
        </w:rPr>
        <w:t>ł</w:t>
      </w:r>
      <w:r w:rsidRPr="00F77148">
        <w:rPr>
          <w:bCs/>
        </w:rPr>
        <w:t>anych oddzia</w:t>
      </w:r>
      <w:r w:rsidRPr="00F77148">
        <w:rPr>
          <w:rFonts w:hint="eastAsia"/>
          <w:bCs/>
        </w:rPr>
        <w:t>ł</w:t>
      </w:r>
      <w:r w:rsidRPr="00F77148">
        <w:rPr>
          <w:bCs/>
        </w:rPr>
        <w:t>ywaniami antropogenicznymi oraz dostarczenie informacji do zaplanowania przysz</w:t>
      </w:r>
      <w:r w:rsidRPr="00F77148">
        <w:rPr>
          <w:rFonts w:hint="eastAsia"/>
          <w:bCs/>
        </w:rPr>
        <w:t>ł</w:t>
      </w:r>
      <w:r w:rsidRPr="00F77148">
        <w:rPr>
          <w:bCs/>
        </w:rPr>
        <w:t>ych program</w:t>
      </w:r>
      <w:r w:rsidRPr="00F77148">
        <w:rPr>
          <w:rFonts w:hint="eastAsia"/>
          <w:bCs/>
        </w:rPr>
        <w:t>ó</w:t>
      </w:r>
      <w:r w:rsidRPr="00F77148">
        <w:rPr>
          <w:bCs/>
        </w:rPr>
        <w:t>w monitoringu.</w:t>
      </w:r>
    </w:p>
    <w:p w:rsidR="005B71C7" w:rsidRPr="00F77148" w:rsidRDefault="005B71C7" w:rsidP="001337D7">
      <w:pPr>
        <w:pStyle w:val="Akapitzlist"/>
        <w:numPr>
          <w:ilvl w:val="0"/>
          <w:numId w:val="14"/>
        </w:numPr>
        <w:autoSpaceDE w:val="0"/>
        <w:autoSpaceDN w:val="0"/>
        <w:adjustRightInd w:val="0"/>
        <w:spacing w:after="0" w:line="360" w:lineRule="auto"/>
        <w:jc w:val="both"/>
        <w:rPr>
          <w:bCs/>
        </w:rPr>
      </w:pPr>
      <w:r w:rsidRPr="00F77148">
        <w:rPr>
          <w:bCs/>
        </w:rPr>
        <w:t>Monitoring operacyjny obejmuje wody zidentyfikowane jako zagro</w:t>
      </w:r>
      <w:r w:rsidRPr="00F77148">
        <w:rPr>
          <w:rFonts w:hint="eastAsia"/>
          <w:bCs/>
        </w:rPr>
        <w:t>ż</w:t>
      </w:r>
      <w:r w:rsidRPr="00F77148">
        <w:rPr>
          <w:bCs/>
        </w:rPr>
        <w:t>one nieosi</w:t>
      </w:r>
      <w:r w:rsidRPr="00F77148">
        <w:rPr>
          <w:rFonts w:hint="eastAsia"/>
          <w:bCs/>
        </w:rPr>
        <w:t>ą</w:t>
      </w:r>
      <w:r w:rsidRPr="00F77148">
        <w:rPr>
          <w:bCs/>
        </w:rPr>
        <w:t>gni</w:t>
      </w:r>
      <w:r w:rsidRPr="00F77148">
        <w:rPr>
          <w:rFonts w:hint="eastAsia"/>
          <w:bCs/>
        </w:rPr>
        <w:t>ę</w:t>
      </w:r>
      <w:r w:rsidRPr="00F77148">
        <w:rPr>
          <w:bCs/>
        </w:rPr>
        <w:t>ciem okre</w:t>
      </w:r>
      <w:r w:rsidRPr="00F77148">
        <w:rPr>
          <w:rFonts w:hint="eastAsia"/>
          <w:bCs/>
        </w:rPr>
        <w:t>ś</w:t>
      </w:r>
      <w:r w:rsidRPr="00F77148">
        <w:rPr>
          <w:bCs/>
        </w:rPr>
        <w:t>lonych dla nich cel</w:t>
      </w:r>
      <w:r w:rsidRPr="00F77148">
        <w:rPr>
          <w:rFonts w:hint="eastAsia"/>
          <w:bCs/>
        </w:rPr>
        <w:t>ó</w:t>
      </w:r>
      <w:r w:rsidRPr="00F77148">
        <w:rPr>
          <w:bCs/>
        </w:rPr>
        <w:t xml:space="preserve">w </w:t>
      </w:r>
      <w:r w:rsidRPr="00F77148">
        <w:rPr>
          <w:rFonts w:hint="eastAsia"/>
          <w:bCs/>
        </w:rPr>
        <w:t>ś</w:t>
      </w:r>
      <w:r w:rsidRPr="00F77148">
        <w:rPr>
          <w:bCs/>
        </w:rPr>
        <w:t xml:space="preserve">rodowiskowych. </w:t>
      </w:r>
    </w:p>
    <w:p w:rsidR="005B71C7" w:rsidRPr="00F77148" w:rsidRDefault="005B71C7" w:rsidP="001337D7">
      <w:pPr>
        <w:pStyle w:val="Akapitzlist"/>
        <w:numPr>
          <w:ilvl w:val="0"/>
          <w:numId w:val="14"/>
        </w:numPr>
        <w:autoSpaceDE w:val="0"/>
        <w:autoSpaceDN w:val="0"/>
        <w:adjustRightInd w:val="0"/>
        <w:spacing w:after="0" w:line="360" w:lineRule="auto"/>
        <w:jc w:val="both"/>
        <w:rPr>
          <w:bCs/>
        </w:rPr>
      </w:pPr>
      <w:r w:rsidRPr="00F77148">
        <w:rPr>
          <w:bCs/>
        </w:rPr>
        <w:t>Monitoring badawczy prowadzony jest w celu uzupe</w:t>
      </w:r>
      <w:r w:rsidRPr="00F77148">
        <w:rPr>
          <w:rFonts w:hint="eastAsia"/>
          <w:bCs/>
        </w:rPr>
        <w:t>ł</w:t>
      </w:r>
      <w:r w:rsidRPr="00F77148">
        <w:rPr>
          <w:bCs/>
        </w:rPr>
        <w:t>nienia i zebrania dodatkowych informacji o stanie w</w:t>
      </w:r>
      <w:r w:rsidRPr="00F77148">
        <w:rPr>
          <w:rFonts w:hint="eastAsia"/>
          <w:bCs/>
        </w:rPr>
        <w:t>ó</w:t>
      </w:r>
      <w:r w:rsidRPr="00F77148">
        <w:rPr>
          <w:bCs/>
        </w:rPr>
        <w:t>d. Stosuje si</w:t>
      </w:r>
      <w:r w:rsidRPr="00F77148">
        <w:rPr>
          <w:rFonts w:hint="eastAsia"/>
          <w:bCs/>
        </w:rPr>
        <w:t>ę</w:t>
      </w:r>
      <w:r w:rsidRPr="00F77148">
        <w:rPr>
          <w:bCs/>
        </w:rPr>
        <w:t xml:space="preserve"> go w wyj</w:t>
      </w:r>
      <w:r w:rsidRPr="00F77148">
        <w:rPr>
          <w:rFonts w:hint="eastAsia"/>
          <w:bCs/>
        </w:rPr>
        <w:t>ą</w:t>
      </w:r>
      <w:r w:rsidRPr="00F77148">
        <w:rPr>
          <w:bCs/>
        </w:rPr>
        <w:t>tkowych przypadkach, gdy wymagaj</w:t>
      </w:r>
      <w:r w:rsidRPr="00F77148">
        <w:rPr>
          <w:rFonts w:hint="eastAsia"/>
          <w:bCs/>
        </w:rPr>
        <w:t>ą</w:t>
      </w:r>
      <w:r w:rsidRPr="00F77148">
        <w:rPr>
          <w:bCs/>
        </w:rPr>
        <w:t xml:space="preserve"> tego uwarunkowania lokalne, nie mo</w:t>
      </w:r>
      <w:r w:rsidRPr="00F77148">
        <w:rPr>
          <w:rFonts w:hint="eastAsia"/>
          <w:bCs/>
        </w:rPr>
        <w:t>ż</w:t>
      </w:r>
      <w:r w:rsidRPr="00F77148">
        <w:rPr>
          <w:bCs/>
        </w:rPr>
        <w:t>na zidentyfikowa</w:t>
      </w:r>
      <w:r w:rsidRPr="00F77148">
        <w:rPr>
          <w:rFonts w:hint="eastAsia"/>
          <w:bCs/>
        </w:rPr>
        <w:t>ć</w:t>
      </w:r>
      <w:r w:rsidRPr="00F77148">
        <w:rPr>
          <w:bCs/>
        </w:rPr>
        <w:t xml:space="preserve"> </w:t>
      </w:r>
      <w:r w:rsidRPr="00F77148">
        <w:rPr>
          <w:rFonts w:hint="eastAsia"/>
          <w:bCs/>
        </w:rPr>
        <w:t>ź</w:t>
      </w:r>
      <w:r w:rsidRPr="00F77148">
        <w:rPr>
          <w:bCs/>
        </w:rPr>
        <w:t>r</w:t>
      </w:r>
      <w:r w:rsidRPr="00F77148">
        <w:rPr>
          <w:rFonts w:hint="eastAsia"/>
          <w:bCs/>
        </w:rPr>
        <w:t>ó</w:t>
      </w:r>
      <w:r w:rsidRPr="00F77148">
        <w:rPr>
          <w:bCs/>
        </w:rPr>
        <w:t>d</w:t>
      </w:r>
      <w:r w:rsidRPr="00F77148">
        <w:rPr>
          <w:rFonts w:hint="eastAsia"/>
          <w:bCs/>
        </w:rPr>
        <w:t>ł</w:t>
      </w:r>
      <w:r w:rsidRPr="00F77148">
        <w:rPr>
          <w:bCs/>
        </w:rPr>
        <w:t>a zanieczyszcze</w:t>
      </w:r>
      <w:r w:rsidRPr="00F77148">
        <w:rPr>
          <w:rFonts w:hint="eastAsia"/>
          <w:bCs/>
        </w:rPr>
        <w:t>ń</w:t>
      </w:r>
      <w:r w:rsidRPr="00F77148">
        <w:rPr>
          <w:bCs/>
        </w:rPr>
        <w:t xml:space="preserve"> lub gdy istniej</w:t>
      </w:r>
      <w:r w:rsidRPr="00F77148">
        <w:rPr>
          <w:rFonts w:hint="eastAsia"/>
          <w:bCs/>
        </w:rPr>
        <w:t>ą</w:t>
      </w:r>
      <w:r w:rsidRPr="00F77148">
        <w:rPr>
          <w:bCs/>
        </w:rPr>
        <w:t xml:space="preserve"> rozbie</w:t>
      </w:r>
      <w:r w:rsidRPr="00F77148">
        <w:rPr>
          <w:rFonts w:hint="eastAsia"/>
          <w:bCs/>
        </w:rPr>
        <w:t>ż</w:t>
      </w:r>
      <w:r w:rsidRPr="00F77148">
        <w:rPr>
          <w:bCs/>
        </w:rPr>
        <w:t>no</w:t>
      </w:r>
      <w:r w:rsidRPr="00F77148">
        <w:rPr>
          <w:rFonts w:hint="eastAsia"/>
          <w:bCs/>
        </w:rPr>
        <w:t>ś</w:t>
      </w:r>
      <w:r w:rsidRPr="00F77148">
        <w:rPr>
          <w:bCs/>
        </w:rPr>
        <w:t>ci mi</w:t>
      </w:r>
      <w:r w:rsidRPr="00F77148">
        <w:rPr>
          <w:rFonts w:hint="eastAsia"/>
          <w:bCs/>
        </w:rPr>
        <w:t>ę</w:t>
      </w:r>
      <w:r w:rsidRPr="00F77148">
        <w:rPr>
          <w:bCs/>
        </w:rPr>
        <w:t xml:space="preserve">dzy badaniami biologicznymi i fizykochemicznymi. </w:t>
      </w:r>
    </w:p>
    <w:p w:rsidR="005B71C7" w:rsidRPr="00F77148" w:rsidRDefault="005B71C7" w:rsidP="001337D7">
      <w:pPr>
        <w:pStyle w:val="Akapitzlist"/>
        <w:numPr>
          <w:ilvl w:val="0"/>
          <w:numId w:val="14"/>
        </w:numPr>
        <w:autoSpaceDE w:val="0"/>
        <w:autoSpaceDN w:val="0"/>
        <w:adjustRightInd w:val="0"/>
        <w:spacing w:after="0" w:line="360" w:lineRule="auto"/>
        <w:jc w:val="both"/>
      </w:pPr>
      <w:r w:rsidRPr="00F77148">
        <w:rPr>
          <w:bCs/>
        </w:rPr>
        <w:lastRenderedPageBreak/>
        <w:t>Monitoring obszar</w:t>
      </w:r>
      <w:r w:rsidRPr="00F77148">
        <w:rPr>
          <w:rFonts w:hint="eastAsia"/>
          <w:bCs/>
        </w:rPr>
        <w:t>ó</w:t>
      </w:r>
      <w:r w:rsidRPr="00F77148">
        <w:rPr>
          <w:bCs/>
        </w:rPr>
        <w:t>w chronionych ustanawia si</w:t>
      </w:r>
      <w:r w:rsidRPr="00F77148">
        <w:rPr>
          <w:rFonts w:hint="eastAsia"/>
          <w:bCs/>
        </w:rPr>
        <w:t>ę</w:t>
      </w:r>
      <w:r w:rsidRPr="00F77148">
        <w:rPr>
          <w:bCs/>
        </w:rPr>
        <w:t xml:space="preserve"> w celu ustalenia stopnia spe</w:t>
      </w:r>
      <w:r w:rsidRPr="00F77148">
        <w:rPr>
          <w:rFonts w:hint="eastAsia"/>
          <w:bCs/>
        </w:rPr>
        <w:t>ł</w:t>
      </w:r>
      <w:r w:rsidRPr="00F77148">
        <w:rPr>
          <w:bCs/>
        </w:rPr>
        <w:t>nienia dodatkowych wymog</w:t>
      </w:r>
      <w:r w:rsidRPr="00F77148">
        <w:rPr>
          <w:rFonts w:hint="eastAsia"/>
          <w:bCs/>
        </w:rPr>
        <w:t>ó</w:t>
      </w:r>
      <w:r w:rsidRPr="00F77148">
        <w:rPr>
          <w:bCs/>
        </w:rPr>
        <w:t>w, okre</w:t>
      </w:r>
      <w:r w:rsidRPr="00F77148">
        <w:rPr>
          <w:rFonts w:hint="eastAsia"/>
          <w:bCs/>
        </w:rPr>
        <w:t>ś</w:t>
      </w:r>
      <w:r w:rsidRPr="00F77148">
        <w:rPr>
          <w:bCs/>
        </w:rPr>
        <w:t>lonych w odr</w:t>
      </w:r>
      <w:r w:rsidRPr="00F77148">
        <w:rPr>
          <w:rFonts w:hint="eastAsia"/>
          <w:bCs/>
        </w:rPr>
        <w:t>ę</w:t>
      </w:r>
      <w:r w:rsidRPr="00F77148">
        <w:rPr>
          <w:bCs/>
        </w:rPr>
        <w:t>bnych przepisach wynikaj</w:t>
      </w:r>
      <w:r w:rsidRPr="00F77148">
        <w:rPr>
          <w:rFonts w:hint="eastAsia"/>
          <w:bCs/>
        </w:rPr>
        <w:t>ą</w:t>
      </w:r>
      <w:r w:rsidRPr="00F77148">
        <w:rPr>
          <w:bCs/>
        </w:rPr>
        <w:t>cych z funkcji jakie pe</w:t>
      </w:r>
      <w:r w:rsidRPr="00F77148">
        <w:rPr>
          <w:rFonts w:hint="eastAsia"/>
          <w:bCs/>
        </w:rPr>
        <w:t>ł</w:t>
      </w:r>
      <w:r w:rsidRPr="00F77148">
        <w:rPr>
          <w:bCs/>
        </w:rPr>
        <w:t>ni dana jednolita cz</w:t>
      </w:r>
      <w:r w:rsidRPr="00F77148">
        <w:rPr>
          <w:rFonts w:hint="eastAsia"/>
          <w:bCs/>
        </w:rPr>
        <w:t>ęść</w:t>
      </w:r>
      <w:r w:rsidRPr="00F77148">
        <w:rPr>
          <w:bCs/>
        </w:rPr>
        <w:t xml:space="preserve"> wody</w:t>
      </w:r>
      <w:r w:rsidR="00FA35E2">
        <w:rPr>
          <w:rStyle w:val="Odwoanieprzypisudolnego"/>
          <w:bCs/>
        </w:rPr>
        <w:footnoteReference w:id="6"/>
      </w:r>
      <w:r w:rsidRPr="00F77148">
        <w:rPr>
          <w:bCs/>
        </w:rPr>
        <w:t xml:space="preserve">. </w:t>
      </w:r>
    </w:p>
    <w:p w:rsidR="008B145C" w:rsidRDefault="008B145C" w:rsidP="00743EAF">
      <w:pPr>
        <w:autoSpaceDE w:val="0"/>
        <w:autoSpaceDN w:val="0"/>
        <w:adjustRightInd w:val="0"/>
        <w:spacing w:after="0" w:line="360" w:lineRule="auto"/>
        <w:ind w:firstLine="360"/>
        <w:jc w:val="both"/>
        <w:rPr>
          <w:snapToGrid w:val="0"/>
        </w:rPr>
      </w:pPr>
    </w:p>
    <w:p w:rsidR="00743EAF" w:rsidRDefault="00743EAF" w:rsidP="00743EAF">
      <w:pPr>
        <w:autoSpaceDE w:val="0"/>
        <w:autoSpaceDN w:val="0"/>
        <w:adjustRightInd w:val="0"/>
        <w:spacing w:after="0" w:line="360" w:lineRule="auto"/>
        <w:ind w:firstLine="360"/>
        <w:jc w:val="both"/>
        <w:rPr>
          <w:snapToGrid w:val="0"/>
        </w:rPr>
      </w:pPr>
      <w:r w:rsidRPr="00FA35E2">
        <w:rPr>
          <w:snapToGrid w:val="0"/>
        </w:rPr>
        <w:t xml:space="preserve">Rzeka </w:t>
      </w:r>
      <w:r>
        <w:rPr>
          <w:snapToGrid w:val="0"/>
        </w:rPr>
        <w:t>Gać</w:t>
      </w:r>
      <w:r w:rsidRPr="00FA35E2">
        <w:rPr>
          <w:snapToGrid w:val="0"/>
        </w:rPr>
        <w:t xml:space="preserve"> tworzy naturalną  jednolitą część wód powierzchniowych o nazwie </w:t>
      </w:r>
      <w:r>
        <w:rPr>
          <w:snapToGrid w:val="0"/>
        </w:rPr>
        <w:t xml:space="preserve">Gać </w:t>
      </w:r>
      <w:r w:rsidR="005D7E80">
        <w:rPr>
          <w:snapToGrid w:val="0"/>
        </w:rPr>
        <w:br/>
      </w:r>
      <w:r>
        <w:rPr>
          <w:snapToGrid w:val="0"/>
        </w:rPr>
        <w:t>i</w:t>
      </w:r>
      <w:r w:rsidRPr="00FA35E2">
        <w:rPr>
          <w:snapToGrid w:val="0"/>
        </w:rPr>
        <w:t xml:space="preserve"> </w:t>
      </w:r>
      <w:r w:rsidRPr="00100184">
        <w:rPr>
          <w:snapToGrid w:val="0"/>
        </w:rPr>
        <w:t xml:space="preserve">kodzie </w:t>
      </w:r>
      <w:r w:rsidR="00100184" w:rsidRPr="00100184">
        <w:rPr>
          <w:snapToGrid w:val="0"/>
        </w:rPr>
        <w:t>PLRW200017254729</w:t>
      </w:r>
      <w:r w:rsidRPr="00100184">
        <w:rPr>
          <w:snapToGrid w:val="0"/>
        </w:rPr>
        <w:t>. Badania jakości wód JCW Gać prowadzone były w 2013 r.</w:t>
      </w:r>
      <w:r w:rsidRPr="00FA35E2">
        <w:rPr>
          <w:snapToGrid w:val="0"/>
        </w:rPr>
        <w:t xml:space="preserve"> poza granicami gminy Lubochnia - w miejscowości </w:t>
      </w:r>
      <w:r>
        <w:rPr>
          <w:snapToGrid w:val="0"/>
        </w:rPr>
        <w:t xml:space="preserve">Spała w gminie </w:t>
      </w:r>
      <w:r w:rsidR="00F76EBE">
        <w:rPr>
          <w:snapToGrid w:val="0"/>
        </w:rPr>
        <w:t xml:space="preserve">Inowłódz. </w:t>
      </w:r>
      <w:r w:rsidRPr="00FA35E2">
        <w:rPr>
          <w:snapToGrid w:val="0"/>
        </w:rPr>
        <w:t xml:space="preserve"> Wody rzeki </w:t>
      </w:r>
      <w:r>
        <w:rPr>
          <w:snapToGrid w:val="0"/>
        </w:rPr>
        <w:t xml:space="preserve">Gać </w:t>
      </w:r>
      <w:r w:rsidRPr="00FA35E2">
        <w:rPr>
          <w:snapToGrid w:val="0"/>
        </w:rPr>
        <w:t xml:space="preserve">badano w tym punkcie </w:t>
      </w:r>
      <w:r>
        <w:rPr>
          <w:snapToGrid w:val="0"/>
        </w:rPr>
        <w:t xml:space="preserve">również </w:t>
      </w:r>
      <w:r w:rsidRPr="00FA35E2">
        <w:rPr>
          <w:snapToGrid w:val="0"/>
        </w:rPr>
        <w:t xml:space="preserve">w zakresie monitoringu diagnostycznego sześcioletniego cyklu Planów Gospodarowania Wodami (od </w:t>
      </w:r>
      <w:r w:rsidRPr="00743EAF">
        <w:rPr>
          <w:snapToGrid w:val="0"/>
        </w:rPr>
        <w:t xml:space="preserve">2010 do 2015 r.). </w:t>
      </w:r>
    </w:p>
    <w:p w:rsidR="00FA35E2" w:rsidRPr="00FA35E2" w:rsidRDefault="005B71C7" w:rsidP="00100184">
      <w:pPr>
        <w:autoSpaceDE w:val="0"/>
        <w:autoSpaceDN w:val="0"/>
        <w:adjustRightInd w:val="0"/>
        <w:spacing w:after="0" w:line="360" w:lineRule="auto"/>
        <w:ind w:firstLine="360"/>
        <w:jc w:val="both"/>
        <w:rPr>
          <w:snapToGrid w:val="0"/>
        </w:rPr>
      </w:pPr>
      <w:r w:rsidRPr="00743EAF">
        <w:rPr>
          <w:snapToGrid w:val="0"/>
        </w:rPr>
        <w:t xml:space="preserve">Oceny jakości dokonano </w:t>
      </w:r>
      <w:r w:rsidRPr="00743EAF">
        <w:rPr>
          <w:rFonts w:eastAsia="MyriadPro-Regular"/>
        </w:rPr>
        <w:t xml:space="preserve">według </w:t>
      </w:r>
      <w:r w:rsidR="00FA35E2" w:rsidRPr="00FA35E2">
        <w:rPr>
          <w:snapToGrid w:val="0"/>
        </w:rPr>
        <w:t>projektu rozporz</w:t>
      </w:r>
      <w:r w:rsidR="00FA35E2" w:rsidRPr="00FA35E2">
        <w:rPr>
          <w:rFonts w:hint="eastAsia"/>
          <w:snapToGrid w:val="0"/>
        </w:rPr>
        <w:t>ą</w:t>
      </w:r>
      <w:r w:rsidR="00FA35E2" w:rsidRPr="00FA35E2">
        <w:rPr>
          <w:snapToGrid w:val="0"/>
        </w:rPr>
        <w:t>dzenia w sprawie</w:t>
      </w:r>
      <w:r w:rsidR="00743EAF">
        <w:rPr>
          <w:snapToGrid w:val="0"/>
        </w:rPr>
        <w:t xml:space="preserve"> </w:t>
      </w:r>
      <w:r w:rsidR="00FA35E2" w:rsidRPr="00FA35E2">
        <w:rPr>
          <w:snapToGrid w:val="0"/>
        </w:rPr>
        <w:t>sposobu klasyfikacji stanu jednolitych cz</w:t>
      </w:r>
      <w:r w:rsidR="00FA35E2" w:rsidRPr="00FA35E2">
        <w:rPr>
          <w:rFonts w:hint="eastAsia"/>
          <w:snapToGrid w:val="0"/>
        </w:rPr>
        <w:t>ęś</w:t>
      </w:r>
      <w:r w:rsidR="00FA35E2" w:rsidRPr="00FA35E2">
        <w:rPr>
          <w:snapToGrid w:val="0"/>
        </w:rPr>
        <w:t xml:space="preserve">ci </w:t>
      </w:r>
      <w:r w:rsidR="00743EAF" w:rsidRPr="00FA35E2">
        <w:rPr>
          <w:snapToGrid w:val="0"/>
        </w:rPr>
        <w:t>wód</w:t>
      </w:r>
      <w:r w:rsidR="00FA35E2" w:rsidRPr="00FA35E2">
        <w:rPr>
          <w:snapToGrid w:val="0"/>
        </w:rPr>
        <w:t xml:space="preserve"> powierzchniowych</w:t>
      </w:r>
      <w:r w:rsidR="00743EAF">
        <w:rPr>
          <w:snapToGrid w:val="0"/>
        </w:rPr>
        <w:t xml:space="preserve"> </w:t>
      </w:r>
      <w:r w:rsidR="00FA35E2" w:rsidRPr="00FA35E2">
        <w:rPr>
          <w:snapToGrid w:val="0"/>
        </w:rPr>
        <w:t xml:space="preserve">oraz </w:t>
      </w:r>
      <w:r w:rsidR="00FA35E2" w:rsidRPr="00FA35E2">
        <w:rPr>
          <w:rFonts w:hint="eastAsia"/>
          <w:snapToGrid w:val="0"/>
        </w:rPr>
        <w:t>ś</w:t>
      </w:r>
      <w:r w:rsidR="00FA35E2" w:rsidRPr="00FA35E2">
        <w:rPr>
          <w:snapToGrid w:val="0"/>
        </w:rPr>
        <w:t>rodowiskowych norm jako</w:t>
      </w:r>
      <w:r w:rsidR="00FA35E2" w:rsidRPr="00FA35E2">
        <w:rPr>
          <w:rFonts w:hint="eastAsia"/>
          <w:snapToGrid w:val="0"/>
        </w:rPr>
        <w:t>ś</w:t>
      </w:r>
      <w:r w:rsidR="00FA35E2" w:rsidRPr="00FA35E2">
        <w:rPr>
          <w:snapToGrid w:val="0"/>
        </w:rPr>
        <w:t>ci dla</w:t>
      </w:r>
      <w:r w:rsidR="00743EAF">
        <w:rPr>
          <w:snapToGrid w:val="0"/>
        </w:rPr>
        <w:t xml:space="preserve"> </w:t>
      </w:r>
      <w:r w:rsidR="00FA35E2" w:rsidRPr="00FA35E2">
        <w:rPr>
          <w:snapToGrid w:val="0"/>
        </w:rPr>
        <w:t>substancji priorytetowych ze stycznia 2013 r. oraz wed</w:t>
      </w:r>
      <w:r w:rsidR="00FA35E2" w:rsidRPr="00FA35E2">
        <w:rPr>
          <w:rFonts w:hint="eastAsia"/>
          <w:snapToGrid w:val="0"/>
        </w:rPr>
        <w:t>ł</w:t>
      </w:r>
      <w:r w:rsidR="00FA35E2" w:rsidRPr="00FA35E2">
        <w:rPr>
          <w:snapToGrid w:val="0"/>
        </w:rPr>
        <w:t>ug</w:t>
      </w:r>
      <w:r w:rsidR="00743EAF">
        <w:rPr>
          <w:snapToGrid w:val="0"/>
        </w:rPr>
        <w:t xml:space="preserve"> </w:t>
      </w:r>
      <w:r w:rsidR="00FA35E2" w:rsidRPr="00FA35E2">
        <w:rPr>
          <w:snapToGrid w:val="0"/>
        </w:rPr>
        <w:t>rozporz</w:t>
      </w:r>
      <w:r w:rsidR="00FA35E2" w:rsidRPr="00FA35E2">
        <w:rPr>
          <w:rFonts w:hint="eastAsia"/>
          <w:snapToGrid w:val="0"/>
        </w:rPr>
        <w:t>ą</w:t>
      </w:r>
      <w:r w:rsidR="00FA35E2" w:rsidRPr="00FA35E2">
        <w:rPr>
          <w:snapToGrid w:val="0"/>
        </w:rPr>
        <w:t>dze</w:t>
      </w:r>
      <w:r w:rsidR="00FA35E2" w:rsidRPr="00FA35E2">
        <w:rPr>
          <w:rFonts w:hint="eastAsia"/>
          <w:snapToGrid w:val="0"/>
        </w:rPr>
        <w:t>ń</w:t>
      </w:r>
      <w:r w:rsidR="00FA35E2" w:rsidRPr="00FA35E2">
        <w:rPr>
          <w:snapToGrid w:val="0"/>
        </w:rPr>
        <w:t xml:space="preserve"> Ministra </w:t>
      </w:r>
      <w:r w:rsidR="00FA35E2" w:rsidRPr="00FA35E2">
        <w:rPr>
          <w:rFonts w:hint="eastAsia"/>
          <w:snapToGrid w:val="0"/>
        </w:rPr>
        <w:t>Ś</w:t>
      </w:r>
      <w:r w:rsidR="00FA35E2" w:rsidRPr="00FA35E2">
        <w:rPr>
          <w:snapToGrid w:val="0"/>
        </w:rPr>
        <w:t>rodowiska z 9 listopada 2011 r.</w:t>
      </w:r>
      <w:r w:rsidR="00743EAF">
        <w:rPr>
          <w:snapToGrid w:val="0"/>
        </w:rPr>
        <w:t xml:space="preserve"> </w:t>
      </w:r>
      <w:r w:rsidR="00FA35E2" w:rsidRPr="00FA35E2">
        <w:rPr>
          <w:snapToGrid w:val="0"/>
        </w:rPr>
        <w:t>w sprawie klasyfikacji stanu ekologicznego, potencja</w:t>
      </w:r>
      <w:r w:rsidR="00FA35E2" w:rsidRPr="00FA35E2">
        <w:rPr>
          <w:rFonts w:hint="eastAsia"/>
          <w:snapToGrid w:val="0"/>
        </w:rPr>
        <w:t>ł</w:t>
      </w:r>
      <w:r w:rsidR="00FA35E2" w:rsidRPr="00FA35E2">
        <w:rPr>
          <w:snapToGrid w:val="0"/>
        </w:rPr>
        <w:t>u</w:t>
      </w:r>
      <w:r w:rsidR="00743EAF">
        <w:rPr>
          <w:snapToGrid w:val="0"/>
        </w:rPr>
        <w:t xml:space="preserve"> </w:t>
      </w:r>
      <w:r w:rsidR="00FA35E2" w:rsidRPr="00FA35E2">
        <w:rPr>
          <w:snapToGrid w:val="0"/>
        </w:rPr>
        <w:t xml:space="preserve">ekologicznego </w:t>
      </w:r>
      <w:r w:rsidR="005D7E80">
        <w:rPr>
          <w:snapToGrid w:val="0"/>
        </w:rPr>
        <w:br/>
      </w:r>
      <w:r w:rsidR="00FA35E2" w:rsidRPr="00FA35E2">
        <w:rPr>
          <w:snapToGrid w:val="0"/>
        </w:rPr>
        <w:t>i stanu chemicznego jednolitych cz</w:t>
      </w:r>
      <w:r w:rsidR="00FA35E2" w:rsidRPr="00FA35E2">
        <w:rPr>
          <w:rFonts w:hint="eastAsia"/>
          <w:snapToGrid w:val="0"/>
        </w:rPr>
        <w:t>ęś</w:t>
      </w:r>
      <w:r w:rsidR="00FA35E2" w:rsidRPr="00FA35E2">
        <w:rPr>
          <w:snapToGrid w:val="0"/>
        </w:rPr>
        <w:t>ci</w:t>
      </w:r>
      <w:r w:rsidR="00743EAF">
        <w:rPr>
          <w:snapToGrid w:val="0"/>
        </w:rPr>
        <w:t xml:space="preserve"> </w:t>
      </w:r>
      <w:r w:rsidR="00743EAF" w:rsidRPr="00FA35E2">
        <w:rPr>
          <w:snapToGrid w:val="0"/>
        </w:rPr>
        <w:t>wód</w:t>
      </w:r>
      <w:r w:rsidR="00FA35E2" w:rsidRPr="00FA35E2">
        <w:rPr>
          <w:snapToGrid w:val="0"/>
        </w:rPr>
        <w:t xml:space="preserve"> powierzchniowych (Dz. U. z 2011 r., nr 258, poz. 1549)</w:t>
      </w:r>
      <w:r w:rsidR="00743EAF">
        <w:rPr>
          <w:snapToGrid w:val="0"/>
        </w:rPr>
        <w:t xml:space="preserve"> </w:t>
      </w:r>
      <w:r w:rsidR="00FA35E2" w:rsidRPr="00FA35E2">
        <w:rPr>
          <w:snapToGrid w:val="0"/>
        </w:rPr>
        <w:t>i w sprawie sposobu klasyfikacji stanu jednolitych cz</w:t>
      </w:r>
      <w:r w:rsidR="00FA35E2" w:rsidRPr="00FA35E2">
        <w:rPr>
          <w:rFonts w:hint="eastAsia"/>
          <w:snapToGrid w:val="0"/>
        </w:rPr>
        <w:t>ęś</w:t>
      </w:r>
      <w:r w:rsidR="00FA35E2" w:rsidRPr="00FA35E2">
        <w:rPr>
          <w:snapToGrid w:val="0"/>
        </w:rPr>
        <w:t>ci</w:t>
      </w:r>
      <w:r w:rsidR="00100184">
        <w:rPr>
          <w:snapToGrid w:val="0"/>
        </w:rPr>
        <w:t xml:space="preserve"> </w:t>
      </w:r>
      <w:r w:rsidR="00743EAF" w:rsidRPr="00FA35E2">
        <w:rPr>
          <w:snapToGrid w:val="0"/>
        </w:rPr>
        <w:t>wód</w:t>
      </w:r>
      <w:r w:rsidR="00FA35E2" w:rsidRPr="00FA35E2">
        <w:rPr>
          <w:snapToGrid w:val="0"/>
        </w:rPr>
        <w:t xml:space="preserve"> powierzchniowych oraz </w:t>
      </w:r>
      <w:r w:rsidR="00FA35E2" w:rsidRPr="00FA35E2">
        <w:rPr>
          <w:rFonts w:hint="eastAsia"/>
          <w:snapToGrid w:val="0"/>
        </w:rPr>
        <w:t>ś</w:t>
      </w:r>
      <w:r w:rsidR="00FA35E2" w:rsidRPr="00FA35E2">
        <w:rPr>
          <w:snapToGrid w:val="0"/>
        </w:rPr>
        <w:t>rodowiskowych norm jako</w:t>
      </w:r>
      <w:r w:rsidR="00FA35E2" w:rsidRPr="00FA35E2">
        <w:rPr>
          <w:rFonts w:hint="eastAsia"/>
          <w:snapToGrid w:val="0"/>
        </w:rPr>
        <w:t>ś</w:t>
      </w:r>
      <w:r w:rsidR="00FA35E2" w:rsidRPr="00FA35E2">
        <w:rPr>
          <w:snapToGrid w:val="0"/>
        </w:rPr>
        <w:t>ci</w:t>
      </w:r>
      <w:r w:rsidR="00743EAF">
        <w:rPr>
          <w:snapToGrid w:val="0"/>
        </w:rPr>
        <w:t xml:space="preserve"> </w:t>
      </w:r>
      <w:r w:rsidR="00FA35E2" w:rsidRPr="00FA35E2">
        <w:rPr>
          <w:snapToGrid w:val="0"/>
        </w:rPr>
        <w:t>dla substancji priorytetowych (Dz. U. z 2011 r., nr 257, poz.</w:t>
      </w:r>
      <w:r w:rsidR="00743EAF">
        <w:rPr>
          <w:snapToGrid w:val="0"/>
        </w:rPr>
        <w:t xml:space="preserve"> </w:t>
      </w:r>
      <w:r w:rsidR="00FA35E2" w:rsidRPr="00FA35E2">
        <w:rPr>
          <w:snapToGrid w:val="0"/>
        </w:rPr>
        <w:t>1545).</w:t>
      </w:r>
    </w:p>
    <w:p w:rsidR="00FA35E2" w:rsidRPr="00FA35E2" w:rsidRDefault="00743EAF" w:rsidP="00932EBF">
      <w:pPr>
        <w:pStyle w:val="Bezodstpw"/>
        <w:rPr>
          <w:b/>
          <w:i/>
          <w:color w:val="FF0000"/>
        </w:rPr>
      </w:pPr>
      <w:r>
        <w:rPr>
          <w:b/>
          <w:i/>
          <w:noProof/>
          <w:color w:val="FF0000"/>
          <w:lang w:eastAsia="pl-PL"/>
        </w:rPr>
        <w:lastRenderedPageBreak/>
        <w:drawing>
          <wp:inline distT="0" distB="0" distL="0" distR="0">
            <wp:extent cx="5744845" cy="6228715"/>
            <wp:effectExtent l="19050" t="0" r="8255" b="0"/>
            <wp:docPr id="2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5744845" cy="6228715"/>
                    </a:xfrm>
                    <a:prstGeom prst="rect">
                      <a:avLst/>
                    </a:prstGeom>
                    <a:noFill/>
                    <a:ln w="9525">
                      <a:noFill/>
                      <a:miter lim="800000"/>
                      <a:headEnd/>
                      <a:tailEnd/>
                    </a:ln>
                  </pic:spPr>
                </pic:pic>
              </a:graphicData>
            </a:graphic>
          </wp:inline>
        </w:drawing>
      </w:r>
    </w:p>
    <w:p w:rsidR="00FA35E2" w:rsidRPr="00517B67" w:rsidRDefault="00FA35E2" w:rsidP="00517B67">
      <w:pPr>
        <w:spacing w:after="0"/>
        <w:ind w:firstLine="709"/>
        <w:jc w:val="center"/>
        <w:rPr>
          <w:i/>
        </w:rPr>
      </w:pPr>
      <w:r w:rsidRPr="00517B67">
        <w:rPr>
          <w:b/>
          <w:i/>
        </w:rPr>
        <w:t xml:space="preserve">Rysunek </w:t>
      </w:r>
      <w:r w:rsidR="00D2572A">
        <w:rPr>
          <w:b/>
          <w:i/>
        </w:rPr>
        <w:t>4</w:t>
      </w:r>
      <w:r w:rsidRPr="00517B67">
        <w:rPr>
          <w:b/>
          <w:i/>
        </w:rPr>
        <w:t xml:space="preserve">. </w:t>
      </w:r>
      <w:r w:rsidRPr="00517B67">
        <w:rPr>
          <w:i/>
        </w:rPr>
        <w:t xml:space="preserve">Stan/potencjał ekologiczny jednolitych części wód powierzchniowych </w:t>
      </w:r>
      <w:r w:rsidRPr="00517B67">
        <w:rPr>
          <w:i/>
        </w:rPr>
        <w:br/>
        <w:t xml:space="preserve">w województwie </w:t>
      </w:r>
      <w:r w:rsidR="00517B67" w:rsidRPr="00517B67">
        <w:rPr>
          <w:i/>
        </w:rPr>
        <w:t>łódzkim</w:t>
      </w:r>
      <w:r w:rsidRPr="00517B67">
        <w:rPr>
          <w:i/>
        </w:rPr>
        <w:t xml:space="preserve"> badanych w</w:t>
      </w:r>
      <w:r w:rsidR="00517B67" w:rsidRPr="00517B67">
        <w:rPr>
          <w:i/>
        </w:rPr>
        <w:t xml:space="preserve"> 2013 r.</w:t>
      </w:r>
    </w:p>
    <w:p w:rsidR="00FA35E2" w:rsidRPr="00517B67" w:rsidRDefault="00FA35E2" w:rsidP="00517B67">
      <w:pPr>
        <w:spacing w:after="0"/>
        <w:ind w:firstLine="709"/>
        <w:jc w:val="center"/>
        <w:rPr>
          <w:i/>
          <w:sz w:val="20"/>
          <w:szCs w:val="20"/>
        </w:rPr>
      </w:pPr>
      <w:r w:rsidRPr="00517B67">
        <w:rPr>
          <w:i/>
          <w:sz w:val="20"/>
          <w:szCs w:val="20"/>
        </w:rPr>
        <w:t xml:space="preserve">(Źródło: Wojewódzki Inspektorat Ochrony Środowiska w </w:t>
      </w:r>
      <w:r w:rsidR="00517B67" w:rsidRPr="00517B67">
        <w:rPr>
          <w:i/>
          <w:sz w:val="20"/>
          <w:szCs w:val="20"/>
        </w:rPr>
        <w:t>Łodzi</w:t>
      </w:r>
      <w:r w:rsidRPr="00517B67">
        <w:rPr>
          <w:i/>
          <w:sz w:val="20"/>
          <w:szCs w:val="20"/>
        </w:rPr>
        <w:t>).</w:t>
      </w:r>
    </w:p>
    <w:p w:rsidR="001B33B6" w:rsidRDefault="001B33B6" w:rsidP="00FA35E2">
      <w:pPr>
        <w:autoSpaceDE w:val="0"/>
        <w:autoSpaceDN w:val="0"/>
        <w:adjustRightInd w:val="0"/>
        <w:spacing w:after="0" w:line="360" w:lineRule="auto"/>
        <w:jc w:val="both"/>
        <w:rPr>
          <w:rFonts w:eastAsia="MyriadPro-Regular"/>
        </w:rPr>
      </w:pPr>
    </w:p>
    <w:p w:rsidR="00EB325A" w:rsidRDefault="00FA35E2" w:rsidP="001B33B6">
      <w:pPr>
        <w:spacing w:after="0" w:line="360" w:lineRule="auto"/>
        <w:ind w:firstLine="709"/>
        <w:jc w:val="both"/>
        <w:rPr>
          <w:rFonts w:eastAsia="MyriadPro-Regular"/>
          <w:color w:val="FF0000"/>
        </w:rPr>
      </w:pPr>
      <w:r w:rsidRPr="00517B67">
        <w:rPr>
          <w:rFonts w:eastAsia="MyriadPro-Regular"/>
        </w:rPr>
        <w:t>Jednym z najwa</w:t>
      </w:r>
      <w:r w:rsidRPr="00517B67">
        <w:rPr>
          <w:rFonts w:eastAsia="MyriadPro-Regular" w:hint="eastAsia"/>
        </w:rPr>
        <w:t>ż</w:t>
      </w:r>
      <w:r w:rsidRPr="00517B67">
        <w:rPr>
          <w:rFonts w:eastAsia="MyriadPro-Regular"/>
        </w:rPr>
        <w:t>niejszych element</w:t>
      </w:r>
      <w:r w:rsidRPr="00517B67">
        <w:rPr>
          <w:rFonts w:eastAsia="MyriadPro-Regular" w:hint="eastAsia"/>
        </w:rPr>
        <w:t>ó</w:t>
      </w:r>
      <w:r w:rsidRPr="00517B67">
        <w:rPr>
          <w:rFonts w:eastAsia="MyriadPro-Regular"/>
        </w:rPr>
        <w:t>w oceny jest analiza wyst</w:t>
      </w:r>
      <w:r w:rsidRPr="00517B67">
        <w:rPr>
          <w:rFonts w:eastAsia="MyriadPro-Regular" w:hint="eastAsia"/>
        </w:rPr>
        <w:t>ę</w:t>
      </w:r>
      <w:r w:rsidRPr="00517B67">
        <w:rPr>
          <w:rFonts w:eastAsia="MyriadPro-Regular"/>
        </w:rPr>
        <w:t>puj</w:t>
      </w:r>
      <w:r w:rsidRPr="00517B67">
        <w:rPr>
          <w:rFonts w:eastAsia="MyriadPro-Regular" w:hint="eastAsia"/>
        </w:rPr>
        <w:t>ą</w:t>
      </w:r>
      <w:r w:rsidRPr="00517B67">
        <w:rPr>
          <w:rFonts w:eastAsia="MyriadPro-Regular"/>
        </w:rPr>
        <w:t>cego w jednolitych cz</w:t>
      </w:r>
      <w:r w:rsidRPr="00517B67">
        <w:rPr>
          <w:rFonts w:eastAsia="MyriadPro-Regular" w:hint="eastAsia"/>
        </w:rPr>
        <w:t>ęś</w:t>
      </w:r>
      <w:r w:rsidRPr="00517B67">
        <w:rPr>
          <w:rFonts w:eastAsia="MyriadPro-Regular"/>
        </w:rPr>
        <w:t>ciach w</w:t>
      </w:r>
      <w:r w:rsidRPr="00517B67">
        <w:rPr>
          <w:rFonts w:eastAsia="MyriadPro-Regular" w:hint="eastAsia"/>
        </w:rPr>
        <w:t>ó</w:t>
      </w:r>
      <w:r w:rsidRPr="00517B67">
        <w:rPr>
          <w:rFonts w:eastAsia="MyriadPro-Regular"/>
        </w:rPr>
        <w:t xml:space="preserve">d </w:t>
      </w:r>
      <w:r w:rsidRPr="00517B67">
        <w:rPr>
          <w:rFonts w:eastAsia="MyriadPro-Regular" w:hint="eastAsia"/>
        </w:rPr>
        <w:t>ż</w:t>
      </w:r>
      <w:r w:rsidRPr="00517B67">
        <w:rPr>
          <w:rFonts w:eastAsia="MyriadPro-Regular"/>
        </w:rPr>
        <w:t>ycia biologicznego i warunk</w:t>
      </w:r>
      <w:r w:rsidRPr="00517B67">
        <w:rPr>
          <w:rFonts w:eastAsia="MyriadPro-Regular" w:hint="eastAsia"/>
        </w:rPr>
        <w:t>ó</w:t>
      </w:r>
      <w:r w:rsidRPr="00517B67">
        <w:rPr>
          <w:rFonts w:eastAsia="MyriadPro-Regular"/>
        </w:rPr>
        <w:t xml:space="preserve">w ekologicznych do jego rozwoju. Warunki </w:t>
      </w:r>
      <w:r w:rsidRPr="00517B67">
        <w:rPr>
          <w:rFonts w:eastAsia="MyriadPro-Regular"/>
        </w:rPr>
        <w:br/>
        <w:t>te dla naturalnych cz</w:t>
      </w:r>
      <w:r w:rsidRPr="00517B67">
        <w:rPr>
          <w:rFonts w:eastAsia="MyriadPro-Regular" w:hint="eastAsia"/>
        </w:rPr>
        <w:t>ęś</w:t>
      </w:r>
      <w:r w:rsidRPr="00517B67">
        <w:rPr>
          <w:rFonts w:eastAsia="MyriadPro-Regular"/>
        </w:rPr>
        <w:t>ci w</w:t>
      </w:r>
      <w:r w:rsidRPr="00517B67">
        <w:rPr>
          <w:rFonts w:eastAsia="MyriadPro-Regular" w:hint="eastAsia"/>
        </w:rPr>
        <w:t>ó</w:t>
      </w:r>
      <w:r w:rsidRPr="00517B67">
        <w:rPr>
          <w:rFonts w:eastAsia="MyriadPro-Regular"/>
        </w:rPr>
        <w:t>d okre</w:t>
      </w:r>
      <w:r w:rsidRPr="00517B67">
        <w:rPr>
          <w:rFonts w:eastAsia="MyriadPro-Regular" w:hint="eastAsia"/>
        </w:rPr>
        <w:t>ś</w:t>
      </w:r>
      <w:r w:rsidRPr="00517B67">
        <w:rPr>
          <w:rFonts w:eastAsia="MyriadPro-Regular"/>
        </w:rPr>
        <w:t>la si</w:t>
      </w:r>
      <w:r w:rsidRPr="00517B67">
        <w:rPr>
          <w:rFonts w:eastAsia="MyriadPro-Regular" w:hint="eastAsia"/>
        </w:rPr>
        <w:t>ę</w:t>
      </w:r>
      <w:r w:rsidRPr="00517B67">
        <w:rPr>
          <w:rFonts w:eastAsia="MyriadPro-Regular"/>
        </w:rPr>
        <w:t xml:space="preserve"> mianem stanu ekologicznego, dla w</w:t>
      </w:r>
      <w:r w:rsidRPr="00517B67">
        <w:rPr>
          <w:rFonts w:eastAsia="MyriadPro-Regular" w:hint="eastAsia"/>
        </w:rPr>
        <w:t>ó</w:t>
      </w:r>
      <w:r w:rsidRPr="00517B67">
        <w:rPr>
          <w:rFonts w:eastAsia="MyriadPro-Regular"/>
        </w:rPr>
        <w:t>d silnie zmienionych i sztucznych - potencja</w:t>
      </w:r>
      <w:r w:rsidRPr="00517B67">
        <w:rPr>
          <w:rFonts w:eastAsia="MyriadPro-Regular" w:hint="eastAsia"/>
        </w:rPr>
        <w:t>ł</w:t>
      </w:r>
      <w:r w:rsidRPr="00517B67">
        <w:rPr>
          <w:rFonts w:eastAsia="MyriadPro-Regular"/>
        </w:rPr>
        <w:t>u ekologicznego. W związku z tym,</w:t>
      </w:r>
      <w:r w:rsidR="00AC3449">
        <w:rPr>
          <w:rFonts w:eastAsia="MyriadPro-Regular"/>
        </w:rPr>
        <w:t xml:space="preserve"> że</w:t>
      </w:r>
      <w:r w:rsidRPr="00517B67">
        <w:rPr>
          <w:rFonts w:eastAsia="MyriadPro-Regular"/>
        </w:rPr>
        <w:t xml:space="preserve"> </w:t>
      </w:r>
      <w:r w:rsidR="00517B67" w:rsidRPr="00517B67">
        <w:rPr>
          <w:rFonts w:eastAsia="MyriadPro-Regular"/>
        </w:rPr>
        <w:t>rzek</w:t>
      </w:r>
      <w:r w:rsidR="00BD32CE">
        <w:rPr>
          <w:rFonts w:eastAsia="MyriadPro-Regular"/>
        </w:rPr>
        <w:t>a</w:t>
      </w:r>
      <w:r w:rsidR="00517B67" w:rsidRPr="00517B67">
        <w:rPr>
          <w:rFonts w:eastAsia="MyriadPro-Regular"/>
        </w:rPr>
        <w:t xml:space="preserve"> </w:t>
      </w:r>
      <w:r w:rsidR="00517B67" w:rsidRPr="00EB325A">
        <w:rPr>
          <w:rFonts w:eastAsia="MyriadPro-Regular"/>
        </w:rPr>
        <w:t xml:space="preserve">Gać </w:t>
      </w:r>
      <w:r w:rsidR="00BD32CE">
        <w:rPr>
          <w:rFonts w:eastAsia="MyriadPro-Regular"/>
        </w:rPr>
        <w:t>jest naturalną</w:t>
      </w:r>
      <w:r w:rsidRPr="00EB325A">
        <w:rPr>
          <w:rFonts w:eastAsia="MyriadPro-Regular"/>
        </w:rPr>
        <w:t xml:space="preserve"> JCW</w:t>
      </w:r>
      <w:r w:rsidR="00BD32CE">
        <w:rPr>
          <w:rFonts w:eastAsia="MyriadPro-Regular"/>
        </w:rPr>
        <w:t>, to w jej</w:t>
      </w:r>
      <w:r w:rsidRPr="00EB325A">
        <w:rPr>
          <w:rFonts w:eastAsia="MyriadPro-Regular"/>
        </w:rPr>
        <w:t xml:space="preserve"> przypadku oceniano stan ekologiczny. </w:t>
      </w:r>
      <w:r w:rsidR="001B33B6" w:rsidRPr="001B33B6">
        <w:rPr>
          <w:rFonts w:eastAsia="MyriadPro-Regular"/>
        </w:rPr>
        <w:t>W sk</w:t>
      </w:r>
      <w:r w:rsidR="001B33B6" w:rsidRPr="001B33B6">
        <w:rPr>
          <w:rFonts w:eastAsia="MyriadPro-Regular" w:hint="eastAsia"/>
        </w:rPr>
        <w:t>ł</w:t>
      </w:r>
      <w:r w:rsidR="001B33B6" w:rsidRPr="001B33B6">
        <w:rPr>
          <w:rFonts w:eastAsia="MyriadPro-Regular"/>
        </w:rPr>
        <w:t>ad oceny stanu/potencja</w:t>
      </w:r>
      <w:r w:rsidR="001B33B6" w:rsidRPr="001B33B6">
        <w:rPr>
          <w:rFonts w:eastAsia="MyriadPro-Regular" w:hint="eastAsia"/>
        </w:rPr>
        <w:t>ł</w:t>
      </w:r>
      <w:r w:rsidR="001B33B6" w:rsidRPr="001B33B6">
        <w:rPr>
          <w:rFonts w:eastAsia="MyriadPro-Regular"/>
        </w:rPr>
        <w:t>u ekologicznego wchodz</w:t>
      </w:r>
      <w:r w:rsidR="001B33B6" w:rsidRPr="001B33B6">
        <w:rPr>
          <w:rFonts w:eastAsia="MyriadPro-Regular" w:hint="eastAsia"/>
        </w:rPr>
        <w:t>ą</w:t>
      </w:r>
      <w:r w:rsidR="001B33B6">
        <w:rPr>
          <w:rFonts w:eastAsia="MyriadPro-Regular"/>
        </w:rPr>
        <w:t xml:space="preserve"> </w:t>
      </w:r>
      <w:r w:rsidR="001B33B6" w:rsidRPr="001B33B6">
        <w:rPr>
          <w:rFonts w:eastAsia="MyriadPro-Regular"/>
        </w:rPr>
        <w:t xml:space="preserve">elementy biologiczne, klasa elementów </w:t>
      </w:r>
      <w:proofErr w:type="spellStart"/>
      <w:r w:rsidR="001B33B6" w:rsidRPr="001B33B6">
        <w:rPr>
          <w:rFonts w:eastAsia="MyriadPro-Regular"/>
        </w:rPr>
        <w:t>hydromorfologicznych</w:t>
      </w:r>
      <w:proofErr w:type="spellEnd"/>
      <w:r w:rsidR="001B33B6">
        <w:rPr>
          <w:rFonts w:eastAsia="MyriadPro-Regular"/>
        </w:rPr>
        <w:t xml:space="preserve"> </w:t>
      </w:r>
      <w:r w:rsidR="001B33B6" w:rsidRPr="001B33B6">
        <w:rPr>
          <w:rFonts w:eastAsia="MyriadPro-Regular"/>
        </w:rPr>
        <w:t>i elementy fizykochemiczne</w:t>
      </w:r>
      <w:r w:rsidR="001B33B6">
        <w:rPr>
          <w:rFonts w:eastAsia="MyriadPro-Regular"/>
        </w:rPr>
        <w:t xml:space="preserve">. </w:t>
      </w:r>
      <w:r w:rsidR="001B33B6" w:rsidRPr="001B33B6">
        <w:rPr>
          <w:rFonts w:eastAsia="MyriadPro-Regular"/>
        </w:rPr>
        <w:t>Elementy</w:t>
      </w:r>
      <w:r w:rsidR="001B33B6">
        <w:rPr>
          <w:rFonts w:eastAsia="MyriadPro-Regular"/>
        </w:rPr>
        <w:t xml:space="preserve"> </w:t>
      </w:r>
      <w:proofErr w:type="spellStart"/>
      <w:r w:rsidR="001B33B6" w:rsidRPr="001B33B6">
        <w:rPr>
          <w:rFonts w:eastAsia="MyriadPro-Regular"/>
        </w:rPr>
        <w:t>hydromorfologiczne</w:t>
      </w:r>
      <w:proofErr w:type="spellEnd"/>
      <w:r w:rsidR="001B33B6" w:rsidRPr="001B33B6">
        <w:rPr>
          <w:rFonts w:eastAsia="MyriadPro-Regular"/>
        </w:rPr>
        <w:t xml:space="preserve"> </w:t>
      </w:r>
      <w:r w:rsidR="001B33B6">
        <w:rPr>
          <w:rFonts w:eastAsia="MyriadPro-Regular"/>
        </w:rPr>
        <w:t xml:space="preserve">są </w:t>
      </w:r>
      <w:r w:rsidR="001B33B6">
        <w:rPr>
          <w:rFonts w:eastAsia="MyriadPro-Regular"/>
        </w:rPr>
        <w:lastRenderedPageBreak/>
        <w:t>ocenia</w:t>
      </w:r>
      <w:r w:rsidR="001B33B6" w:rsidRPr="001B33B6">
        <w:rPr>
          <w:rFonts w:eastAsia="MyriadPro-Regular"/>
        </w:rPr>
        <w:t>ne wed</w:t>
      </w:r>
      <w:r w:rsidR="001B33B6" w:rsidRPr="001B33B6">
        <w:rPr>
          <w:rFonts w:eastAsia="MyriadPro-Regular" w:hint="eastAsia"/>
        </w:rPr>
        <w:t>ł</w:t>
      </w:r>
      <w:r w:rsidR="001B33B6" w:rsidRPr="001B33B6">
        <w:rPr>
          <w:rFonts w:eastAsia="MyriadPro-Regular"/>
        </w:rPr>
        <w:t>ug stopnia</w:t>
      </w:r>
      <w:r w:rsidR="001B33B6">
        <w:rPr>
          <w:rFonts w:eastAsia="MyriadPro-Regular"/>
        </w:rPr>
        <w:t xml:space="preserve"> </w:t>
      </w:r>
      <w:r w:rsidR="001B33B6" w:rsidRPr="001B33B6">
        <w:rPr>
          <w:rFonts w:eastAsia="MyriadPro-Regular"/>
        </w:rPr>
        <w:t>naturalno</w:t>
      </w:r>
      <w:r w:rsidR="001B33B6" w:rsidRPr="001B33B6">
        <w:rPr>
          <w:rFonts w:eastAsia="MyriadPro-Regular" w:hint="eastAsia"/>
        </w:rPr>
        <w:t>ś</w:t>
      </w:r>
      <w:r w:rsidR="001B33B6" w:rsidRPr="001B33B6">
        <w:rPr>
          <w:rFonts w:eastAsia="MyriadPro-Regular"/>
        </w:rPr>
        <w:t>ci cieku.</w:t>
      </w:r>
      <w:r w:rsidR="001B33B6">
        <w:rPr>
          <w:rFonts w:eastAsia="MyriadPro-Regular"/>
        </w:rPr>
        <w:t xml:space="preserve"> Elementy fizykochemiczne ocenia</w:t>
      </w:r>
      <w:r w:rsidR="001B33B6" w:rsidRPr="001B33B6">
        <w:rPr>
          <w:rFonts w:eastAsia="MyriadPro-Regular"/>
        </w:rPr>
        <w:t>no</w:t>
      </w:r>
      <w:r w:rsidR="001B33B6">
        <w:rPr>
          <w:rFonts w:eastAsia="MyriadPro-Regular"/>
        </w:rPr>
        <w:t xml:space="preserve"> </w:t>
      </w:r>
      <w:r w:rsidR="001B33B6" w:rsidRPr="001B33B6">
        <w:rPr>
          <w:rFonts w:eastAsia="MyriadPro-Regular"/>
        </w:rPr>
        <w:t>przez stan fizyczny wody, warunki tlenowe, zasolenie, zakwaszenie,</w:t>
      </w:r>
      <w:r w:rsidR="001B33B6">
        <w:rPr>
          <w:rFonts w:eastAsia="MyriadPro-Regular"/>
        </w:rPr>
        <w:t xml:space="preserve"> </w:t>
      </w:r>
      <w:r w:rsidR="001B33B6" w:rsidRPr="001B33B6">
        <w:rPr>
          <w:rFonts w:eastAsia="MyriadPro-Regular"/>
        </w:rPr>
        <w:t>wyst</w:t>
      </w:r>
      <w:r w:rsidR="001B33B6" w:rsidRPr="001B33B6">
        <w:rPr>
          <w:rFonts w:eastAsia="MyriadPro-Regular" w:hint="eastAsia"/>
        </w:rPr>
        <w:t>ę</w:t>
      </w:r>
      <w:r w:rsidR="001B33B6" w:rsidRPr="001B33B6">
        <w:rPr>
          <w:rFonts w:eastAsia="MyriadPro-Regular"/>
        </w:rPr>
        <w:t>powanie substancji biogennych i wybranych</w:t>
      </w:r>
      <w:r w:rsidR="001B33B6">
        <w:rPr>
          <w:rFonts w:eastAsia="MyriadPro-Regular"/>
        </w:rPr>
        <w:t xml:space="preserve"> </w:t>
      </w:r>
      <w:r w:rsidR="001B33B6" w:rsidRPr="001B33B6">
        <w:rPr>
          <w:rFonts w:eastAsia="MyriadPro-Regular"/>
        </w:rPr>
        <w:t>substancji szczególnie szkodliwych.</w:t>
      </w:r>
      <w:r w:rsidR="001B33B6">
        <w:rPr>
          <w:rFonts w:eastAsia="MyriadPro-Regular"/>
        </w:rPr>
        <w:t xml:space="preserve"> </w:t>
      </w:r>
      <w:r w:rsidR="00517B67" w:rsidRPr="00EB325A">
        <w:rPr>
          <w:rFonts w:eastAsia="MyriadPro-Regular"/>
        </w:rPr>
        <w:t>W 2013</w:t>
      </w:r>
      <w:r w:rsidRPr="00EB325A">
        <w:rPr>
          <w:rFonts w:eastAsia="MyriadPro-Regular"/>
        </w:rPr>
        <w:t xml:space="preserve"> r. w </w:t>
      </w:r>
      <w:r w:rsidR="00BD32CE">
        <w:rPr>
          <w:rFonts w:eastAsia="MyriadPro-Regular"/>
        </w:rPr>
        <w:t>omawianej</w:t>
      </w:r>
      <w:r w:rsidR="00EB325A" w:rsidRPr="00EB325A">
        <w:rPr>
          <w:rFonts w:eastAsia="MyriadPro-Regular"/>
        </w:rPr>
        <w:t xml:space="preserve"> </w:t>
      </w:r>
      <w:r w:rsidRPr="00EB325A">
        <w:rPr>
          <w:rFonts w:eastAsia="MyriadPro-Regular"/>
        </w:rPr>
        <w:t xml:space="preserve">JCW badano </w:t>
      </w:r>
      <w:r w:rsidR="00EB325A" w:rsidRPr="00EB325A">
        <w:rPr>
          <w:rFonts w:eastAsia="MyriadPro-Regular"/>
        </w:rPr>
        <w:t>szereg elementów biologicznych</w:t>
      </w:r>
      <w:r w:rsidRPr="00EB325A">
        <w:rPr>
          <w:rFonts w:eastAsia="MyriadPro-Regular"/>
        </w:rPr>
        <w:t xml:space="preserve"> poza fito</w:t>
      </w:r>
      <w:r w:rsidR="00EB325A" w:rsidRPr="00EB325A">
        <w:rPr>
          <w:rFonts w:eastAsia="MyriadPro-Regular"/>
        </w:rPr>
        <w:t>planktonem i florą</w:t>
      </w:r>
      <w:r w:rsidRPr="00EB325A">
        <w:rPr>
          <w:rFonts w:eastAsia="MyriadPro-Regular"/>
        </w:rPr>
        <w:t>.</w:t>
      </w:r>
      <w:r w:rsidRPr="00FA35E2">
        <w:rPr>
          <w:rFonts w:eastAsia="MyriadPro-Regular"/>
          <w:color w:val="FF0000"/>
        </w:rPr>
        <w:t xml:space="preserve"> </w:t>
      </w:r>
    </w:p>
    <w:p w:rsidR="001B33B6" w:rsidRDefault="001B33B6" w:rsidP="001B33B6">
      <w:pPr>
        <w:spacing w:after="0" w:line="360" w:lineRule="auto"/>
        <w:ind w:firstLine="709"/>
        <w:jc w:val="both"/>
        <w:rPr>
          <w:rFonts w:eastAsia="MyriadPro-Regular"/>
          <w:color w:val="FF0000"/>
        </w:rPr>
      </w:pPr>
    </w:p>
    <w:p w:rsidR="00100184" w:rsidRPr="002D0F04" w:rsidRDefault="00D2572A" w:rsidP="00100184">
      <w:pPr>
        <w:jc w:val="center"/>
        <w:rPr>
          <w:b/>
          <w:i/>
        </w:rPr>
      </w:pPr>
      <w:r w:rsidRPr="002D0F04">
        <w:rPr>
          <w:b/>
          <w:i/>
        </w:rPr>
        <w:t>Tabela 1</w:t>
      </w:r>
      <w:r w:rsidR="002E759E">
        <w:rPr>
          <w:b/>
          <w:i/>
        </w:rPr>
        <w:t>1</w:t>
      </w:r>
      <w:r w:rsidR="00100184" w:rsidRPr="002D0F04">
        <w:rPr>
          <w:b/>
          <w:i/>
        </w:rPr>
        <w:t xml:space="preserve">. </w:t>
      </w:r>
      <w:r w:rsidR="002D0F04">
        <w:rPr>
          <w:i/>
        </w:rPr>
        <w:t>Klasyfikacja jakości wód powierzchniowych</w:t>
      </w:r>
      <w:r w:rsidR="00100184" w:rsidRPr="002D0F04">
        <w:rPr>
          <w:i/>
        </w:rPr>
        <w:t xml:space="preserve"> w  201</w:t>
      </w:r>
      <w:r w:rsidR="002D0F04">
        <w:rPr>
          <w:i/>
        </w:rPr>
        <w:t>3</w:t>
      </w:r>
      <w:r w:rsidR="00100184" w:rsidRPr="002D0F04">
        <w:rPr>
          <w:i/>
        </w:rPr>
        <w:t xml:space="preserve"> r</w:t>
      </w:r>
      <w:r w:rsidR="002D0F04">
        <w:rPr>
          <w:i/>
        </w:rPr>
        <w:t xml:space="preserve">. na terenie gminy Lubochnia </w:t>
      </w:r>
      <w:r w:rsidR="00100184" w:rsidRPr="002D0F04">
        <w:rPr>
          <w:i/>
        </w:rPr>
        <w:t>.</w:t>
      </w:r>
    </w:p>
    <w:tbl>
      <w:tblPr>
        <w:tblStyle w:val="Tabela-Siatka"/>
        <w:tblW w:w="0" w:type="auto"/>
        <w:jc w:val="center"/>
        <w:tblLook w:val="04A0"/>
      </w:tblPr>
      <w:tblGrid>
        <w:gridCol w:w="512"/>
        <w:gridCol w:w="922"/>
        <w:gridCol w:w="1276"/>
        <w:gridCol w:w="1157"/>
        <w:gridCol w:w="1160"/>
        <w:gridCol w:w="1723"/>
        <w:gridCol w:w="1206"/>
        <w:gridCol w:w="1332"/>
      </w:tblGrid>
      <w:tr w:rsidR="00E16084" w:rsidRPr="00932EBF" w:rsidTr="00932EBF">
        <w:trPr>
          <w:jc w:val="center"/>
        </w:trPr>
        <w:tc>
          <w:tcPr>
            <w:tcW w:w="0" w:type="auto"/>
            <w:vMerge w:val="restart"/>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roofErr w:type="spellStart"/>
            <w:r w:rsidRPr="00932EBF">
              <w:rPr>
                <w:rFonts w:ascii="Times New Roman" w:eastAsia="MyriadPro-Regular" w:hAnsi="Times New Roman" w:cs="Times New Roman"/>
                <w:b/>
                <w:sz w:val="20"/>
                <w:szCs w:val="20"/>
              </w:rPr>
              <w:t>Lp</w:t>
            </w:r>
            <w:proofErr w:type="spellEnd"/>
            <w:r w:rsidRPr="00932EBF">
              <w:rPr>
                <w:rFonts w:ascii="Times New Roman" w:eastAsia="MyriadPro-Regular" w:hAnsi="Times New Roman" w:cs="Times New Roman"/>
                <w:b/>
                <w:sz w:val="20"/>
                <w:szCs w:val="20"/>
              </w:rPr>
              <w:t>.</w:t>
            </w:r>
          </w:p>
        </w:tc>
        <w:tc>
          <w:tcPr>
            <w:tcW w:w="0" w:type="auto"/>
            <w:vMerge w:val="restart"/>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roofErr w:type="spellStart"/>
            <w:r w:rsidRPr="00932EBF">
              <w:rPr>
                <w:rFonts w:ascii="Times New Roman" w:eastAsia="MyriadPro-Regular" w:hAnsi="Times New Roman" w:cs="Times New Roman"/>
                <w:b/>
                <w:sz w:val="20"/>
                <w:szCs w:val="20"/>
              </w:rPr>
              <w:t>Badana</w:t>
            </w:r>
            <w:proofErr w:type="spellEnd"/>
            <w:r w:rsidRPr="00932EBF">
              <w:rPr>
                <w:rFonts w:ascii="Times New Roman" w:eastAsia="MyriadPro-Regular" w:hAnsi="Times New Roman" w:cs="Times New Roman"/>
                <w:b/>
                <w:sz w:val="20"/>
                <w:szCs w:val="20"/>
              </w:rPr>
              <w:t xml:space="preserve"> </w:t>
            </w:r>
            <w:proofErr w:type="spellStart"/>
            <w:r w:rsidRPr="00932EBF">
              <w:rPr>
                <w:rFonts w:ascii="Times New Roman" w:eastAsia="MyriadPro-Regular" w:hAnsi="Times New Roman" w:cs="Times New Roman"/>
                <w:b/>
                <w:sz w:val="20"/>
                <w:szCs w:val="20"/>
              </w:rPr>
              <w:t>jcw</w:t>
            </w:r>
            <w:proofErr w:type="spellEnd"/>
          </w:p>
        </w:tc>
        <w:tc>
          <w:tcPr>
            <w:tcW w:w="0" w:type="auto"/>
            <w:vMerge w:val="restart"/>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roofErr w:type="spellStart"/>
            <w:r w:rsidRPr="00932EBF">
              <w:rPr>
                <w:rFonts w:ascii="Times New Roman" w:eastAsia="MyriadPro-Regular" w:hAnsi="Times New Roman" w:cs="Times New Roman"/>
                <w:b/>
                <w:sz w:val="20"/>
                <w:szCs w:val="20"/>
              </w:rPr>
              <w:t>Punkt</w:t>
            </w:r>
            <w:proofErr w:type="spellEnd"/>
            <w:r w:rsidRPr="00932EBF">
              <w:rPr>
                <w:rFonts w:ascii="Times New Roman" w:eastAsia="MyriadPro-Regular" w:hAnsi="Times New Roman" w:cs="Times New Roman"/>
                <w:b/>
                <w:sz w:val="20"/>
                <w:szCs w:val="20"/>
              </w:rPr>
              <w:t xml:space="preserve"> </w:t>
            </w:r>
            <w:proofErr w:type="spellStart"/>
            <w:r w:rsidRPr="00932EBF">
              <w:rPr>
                <w:rFonts w:ascii="Times New Roman" w:eastAsia="MyriadPro-Regular" w:hAnsi="Times New Roman" w:cs="Times New Roman"/>
                <w:b/>
                <w:sz w:val="20"/>
                <w:szCs w:val="20"/>
              </w:rPr>
              <w:t>Pomiarowy</w:t>
            </w:r>
            <w:proofErr w:type="spellEnd"/>
          </w:p>
        </w:tc>
        <w:tc>
          <w:tcPr>
            <w:tcW w:w="0" w:type="auto"/>
            <w:gridSpan w:val="5"/>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roofErr w:type="spellStart"/>
            <w:r w:rsidRPr="00932EBF">
              <w:rPr>
                <w:rFonts w:ascii="Times New Roman" w:eastAsia="MyriadPro-Regular" w:hAnsi="Times New Roman" w:cs="Times New Roman"/>
                <w:b/>
                <w:sz w:val="20"/>
                <w:szCs w:val="20"/>
              </w:rPr>
              <w:t>Klasyfikacja</w:t>
            </w:r>
            <w:proofErr w:type="spellEnd"/>
            <w:r w:rsidRPr="00932EBF">
              <w:rPr>
                <w:rFonts w:ascii="Times New Roman" w:eastAsia="MyriadPro-Regular" w:hAnsi="Times New Roman" w:cs="Times New Roman"/>
                <w:b/>
                <w:sz w:val="20"/>
                <w:szCs w:val="20"/>
              </w:rPr>
              <w:t xml:space="preserve"> </w:t>
            </w:r>
            <w:proofErr w:type="spellStart"/>
            <w:r w:rsidRPr="00932EBF">
              <w:rPr>
                <w:rFonts w:ascii="Times New Roman" w:eastAsia="MyriadPro-Regular" w:hAnsi="Times New Roman" w:cs="Times New Roman"/>
                <w:b/>
                <w:sz w:val="20"/>
                <w:szCs w:val="20"/>
              </w:rPr>
              <w:t>elemetów</w:t>
            </w:r>
            <w:proofErr w:type="spellEnd"/>
            <w:r w:rsidRPr="00932EBF">
              <w:rPr>
                <w:rFonts w:ascii="Times New Roman" w:eastAsia="MyriadPro-Regular" w:hAnsi="Times New Roman" w:cs="Times New Roman"/>
                <w:b/>
                <w:sz w:val="20"/>
                <w:szCs w:val="20"/>
              </w:rPr>
              <w:t xml:space="preserve"> </w:t>
            </w:r>
            <w:proofErr w:type="spellStart"/>
            <w:r w:rsidRPr="00932EBF">
              <w:rPr>
                <w:rFonts w:ascii="Times New Roman" w:eastAsia="MyriadPro-Regular" w:hAnsi="Times New Roman" w:cs="Times New Roman"/>
                <w:b/>
                <w:sz w:val="20"/>
                <w:szCs w:val="20"/>
              </w:rPr>
              <w:t>biologicznych</w:t>
            </w:r>
            <w:proofErr w:type="spellEnd"/>
          </w:p>
        </w:tc>
      </w:tr>
      <w:tr w:rsidR="00E16084" w:rsidRPr="00932EBF" w:rsidTr="00932EBF">
        <w:trPr>
          <w:jc w:val="center"/>
        </w:trPr>
        <w:tc>
          <w:tcPr>
            <w:tcW w:w="0" w:type="auto"/>
            <w:vMerge/>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
        </w:tc>
        <w:tc>
          <w:tcPr>
            <w:tcW w:w="0" w:type="auto"/>
            <w:vMerge/>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
        </w:tc>
        <w:tc>
          <w:tcPr>
            <w:tcW w:w="0" w:type="auto"/>
            <w:vMerge/>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
        </w:tc>
        <w:tc>
          <w:tcPr>
            <w:tcW w:w="0" w:type="auto"/>
            <w:tcBorders>
              <w:bottom w:val="single" w:sz="4" w:space="0" w:color="auto"/>
            </w:tcBorders>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roofErr w:type="spellStart"/>
            <w:r w:rsidRPr="00932EBF">
              <w:rPr>
                <w:rFonts w:ascii="Times New Roman" w:eastAsia="MyriadPro-Regular" w:hAnsi="Times New Roman" w:cs="Times New Roman"/>
                <w:b/>
                <w:sz w:val="20"/>
                <w:szCs w:val="20"/>
              </w:rPr>
              <w:t>Fitobentos</w:t>
            </w:r>
            <w:proofErr w:type="spellEnd"/>
            <w:r w:rsidRPr="00932EBF">
              <w:rPr>
                <w:rFonts w:ascii="Times New Roman" w:eastAsia="MyriadPro-Regular" w:hAnsi="Times New Roman" w:cs="Times New Roman"/>
                <w:b/>
                <w:sz w:val="20"/>
                <w:szCs w:val="20"/>
              </w:rPr>
              <w:t xml:space="preserve"> IO</w:t>
            </w:r>
          </w:p>
        </w:tc>
        <w:tc>
          <w:tcPr>
            <w:tcW w:w="0" w:type="auto"/>
            <w:tcBorders>
              <w:bottom w:val="single" w:sz="4" w:space="0" w:color="auto"/>
            </w:tcBorders>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roofErr w:type="spellStart"/>
            <w:r w:rsidRPr="00932EBF">
              <w:rPr>
                <w:rFonts w:ascii="Times New Roman" w:eastAsia="MyriadPro-Regular" w:hAnsi="Times New Roman" w:cs="Times New Roman"/>
                <w:b/>
                <w:sz w:val="20"/>
                <w:szCs w:val="20"/>
              </w:rPr>
              <w:t>Makrofity</w:t>
            </w:r>
            <w:proofErr w:type="spellEnd"/>
            <w:r w:rsidRPr="00932EBF">
              <w:rPr>
                <w:rFonts w:ascii="Times New Roman" w:eastAsia="MyriadPro-Regular" w:hAnsi="Times New Roman" w:cs="Times New Roman"/>
                <w:b/>
                <w:sz w:val="20"/>
                <w:szCs w:val="20"/>
              </w:rPr>
              <w:t xml:space="preserve"> MIR</w:t>
            </w:r>
          </w:p>
        </w:tc>
        <w:tc>
          <w:tcPr>
            <w:tcW w:w="0" w:type="auto"/>
            <w:tcBorders>
              <w:bottom w:val="single" w:sz="4" w:space="0" w:color="auto"/>
            </w:tcBorders>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roofErr w:type="spellStart"/>
            <w:r w:rsidRPr="00932EBF">
              <w:rPr>
                <w:rFonts w:ascii="Times New Roman" w:eastAsia="MyriadPro-Regular" w:hAnsi="Times New Roman" w:cs="Times New Roman"/>
                <w:b/>
                <w:sz w:val="20"/>
                <w:szCs w:val="20"/>
              </w:rPr>
              <w:t>Makrozoobentos</w:t>
            </w:r>
            <w:proofErr w:type="spellEnd"/>
            <w:r w:rsidRPr="00932EBF">
              <w:rPr>
                <w:rFonts w:ascii="Times New Roman" w:eastAsia="MyriadPro-Regular" w:hAnsi="Times New Roman" w:cs="Times New Roman"/>
                <w:b/>
                <w:sz w:val="20"/>
                <w:szCs w:val="20"/>
              </w:rPr>
              <w:t xml:space="preserve"> MMI</w:t>
            </w:r>
          </w:p>
        </w:tc>
        <w:tc>
          <w:tcPr>
            <w:tcW w:w="0" w:type="auto"/>
            <w:tcBorders>
              <w:bottom w:val="single" w:sz="4" w:space="0" w:color="auto"/>
            </w:tcBorders>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roofErr w:type="spellStart"/>
            <w:r w:rsidRPr="00932EBF">
              <w:rPr>
                <w:rFonts w:ascii="Times New Roman" w:eastAsia="MyriadPro-Regular" w:hAnsi="Times New Roman" w:cs="Times New Roman"/>
                <w:b/>
                <w:sz w:val="20"/>
                <w:szCs w:val="20"/>
              </w:rPr>
              <w:t>Ichtiofauna</w:t>
            </w:r>
            <w:proofErr w:type="spellEnd"/>
          </w:p>
        </w:tc>
        <w:tc>
          <w:tcPr>
            <w:tcW w:w="0" w:type="auto"/>
            <w:tcBorders>
              <w:bottom w:val="single" w:sz="4" w:space="0" w:color="auto"/>
            </w:tcBorders>
            <w:shd w:val="clear" w:color="auto" w:fill="D9D9D9" w:themeFill="background1" w:themeFillShade="D9"/>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proofErr w:type="spellStart"/>
            <w:r w:rsidRPr="00932EBF">
              <w:rPr>
                <w:rFonts w:ascii="Times New Roman" w:eastAsia="MyriadPro-Regular" w:hAnsi="Times New Roman" w:cs="Times New Roman"/>
                <w:b/>
                <w:sz w:val="20"/>
                <w:szCs w:val="20"/>
              </w:rPr>
              <w:t>Klas</w:t>
            </w:r>
            <w:proofErr w:type="spellEnd"/>
            <w:r w:rsidRPr="00932EBF">
              <w:rPr>
                <w:rFonts w:ascii="Times New Roman" w:eastAsia="MyriadPro-Regular" w:hAnsi="Times New Roman" w:cs="Times New Roman"/>
                <w:b/>
                <w:sz w:val="20"/>
                <w:szCs w:val="20"/>
              </w:rPr>
              <w:t xml:space="preserve">. </w:t>
            </w:r>
            <w:proofErr w:type="spellStart"/>
            <w:r w:rsidRPr="00932EBF">
              <w:rPr>
                <w:rFonts w:ascii="Times New Roman" w:eastAsia="MyriadPro-Regular" w:hAnsi="Times New Roman" w:cs="Times New Roman"/>
                <w:b/>
                <w:sz w:val="20"/>
                <w:szCs w:val="20"/>
              </w:rPr>
              <w:t>Elementów</w:t>
            </w:r>
            <w:proofErr w:type="spellEnd"/>
            <w:r w:rsidRPr="00932EBF">
              <w:rPr>
                <w:rFonts w:ascii="Times New Roman" w:eastAsia="MyriadPro-Regular" w:hAnsi="Times New Roman" w:cs="Times New Roman"/>
                <w:b/>
                <w:sz w:val="20"/>
                <w:szCs w:val="20"/>
              </w:rPr>
              <w:t xml:space="preserve"> </w:t>
            </w:r>
            <w:proofErr w:type="spellStart"/>
            <w:r w:rsidRPr="00932EBF">
              <w:rPr>
                <w:rFonts w:ascii="Times New Roman" w:eastAsia="MyriadPro-Regular" w:hAnsi="Times New Roman" w:cs="Times New Roman"/>
                <w:b/>
                <w:sz w:val="20"/>
                <w:szCs w:val="20"/>
              </w:rPr>
              <w:t>biolog</w:t>
            </w:r>
            <w:proofErr w:type="spellEnd"/>
            <w:r w:rsidRPr="00932EBF">
              <w:rPr>
                <w:rFonts w:ascii="Times New Roman" w:eastAsia="MyriadPro-Regular" w:hAnsi="Times New Roman" w:cs="Times New Roman"/>
                <w:b/>
                <w:sz w:val="20"/>
                <w:szCs w:val="20"/>
              </w:rPr>
              <w:t>.</w:t>
            </w:r>
          </w:p>
        </w:tc>
      </w:tr>
      <w:tr w:rsidR="00E16084" w:rsidRPr="00932EBF" w:rsidTr="00932EBF">
        <w:trPr>
          <w:jc w:val="center"/>
        </w:trPr>
        <w:tc>
          <w:tcPr>
            <w:tcW w:w="0" w:type="auto"/>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sz w:val="20"/>
                <w:szCs w:val="20"/>
              </w:rPr>
            </w:pPr>
            <w:r w:rsidRPr="00932EBF">
              <w:rPr>
                <w:rFonts w:ascii="Times New Roman" w:eastAsia="MyriadPro-Regular" w:hAnsi="Times New Roman" w:cs="Times New Roman"/>
                <w:sz w:val="20"/>
                <w:szCs w:val="20"/>
              </w:rPr>
              <w:t>1.</w:t>
            </w:r>
          </w:p>
        </w:tc>
        <w:tc>
          <w:tcPr>
            <w:tcW w:w="0" w:type="auto"/>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sz w:val="20"/>
                <w:szCs w:val="20"/>
              </w:rPr>
            </w:pPr>
            <w:proofErr w:type="spellStart"/>
            <w:r w:rsidRPr="00932EBF">
              <w:rPr>
                <w:rFonts w:ascii="Times New Roman" w:eastAsia="MyriadPro-Regular" w:hAnsi="Times New Roman" w:cs="Times New Roman"/>
                <w:sz w:val="20"/>
                <w:szCs w:val="20"/>
              </w:rPr>
              <w:t>Gać</w:t>
            </w:r>
            <w:proofErr w:type="spellEnd"/>
          </w:p>
        </w:tc>
        <w:tc>
          <w:tcPr>
            <w:tcW w:w="0" w:type="auto"/>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sz w:val="20"/>
                <w:szCs w:val="20"/>
              </w:rPr>
            </w:pPr>
            <w:proofErr w:type="spellStart"/>
            <w:r w:rsidRPr="00932EBF">
              <w:rPr>
                <w:rFonts w:ascii="Times New Roman" w:eastAsia="MyriadPro-Regular" w:hAnsi="Times New Roman" w:cs="Times New Roman"/>
                <w:sz w:val="20"/>
                <w:szCs w:val="20"/>
              </w:rPr>
              <w:t>Spała</w:t>
            </w:r>
            <w:proofErr w:type="spellEnd"/>
          </w:p>
        </w:tc>
        <w:tc>
          <w:tcPr>
            <w:tcW w:w="0" w:type="auto"/>
            <w:shd w:val="clear" w:color="auto" w:fill="92D050"/>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sz w:val="20"/>
                <w:szCs w:val="20"/>
              </w:rPr>
            </w:pPr>
            <w:r w:rsidRPr="00932EBF">
              <w:rPr>
                <w:rFonts w:ascii="Times New Roman" w:eastAsia="MyriadPro-Regular" w:hAnsi="Times New Roman" w:cs="Times New Roman"/>
                <w:sz w:val="20"/>
                <w:szCs w:val="20"/>
              </w:rPr>
              <w:t>II</w:t>
            </w:r>
          </w:p>
        </w:tc>
        <w:tc>
          <w:tcPr>
            <w:tcW w:w="0" w:type="auto"/>
            <w:shd w:val="clear" w:color="auto" w:fill="92D050"/>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sz w:val="20"/>
                <w:szCs w:val="20"/>
              </w:rPr>
            </w:pPr>
            <w:r w:rsidRPr="00932EBF">
              <w:rPr>
                <w:rFonts w:ascii="Times New Roman" w:eastAsia="MyriadPro-Regular" w:hAnsi="Times New Roman" w:cs="Times New Roman"/>
                <w:sz w:val="20"/>
                <w:szCs w:val="20"/>
              </w:rPr>
              <w:t>II</w:t>
            </w:r>
          </w:p>
        </w:tc>
        <w:tc>
          <w:tcPr>
            <w:tcW w:w="0" w:type="auto"/>
            <w:shd w:val="clear" w:color="auto" w:fill="FFFF00"/>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sz w:val="20"/>
                <w:szCs w:val="20"/>
              </w:rPr>
            </w:pPr>
            <w:r w:rsidRPr="00932EBF">
              <w:rPr>
                <w:rFonts w:ascii="Times New Roman" w:eastAsia="MyriadPro-Regular" w:hAnsi="Times New Roman" w:cs="Times New Roman"/>
                <w:sz w:val="20"/>
                <w:szCs w:val="20"/>
              </w:rPr>
              <w:t>III</w:t>
            </w:r>
          </w:p>
        </w:tc>
        <w:tc>
          <w:tcPr>
            <w:tcW w:w="0" w:type="auto"/>
            <w:shd w:val="clear" w:color="auto" w:fill="FFFF00"/>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sz w:val="20"/>
                <w:szCs w:val="20"/>
              </w:rPr>
            </w:pPr>
            <w:r w:rsidRPr="00932EBF">
              <w:rPr>
                <w:rFonts w:ascii="Times New Roman" w:eastAsia="MyriadPro-Regular" w:hAnsi="Times New Roman" w:cs="Times New Roman"/>
                <w:sz w:val="20"/>
                <w:szCs w:val="20"/>
              </w:rPr>
              <w:t>III</w:t>
            </w:r>
          </w:p>
        </w:tc>
        <w:tc>
          <w:tcPr>
            <w:tcW w:w="0" w:type="auto"/>
            <w:shd w:val="clear" w:color="auto" w:fill="FFFF00"/>
            <w:vAlign w:val="center"/>
          </w:tcPr>
          <w:p w:rsidR="00E16084" w:rsidRPr="00932EBF" w:rsidRDefault="00E16084" w:rsidP="00E16084">
            <w:pPr>
              <w:autoSpaceDE w:val="0"/>
              <w:autoSpaceDN w:val="0"/>
              <w:adjustRightInd w:val="0"/>
              <w:spacing w:after="0" w:line="360" w:lineRule="auto"/>
              <w:jc w:val="center"/>
              <w:rPr>
                <w:rFonts w:ascii="Times New Roman" w:eastAsia="MyriadPro-Regular" w:hAnsi="Times New Roman" w:cs="Times New Roman"/>
                <w:b/>
                <w:sz w:val="20"/>
                <w:szCs w:val="20"/>
              </w:rPr>
            </w:pPr>
            <w:r w:rsidRPr="00932EBF">
              <w:rPr>
                <w:rFonts w:ascii="Times New Roman" w:eastAsia="MyriadPro-Regular" w:hAnsi="Times New Roman" w:cs="Times New Roman"/>
                <w:b/>
                <w:sz w:val="20"/>
                <w:szCs w:val="20"/>
              </w:rPr>
              <w:t>III</w:t>
            </w:r>
          </w:p>
        </w:tc>
      </w:tr>
    </w:tbl>
    <w:p w:rsidR="00EB325A" w:rsidRPr="00642D24" w:rsidRDefault="00642D24" w:rsidP="00642D24">
      <w:pPr>
        <w:autoSpaceDE w:val="0"/>
        <w:autoSpaceDN w:val="0"/>
        <w:adjustRightInd w:val="0"/>
        <w:spacing w:after="0" w:line="360" w:lineRule="auto"/>
        <w:jc w:val="center"/>
        <w:rPr>
          <w:rFonts w:eastAsia="MyriadPro-Regular"/>
          <w:i/>
          <w:color w:val="FF0000"/>
          <w:sz w:val="20"/>
          <w:szCs w:val="20"/>
        </w:rPr>
      </w:pPr>
      <w:r w:rsidRPr="00642D24">
        <w:rPr>
          <w:i/>
          <w:sz w:val="20"/>
          <w:szCs w:val="20"/>
        </w:rPr>
        <w:t>Źródło: opracowanie własne na podstawie Raportu o stanie środowiska w województwie łódzkim w 2013 r.</w:t>
      </w:r>
    </w:p>
    <w:p w:rsidR="00642D24" w:rsidRDefault="00642D24" w:rsidP="00FA35E2">
      <w:pPr>
        <w:autoSpaceDE w:val="0"/>
        <w:autoSpaceDN w:val="0"/>
        <w:adjustRightInd w:val="0"/>
        <w:spacing w:after="0" w:line="360" w:lineRule="auto"/>
        <w:jc w:val="both"/>
        <w:rPr>
          <w:rFonts w:eastAsia="MyriadPro-Regular"/>
        </w:rPr>
      </w:pPr>
    </w:p>
    <w:p w:rsidR="00DE7569" w:rsidRPr="00DE7569" w:rsidRDefault="00FA35E2" w:rsidP="00FA35E2">
      <w:pPr>
        <w:autoSpaceDE w:val="0"/>
        <w:autoSpaceDN w:val="0"/>
        <w:adjustRightInd w:val="0"/>
        <w:spacing w:after="0" w:line="360" w:lineRule="auto"/>
        <w:jc w:val="both"/>
        <w:rPr>
          <w:rFonts w:eastAsia="MyriadPro-Regular"/>
        </w:rPr>
      </w:pPr>
      <w:r w:rsidRPr="00F32AC3">
        <w:rPr>
          <w:rFonts w:eastAsia="MyriadPro-Regular"/>
        </w:rPr>
        <w:t xml:space="preserve">Na podstawie uzyskanych </w:t>
      </w:r>
      <w:r w:rsidR="00F32AC3" w:rsidRPr="00F32AC3">
        <w:rPr>
          <w:rFonts w:eastAsia="MyriadPro-Regular"/>
        </w:rPr>
        <w:t xml:space="preserve">wyników w </w:t>
      </w:r>
      <w:r w:rsidR="00BD32CE">
        <w:rPr>
          <w:rFonts w:eastAsia="MyriadPro-Regular"/>
        </w:rPr>
        <w:t>jednolitej części</w:t>
      </w:r>
      <w:r w:rsidR="00F32AC3" w:rsidRPr="00F32AC3">
        <w:rPr>
          <w:rFonts w:eastAsia="MyriadPro-Regular"/>
        </w:rPr>
        <w:t xml:space="preserve"> wód </w:t>
      </w:r>
      <w:r w:rsidR="00BD32CE">
        <w:rPr>
          <w:rFonts w:eastAsia="MyriadPro-Regular"/>
        </w:rPr>
        <w:t xml:space="preserve">Gać </w:t>
      </w:r>
      <w:r w:rsidR="00F32AC3" w:rsidRPr="00F32AC3">
        <w:rPr>
          <w:rFonts w:eastAsia="MyriadPro-Regular"/>
        </w:rPr>
        <w:t>fitobentos i</w:t>
      </w:r>
      <w:r w:rsidRPr="00F32AC3">
        <w:rPr>
          <w:rFonts w:eastAsia="MyriadPro-Regular"/>
        </w:rPr>
        <w:t xml:space="preserve"> </w:t>
      </w:r>
      <w:proofErr w:type="spellStart"/>
      <w:r w:rsidRPr="00F32AC3">
        <w:rPr>
          <w:rFonts w:eastAsia="MyriadPro-Regular"/>
        </w:rPr>
        <w:t>makro</w:t>
      </w:r>
      <w:r w:rsidR="00C61D23">
        <w:rPr>
          <w:rFonts w:eastAsia="MyriadPro-Regular"/>
        </w:rPr>
        <w:t>f</w:t>
      </w:r>
      <w:r w:rsidRPr="00F32AC3">
        <w:rPr>
          <w:rFonts w:eastAsia="MyriadPro-Regular"/>
        </w:rPr>
        <w:t>ity</w:t>
      </w:r>
      <w:proofErr w:type="spellEnd"/>
      <w:r w:rsidR="00F32AC3" w:rsidRPr="00F32AC3">
        <w:rPr>
          <w:rFonts w:eastAsia="MyriadPro-Regular"/>
        </w:rPr>
        <w:t xml:space="preserve"> znalazły się w II klasie jakości, a </w:t>
      </w:r>
      <w:proofErr w:type="spellStart"/>
      <w:r w:rsidRPr="00F32AC3">
        <w:rPr>
          <w:rFonts w:eastAsia="MyriadPro-Regular"/>
        </w:rPr>
        <w:t>makrozoobentos</w:t>
      </w:r>
      <w:proofErr w:type="spellEnd"/>
      <w:r w:rsidRPr="00F32AC3">
        <w:rPr>
          <w:rFonts w:eastAsia="MyriadPro-Regular"/>
        </w:rPr>
        <w:t xml:space="preserve"> zaklasyfikowano do klasy III</w:t>
      </w:r>
      <w:r w:rsidR="00F32AC3" w:rsidRPr="00F32AC3">
        <w:rPr>
          <w:rFonts w:eastAsia="MyriadPro-Regular"/>
        </w:rPr>
        <w:t xml:space="preserve">. Ichtiofauna osiągnęła III klasę czystości. </w:t>
      </w:r>
      <w:r w:rsidRPr="00F32AC3">
        <w:rPr>
          <w:rFonts w:eastAsia="MyriadPro-Regular"/>
        </w:rPr>
        <w:t xml:space="preserve">Towarzyszące </w:t>
      </w:r>
      <w:r w:rsidR="00F32AC3" w:rsidRPr="00F32AC3">
        <w:rPr>
          <w:rFonts w:eastAsia="MyriadPro-Regular"/>
        </w:rPr>
        <w:t xml:space="preserve">elementom biologicznym - </w:t>
      </w:r>
      <w:r w:rsidRPr="00F32AC3">
        <w:rPr>
          <w:rFonts w:eastAsia="MyriadPro-Regular"/>
        </w:rPr>
        <w:t xml:space="preserve">elementy </w:t>
      </w:r>
      <w:proofErr w:type="spellStart"/>
      <w:r w:rsidRPr="00F32AC3">
        <w:rPr>
          <w:rFonts w:eastAsia="MyriadPro-Regular"/>
        </w:rPr>
        <w:t>hydromorfologiczne</w:t>
      </w:r>
      <w:proofErr w:type="spellEnd"/>
      <w:r w:rsidRPr="00F32AC3">
        <w:rPr>
          <w:rFonts w:eastAsia="MyriadPro-Regular"/>
        </w:rPr>
        <w:t xml:space="preserve"> uzyskały</w:t>
      </w:r>
      <w:r w:rsidR="00F32AC3" w:rsidRPr="00F32AC3">
        <w:rPr>
          <w:rFonts w:eastAsia="MyriadPro-Regular"/>
        </w:rPr>
        <w:t xml:space="preserve"> </w:t>
      </w:r>
      <w:r w:rsidRPr="00F32AC3">
        <w:rPr>
          <w:rFonts w:eastAsia="MyriadPro-Regular"/>
        </w:rPr>
        <w:t xml:space="preserve">klasę </w:t>
      </w:r>
      <w:r w:rsidR="00F32AC3" w:rsidRPr="00F32AC3">
        <w:rPr>
          <w:rFonts w:eastAsia="MyriadPro-Regular"/>
        </w:rPr>
        <w:t>I</w:t>
      </w:r>
      <w:r w:rsidRPr="00F32AC3">
        <w:rPr>
          <w:rFonts w:eastAsia="MyriadPro-Regular"/>
        </w:rPr>
        <w:t>I</w:t>
      </w:r>
      <w:r w:rsidR="00F32AC3" w:rsidRPr="00F32AC3">
        <w:rPr>
          <w:rFonts w:eastAsia="MyriadPro-Regular"/>
        </w:rPr>
        <w:t>.</w:t>
      </w:r>
      <w:r w:rsidR="006656C2">
        <w:rPr>
          <w:rFonts w:eastAsia="MyriadPro-Regular"/>
        </w:rPr>
        <w:t xml:space="preserve"> </w:t>
      </w:r>
      <w:r w:rsidR="00F32AC3" w:rsidRPr="00F32AC3">
        <w:rPr>
          <w:rFonts w:eastAsia="MyriadPro-Regular"/>
        </w:rPr>
        <w:t xml:space="preserve">Elementy </w:t>
      </w:r>
      <w:r w:rsidRPr="00F32AC3">
        <w:rPr>
          <w:rFonts w:eastAsia="MyriadPro-Regular"/>
        </w:rPr>
        <w:t>fizykochemiczne</w:t>
      </w:r>
      <w:r w:rsidR="00F32AC3" w:rsidRPr="00F32AC3">
        <w:rPr>
          <w:rFonts w:eastAsia="MyriadPro-Regular"/>
        </w:rPr>
        <w:t xml:space="preserve"> badano w podziale na wskaźniki fizykochemiczne grup 3.1 – 3.5 </w:t>
      </w:r>
      <w:r w:rsidR="00F32AC3" w:rsidRPr="00DE7569">
        <w:rPr>
          <w:rFonts w:eastAsia="MyriadPro-Regular"/>
        </w:rPr>
        <w:t xml:space="preserve">(wg rozporządzenia) oraz wskaźniki fizykochemiczne grupy 3.6 – specyficzne zanieczyszczenia syntetyczne i </w:t>
      </w:r>
      <w:proofErr w:type="spellStart"/>
      <w:r w:rsidR="00F32AC3" w:rsidRPr="00DE7569">
        <w:rPr>
          <w:rFonts w:eastAsia="MyriadPro-Regular"/>
        </w:rPr>
        <w:t>niesyntetyczne</w:t>
      </w:r>
      <w:proofErr w:type="spellEnd"/>
      <w:r w:rsidR="00F32AC3" w:rsidRPr="00DE7569">
        <w:rPr>
          <w:rFonts w:eastAsia="MyriadPro-Regular"/>
        </w:rPr>
        <w:t xml:space="preserve">. </w:t>
      </w:r>
      <w:r w:rsidR="005D7E80">
        <w:rPr>
          <w:rFonts w:eastAsia="MyriadPro-Regular"/>
        </w:rPr>
        <w:br/>
      </w:r>
      <w:r w:rsidRPr="00DE7569">
        <w:rPr>
          <w:rFonts w:eastAsia="MyriadPro-Regular"/>
        </w:rPr>
        <w:t xml:space="preserve">Na podstawie uzyskanych badań </w:t>
      </w:r>
      <w:r w:rsidR="00DE7569" w:rsidRPr="00DE7569">
        <w:rPr>
          <w:rFonts w:eastAsia="MyriadPro-Regular"/>
        </w:rPr>
        <w:t xml:space="preserve">JCW Gać znalazła się poniżej stanu dobrego ze względu na przekroczenia fosforanów. Wskaźniki fizykochemiczne grupy 3.6 – specyficzne zanieczyszczenia syntetyczne i </w:t>
      </w:r>
      <w:proofErr w:type="spellStart"/>
      <w:r w:rsidR="00DE7569" w:rsidRPr="00DE7569">
        <w:rPr>
          <w:rFonts w:eastAsia="MyriadPro-Regular"/>
        </w:rPr>
        <w:t>niesyntetyczne</w:t>
      </w:r>
      <w:proofErr w:type="spellEnd"/>
      <w:r w:rsidR="00DE7569" w:rsidRPr="00DE7569">
        <w:rPr>
          <w:rFonts w:eastAsia="MyriadPro-Regular"/>
        </w:rPr>
        <w:t xml:space="preserve"> były w</w:t>
      </w:r>
      <w:r w:rsidR="00DE7569">
        <w:rPr>
          <w:rFonts w:eastAsia="MyriadPro-Regular"/>
        </w:rPr>
        <w:t xml:space="preserve"> klasie II.</w:t>
      </w:r>
      <w:r w:rsidR="006656C2">
        <w:rPr>
          <w:rFonts w:eastAsia="MyriadPro-Regular"/>
        </w:rPr>
        <w:t xml:space="preserve"> </w:t>
      </w:r>
      <w:r w:rsidR="00DE7569" w:rsidRPr="00DE7569">
        <w:rPr>
          <w:rFonts w:eastAsia="MyriadPro-Regular"/>
        </w:rPr>
        <w:t>Ostateczny stan ekologiczny określono jako umiarkowany (III).</w:t>
      </w:r>
    </w:p>
    <w:p w:rsidR="006656C2" w:rsidRPr="005654E6" w:rsidRDefault="006656C2" w:rsidP="006656C2">
      <w:pPr>
        <w:autoSpaceDE w:val="0"/>
        <w:autoSpaceDN w:val="0"/>
        <w:adjustRightInd w:val="0"/>
        <w:spacing w:after="0" w:line="360" w:lineRule="auto"/>
        <w:ind w:firstLine="708"/>
        <w:jc w:val="both"/>
        <w:rPr>
          <w:rFonts w:eastAsia="MyriadPro-Regular"/>
        </w:rPr>
      </w:pPr>
      <w:r w:rsidRPr="006656C2">
        <w:rPr>
          <w:rFonts w:eastAsia="MyriadPro-Regular"/>
        </w:rPr>
        <w:t>Stan chemiczny ocenia si</w:t>
      </w:r>
      <w:r w:rsidRPr="006656C2">
        <w:rPr>
          <w:rFonts w:eastAsia="MyriadPro-Regular" w:hint="eastAsia"/>
        </w:rPr>
        <w:t>ę</w:t>
      </w:r>
      <w:r w:rsidRPr="006656C2">
        <w:rPr>
          <w:rFonts w:eastAsia="MyriadPro-Regular"/>
        </w:rPr>
        <w:t xml:space="preserve"> na podstawie klasyfikacji wskaźników</w:t>
      </w:r>
      <w:r>
        <w:rPr>
          <w:rFonts w:eastAsia="MyriadPro-Regular"/>
        </w:rPr>
        <w:t xml:space="preserve"> </w:t>
      </w:r>
      <w:r w:rsidRPr="006656C2">
        <w:rPr>
          <w:rFonts w:eastAsia="MyriadPro-Regular"/>
        </w:rPr>
        <w:t xml:space="preserve">chemicznych, </w:t>
      </w:r>
      <w:r>
        <w:rPr>
          <w:rFonts w:eastAsia="MyriadPro-Regular"/>
        </w:rPr>
        <w:t>c</w:t>
      </w:r>
      <w:r w:rsidRPr="006656C2">
        <w:rPr>
          <w:rFonts w:eastAsia="MyriadPro-Regular"/>
        </w:rPr>
        <w:t>harakteryzuj</w:t>
      </w:r>
      <w:r w:rsidRPr="006656C2">
        <w:rPr>
          <w:rFonts w:eastAsia="MyriadPro-Regular" w:hint="eastAsia"/>
        </w:rPr>
        <w:t>ą</w:t>
      </w:r>
      <w:r w:rsidRPr="006656C2">
        <w:rPr>
          <w:rFonts w:eastAsia="MyriadPro-Regular"/>
        </w:rPr>
        <w:t>cych wyst</w:t>
      </w:r>
      <w:r w:rsidRPr="006656C2">
        <w:rPr>
          <w:rFonts w:eastAsia="MyriadPro-Regular" w:hint="eastAsia"/>
        </w:rPr>
        <w:t>ę</w:t>
      </w:r>
      <w:r w:rsidRPr="006656C2">
        <w:rPr>
          <w:rFonts w:eastAsia="MyriadPro-Regular"/>
        </w:rPr>
        <w:t>powanie substancji</w:t>
      </w:r>
      <w:r>
        <w:rPr>
          <w:rFonts w:eastAsia="MyriadPro-Regular"/>
        </w:rPr>
        <w:t xml:space="preserve"> </w:t>
      </w:r>
      <w:r w:rsidRPr="006656C2">
        <w:rPr>
          <w:rFonts w:eastAsia="MyriadPro-Regular"/>
        </w:rPr>
        <w:t xml:space="preserve">szczególnie szkodliwych dla </w:t>
      </w:r>
      <w:r w:rsidRPr="006656C2">
        <w:rPr>
          <w:rFonts w:eastAsia="MyriadPro-Regular" w:hint="eastAsia"/>
        </w:rPr>
        <w:t>ś</w:t>
      </w:r>
      <w:r w:rsidRPr="006656C2">
        <w:rPr>
          <w:rFonts w:eastAsia="MyriadPro-Regular"/>
        </w:rPr>
        <w:t>rodowiska wodnego, w tym</w:t>
      </w:r>
      <w:r>
        <w:rPr>
          <w:rFonts w:eastAsia="MyriadPro-Regular"/>
        </w:rPr>
        <w:t xml:space="preserve"> </w:t>
      </w:r>
      <w:r w:rsidRPr="006656C2">
        <w:rPr>
          <w:rFonts w:eastAsia="MyriadPro-Regular"/>
        </w:rPr>
        <w:t>substancji priorytetowych w dziedzinie polityki wodnej i innych</w:t>
      </w:r>
      <w:r>
        <w:rPr>
          <w:rFonts w:eastAsia="MyriadPro-Regular"/>
        </w:rPr>
        <w:t xml:space="preserve"> </w:t>
      </w:r>
      <w:r w:rsidRPr="006656C2">
        <w:rPr>
          <w:rFonts w:eastAsia="MyriadPro-Regular"/>
        </w:rPr>
        <w:t xml:space="preserve">substancji zanieczyszczających (według KOM 2006/0129 COD). Ocena stanu chemicznego polega na porównaniu wartości średnich i wartości maksymalnych poszczególnych wskaźników </w:t>
      </w:r>
      <w:r w:rsidR="005D7E80">
        <w:rPr>
          <w:rFonts w:eastAsia="MyriadPro-Regular"/>
        </w:rPr>
        <w:br/>
      </w:r>
      <w:r w:rsidRPr="006656C2">
        <w:rPr>
          <w:rFonts w:eastAsia="MyriadPro-Regular"/>
        </w:rPr>
        <w:t xml:space="preserve">z normami środowiskowymi z rozporządzenia Ministra Środowiska z 9 listopada 2011 r. </w:t>
      </w:r>
      <w:r w:rsidR="005D7E80">
        <w:rPr>
          <w:rFonts w:eastAsia="MyriadPro-Regular"/>
        </w:rPr>
        <w:br/>
      </w:r>
      <w:r w:rsidRPr="006656C2">
        <w:rPr>
          <w:rFonts w:eastAsia="MyriadPro-Regular"/>
        </w:rPr>
        <w:t>w sprawie sposobu klasyfikacji</w:t>
      </w:r>
      <w:r>
        <w:rPr>
          <w:rFonts w:eastAsia="MyriadPro-Regular"/>
        </w:rPr>
        <w:t xml:space="preserve"> </w:t>
      </w:r>
      <w:r w:rsidRPr="006656C2">
        <w:rPr>
          <w:rFonts w:eastAsia="MyriadPro-Regular"/>
        </w:rPr>
        <w:t>stanu jednolitych części wód powierzchniowych oraz</w:t>
      </w:r>
      <w:r>
        <w:rPr>
          <w:rFonts w:eastAsia="MyriadPro-Regular"/>
        </w:rPr>
        <w:t xml:space="preserve"> </w:t>
      </w:r>
      <w:r w:rsidRPr="006656C2">
        <w:rPr>
          <w:rFonts w:eastAsia="MyriadPro-Regular"/>
        </w:rPr>
        <w:t>środowiskowych norm jakości dla substancji priorytetowych</w:t>
      </w:r>
      <w:r>
        <w:rPr>
          <w:rFonts w:eastAsia="MyriadPro-Regular"/>
        </w:rPr>
        <w:t xml:space="preserve"> </w:t>
      </w:r>
      <w:r w:rsidRPr="006656C2">
        <w:rPr>
          <w:rFonts w:eastAsia="MyriadPro-Regular"/>
        </w:rPr>
        <w:t xml:space="preserve">(Dz. U. z 2011 r., nr 257, </w:t>
      </w:r>
      <w:r w:rsidR="005D7E80">
        <w:rPr>
          <w:rFonts w:eastAsia="MyriadPro-Regular"/>
        </w:rPr>
        <w:br/>
      </w:r>
      <w:r w:rsidRPr="006656C2">
        <w:rPr>
          <w:rFonts w:eastAsia="MyriadPro-Regular"/>
        </w:rPr>
        <w:t>poz. 1545). Wynikiem klasyfikacji jest</w:t>
      </w:r>
      <w:r>
        <w:rPr>
          <w:rFonts w:eastAsia="MyriadPro-Regular"/>
        </w:rPr>
        <w:t xml:space="preserve"> </w:t>
      </w:r>
      <w:r w:rsidRPr="006656C2">
        <w:rPr>
          <w:rFonts w:eastAsia="MyriadPro-Regular"/>
        </w:rPr>
        <w:t>stan chemiczny dobry, gdy normy środowiskowe są spełnione</w:t>
      </w:r>
      <w:r>
        <w:rPr>
          <w:rFonts w:eastAsia="MyriadPro-Regular"/>
        </w:rPr>
        <w:t xml:space="preserve"> </w:t>
      </w:r>
      <w:r w:rsidRPr="006656C2">
        <w:rPr>
          <w:rFonts w:eastAsia="MyriadPro-Regular"/>
        </w:rPr>
        <w:t>zarówno dla wartości średnich rocznych, jak i dla wartości maksymalnych.</w:t>
      </w:r>
      <w:r>
        <w:rPr>
          <w:rFonts w:eastAsia="MyriadPro-Regular"/>
        </w:rPr>
        <w:t xml:space="preserve"> </w:t>
      </w:r>
      <w:r w:rsidRPr="006656C2">
        <w:rPr>
          <w:rFonts w:eastAsia="MyriadPro-Regular"/>
        </w:rPr>
        <w:t xml:space="preserve">Niespełnienie tych warunków w znaczącym stopniu dla któregokolwiek wskaźnika prowadzi </w:t>
      </w:r>
      <w:r w:rsidRPr="006656C2">
        <w:rPr>
          <w:rFonts w:eastAsia="MyriadPro-Regular"/>
        </w:rPr>
        <w:lastRenderedPageBreak/>
        <w:t>do nadania stanu chemic</w:t>
      </w:r>
      <w:r w:rsidR="00BD32CE">
        <w:rPr>
          <w:rFonts w:eastAsia="MyriadPro-Regular"/>
        </w:rPr>
        <w:t xml:space="preserve">znego poniżej stanu dobrego. W </w:t>
      </w:r>
      <w:r w:rsidRPr="006656C2">
        <w:rPr>
          <w:rFonts w:eastAsia="MyriadPro-Regular"/>
        </w:rPr>
        <w:t xml:space="preserve">JCW </w:t>
      </w:r>
      <w:r w:rsidR="00BD32CE">
        <w:rPr>
          <w:rFonts w:eastAsia="MyriadPro-Regular"/>
        </w:rPr>
        <w:t xml:space="preserve">Gać </w:t>
      </w:r>
      <w:r w:rsidRPr="006656C2">
        <w:rPr>
          <w:rFonts w:eastAsia="MyriadPro-Regular"/>
        </w:rPr>
        <w:t xml:space="preserve">stwierdzono stan chemiczny </w:t>
      </w:r>
      <w:r>
        <w:rPr>
          <w:rFonts w:eastAsia="MyriadPro-Regular"/>
        </w:rPr>
        <w:t xml:space="preserve">tzw. PSD (poniżej stanu dobrego), który </w:t>
      </w:r>
      <w:r w:rsidRPr="006656C2">
        <w:rPr>
          <w:rFonts w:eastAsia="MyriadPro-Regular"/>
        </w:rPr>
        <w:t>był</w:t>
      </w:r>
      <w:r>
        <w:rPr>
          <w:rFonts w:eastAsia="MyriadPro-Regular"/>
        </w:rPr>
        <w:t xml:space="preserve"> </w:t>
      </w:r>
      <w:r w:rsidRPr="006656C2">
        <w:rPr>
          <w:rFonts w:eastAsia="MyriadPro-Regular"/>
        </w:rPr>
        <w:t>spowodowany przekroczeniem</w:t>
      </w:r>
      <w:r>
        <w:rPr>
          <w:rFonts w:eastAsia="MyriadPro-Regular"/>
        </w:rPr>
        <w:t xml:space="preserve"> </w:t>
      </w:r>
      <w:r w:rsidRPr="005654E6">
        <w:rPr>
          <w:rFonts w:eastAsia="MyriadPro-Regular"/>
        </w:rPr>
        <w:t>dopuszczalnej wartości stężeń średniorocznych dla WWA (wielopierścieniowych węglowodorów).</w:t>
      </w:r>
    </w:p>
    <w:p w:rsidR="00FA35E2" w:rsidRPr="005654E6" w:rsidRDefault="00FA35E2" w:rsidP="005654E6">
      <w:pPr>
        <w:autoSpaceDE w:val="0"/>
        <w:autoSpaceDN w:val="0"/>
        <w:adjustRightInd w:val="0"/>
        <w:spacing w:after="0" w:line="360" w:lineRule="auto"/>
        <w:ind w:firstLine="360"/>
        <w:jc w:val="both"/>
        <w:rPr>
          <w:rFonts w:eastAsia="MyriadPro-Regular"/>
        </w:rPr>
      </w:pPr>
      <w:r w:rsidRPr="005654E6">
        <w:rPr>
          <w:rFonts w:eastAsia="MyriadPro-Regular"/>
        </w:rPr>
        <w:t xml:space="preserve">Zgodnie z przepisami prawnymi jednolita część wód osiąga stan dobry, gdy stan/potencjał ekologiczny jest co najmniej na poziomie dobrym a stan chemiczny osiąga stan dobry. </w:t>
      </w:r>
      <w:r w:rsidR="005D7E80">
        <w:rPr>
          <w:rFonts w:eastAsia="MyriadPro-Regular"/>
        </w:rPr>
        <w:br/>
      </w:r>
      <w:r w:rsidRPr="005654E6">
        <w:rPr>
          <w:rFonts w:eastAsia="MyriadPro-Regular"/>
        </w:rPr>
        <w:t xml:space="preserve">W związku z powyższym JCW </w:t>
      </w:r>
      <w:r w:rsidR="006837FA">
        <w:rPr>
          <w:rFonts w:eastAsia="MyriadPro-Regular"/>
        </w:rPr>
        <w:t>G</w:t>
      </w:r>
      <w:r w:rsidR="005654E6" w:rsidRPr="005654E6">
        <w:rPr>
          <w:rFonts w:eastAsia="MyriadPro-Regular"/>
        </w:rPr>
        <w:t>ać</w:t>
      </w:r>
      <w:r w:rsidR="006E4B7F">
        <w:rPr>
          <w:rFonts w:eastAsia="MyriadPro-Regular"/>
        </w:rPr>
        <w:t xml:space="preserve"> w 2013 r. osiągnęła zły stan. Tym samym znalazła</w:t>
      </w:r>
      <w:r w:rsidR="005654E6" w:rsidRPr="005654E6">
        <w:rPr>
          <w:rFonts w:eastAsia="MyriadPro-Regular"/>
        </w:rPr>
        <w:t xml:space="preserve"> </w:t>
      </w:r>
      <w:r w:rsidRPr="005654E6">
        <w:rPr>
          <w:rFonts w:eastAsia="MyriadPro-Regular"/>
        </w:rPr>
        <w:t>się wśród JCW zagrożonych nieosiągnięciem dobrego stanu wód.</w:t>
      </w:r>
    </w:p>
    <w:p w:rsidR="00FA35E2" w:rsidRPr="00A645E1" w:rsidRDefault="00FA35E2" w:rsidP="00FA35E2">
      <w:pPr>
        <w:pStyle w:val="Tekstpodstawowy2"/>
        <w:spacing w:after="0" w:line="240" w:lineRule="auto"/>
        <w:ind w:left="540" w:hanging="540"/>
        <w:jc w:val="both"/>
        <w:rPr>
          <w:rFonts w:ascii="Times New Roman" w:hAnsi="Times New Roman" w:cs="Times New Roman"/>
          <w:b/>
          <w:color w:val="FF0000"/>
          <w:sz w:val="24"/>
          <w:szCs w:val="24"/>
        </w:rPr>
      </w:pPr>
    </w:p>
    <w:p w:rsidR="00171EBA" w:rsidRPr="005F50D1" w:rsidRDefault="00FE715E" w:rsidP="00E03E2C">
      <w:pPr>
        <w:pStyle w:val="Nagwek3"/>
        <w:numPr>
          <w:ilvl w:val="2"/>
          <w:numId w:val="58"/>
        </w:numPr>
      </w:pPr>
      <w:bookmarkStart w:id="427" w:name="_Toc436828801"/>
      <w:bookmarkStart w:id="428" w:name="_Toc438984679"/>
      <w:r w:rsidRPr="005F50D1">
        <w:t>Wody podziemne</w:t>
      </w:r>
      <w:bookmarkEnd w:id="427"/>
      <w:bookmarkEnd w:id="428"/>
    </w:p>
    <w:p w:rsidR="00FE715E" w:rsidRPr="002A3941" w:rsidRDefault="00FE715E" w:rsidP="002117CA">
      <w:pPr>
        <w:ind w:firstLine="360"/>
        <w:jc w:val="center"/>
        <w:outlineLvl w:val="0"/>
        <w:rPr>
          <w:bCs/>
          <w:i/>
          <w:u w:val="single"/>
        </w:rPr>
      </w:pPr>
      <w:bookmarkStart w:id="429" w:name="_Toc381555640"/>
      <w:bookmarkStart w:id="430" w:name="_Toc381559910"/>
      <w:bookmarkStart w:id="431" w:name="_Toc381560128"/>
      <w:bookmarkStart w:id="432" w:name="_Toc382733329"/>
      <w:bookmarkStart w:id="433" w:name="_Toc420443752"/>
      <w:bookmarkStart w:id="434" w:name="_Toc436828542"/>
      <w:bookmarkStart w:id="435" w:name="_Toc436828802"/>
      <w:bookmarkStart w:id="436" w:name="_Toc437030023"/>
      <w:bookmarkStart w:id="437" w:name="_Toc437030214"/>
      <w:bookmarkStart w:id="438" w:name="_Toc438981149"/>
      <w:bookmarkStart w:id="439" w:name="_Toc438984680"/>
      <w:r w:rsidRPr="002A3941">
        <w:rPr>
          <w:bCs/>
          <w:i/>
          <w:u w:val="single"/>
        </w:rPr>
        <w:t>Zasoby wód podziemnych</w:t>
      </w:r>
      <w:bookmarkEnd w:id="429"/>
      <w:bookmarkEnd w:id="430"/>
      <w:bookmarkEnd w:id="431"/>
      <w:bookmarkEnd w:id="432"/>
      <w:bookmarkEnd w:id="433"/>
      <w:bookmarkEnd w:id="434"/>
      <w:bookmarkEnd w:id="435"/>
      <w:bookmarkEnd w:id="436"/>
      <w:bookmarkEnd w:id="437"/>
      <w:bookmarkEnd w:id="438"/>
      <w:bookmarkEnd w:id="439"/>
    </w:p>
    <w:p w:rsidR="00FE715E" w:rsidRPr="002A3941" w:rsidRDefault="00FE715E" w:rsidP="00904002">
      <w:pPr>
        <w:autoSpaceDE w:val="0"/>
        <w:autoSpaceDN w:val="0"/>
        <w:adjustRightInd w:val="0"/>
        <w:spacing w:after="0" w:line="360" w:lineRule="auto"/>
        <w:ind w:firstLine="360"/>
        <w:jc w:val="both"/>
      </w:pPr>
      <w:r w:rsidRPr="002A3941">
        <w:t>Wielkość zasobów wodnych zależy od wielu czynników, do których należą między innymi:</w:t>
      </w:r>
    </w:p>
    <w:p w:rsidR="00FE715E" w:rsidRPr="002A3941" w:rsidRDefault="00FE715E" w:rsidP="001337D7">
      <w:pPr>
        <w:numPr>
          <w:ilvl w:val="0"/>
          <w:numId w:val="3"/>
        </w:numPr>
        <w:autoSpaceDE w:val="0"/>
        <w:autoSpaceDN w:val="0"/>
        <w:adjustRightInd w:val="0"/>
        <w:spacing w:after="0" w:line="360" w:lineRule="auto"/>
        <w:jc w:val="both"/>
      </w:pPr>
      <w:r w:rsidRPr="002A3941">
        <w:rPr>
          <w:i/>
          <w:iCs/>
        </w:rPr>
        <w:t xml:space="preserve">czynniki hydrometeorologiczne i geologiczne </w:t>
      </w:r>
      <w:r w:rsidRPr="002A3941">
        <w:t>(wielkość opadów atmosferycznych, zdolności retencyjne zlewni, warunki infiltracji, środowisko sedymentacyjne),</w:t>
      </w:r>
    </w:p>
    <w:p w:rsidR="00FE715E" w:rsidRPr="002A3941" w:rsidRDefault="00FE715E" w:rsidP="001337D7">
      <w:pPr>
        <w:numPr>
          <w:ilvl w:val="0"/>
          <w:numId w:val="3"/>
        </w:numPr>
        <w:autoSpaceDE w:val="0"/>
        <w:autoSpaceDN w:val="0"/>
        <w:adjustRightInd w:val="0"/>
        <w:spacing w:after="0" w:line="360" w:lineRule="auto"/>
        <w:jc w:val="both"/>
      </w:pPr>
      <w:r w:rsidRPr="002A3941">
        <w:rPr>
          <w:i/>
          <w:iCs/>
        </w:rPr>
        <w:t xml:space="preserve">czynniki antropogeniczne </w:t>
      </w:r>
      <w:r w:rsidRPr="002A3941">
        <w:t xml:space="preserve">– (melioracja terenów, regulacja cieków wodnych, zmiany struktury wykorzystywania gruntów, a głównie wyrąb lasów i zadrzewień, urbanizacja </w:t>
      </w:r>
      <w:r w:rsidRPr="002A3941">
        <w:br/>
        <w:t>i związany z nią przyrost powierzchni trudno przepuszczalnych, wielkość poboru wody, ilość wprowadzanych do wód i do ziemi zanieczyszczeń, przerzuty wody).</w:t>
      </w:r>
    </w:p>
    <w:p w:rsidR="00FE715E" w:rsidRDefault="00FE715E" w:rsidP="00904002">
      <w:pPr>
        <w:spacing w:after="0" w:line="360" w:lineRule="auto"/>
        <w:jc w:val="both"/>
      </w:pPr>
      <w:r w:rsidRPr="002A3941">
        <w:t xml:space="preserve">Zasoby wód podziemnych jest to ilość wód podziemnych, którą można pobrać w określonej jednostce czasu w technicznych i hydrogeologicznych warunkach, zaprojektowanych </w:t>
      </w:r>
      <w:r w:rsidRPr="002A3941">
        <w:br/>
        <w:t xml:space="preserve">lub istniejących realnie, bez ujemnego wpływu na ilość i jakość ogólnych zasobów tych wód. </w:t>
      </w:r>
    </w:p>
    <w:p w:rsidR="00145D17" w:rsidRPr="002A3941" w:rsidRDefault="00145D17" w:rsidP="00904002">
      <w:pPr>
        <w:spacing w:after="0" w:line="360" w:lineRule="auto"/>
        <w:jc w:val="both"/>
      </w:pPr>
    </w:p>
    <w:p w:rsidR="007D3D52" w:rsidRPr="001C71CE" w:rsidRDefault="004A1AAE" w:rsidP="004B54C3">
      <w:pPr>
        <w:spacing w:line="360" w:lineRule="auto"/>
        <w:jc w:val="center"/>
        <w:rPr>
          <w:color w:val="FF0000"/>
        </w:rPr>
      </w:pPr>
      <w:r w:rsidRPr="004A1AAE">
        <w:rPr>
          <w:noProof/>
          <w:color w:val="FF0000"/>
          <w:lang w:eastAsia="pl-PL"/>
        </w:rPr>
        <w:lastRenderedPageBreak/>
        <w:drawing>
          <wp:inline distT="0" distB="0" distL="0" distR="0">
            <wp:extent cx="5624168" cy="5871411"/>
            <wp:effectExtent l="19050" t="0" r="0" b="0"/>
            <wp:docPr id="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628674" cy="5876115"/>
                    </a:xfrm>
                    <a:prstGeom prst="rect">
                      <a:avLst/>
                    </a:prstGeom>
                    <a:noFill/>
                    <a:ln w="9525">
                      <a:noFill/>
                      <a:miter lim="800000"/>
                      <a:headEnd/>
                      <a:tailEnd/>
                    </a:ln>
                  </pic:spPr>
                </pic:pic>
              </a:graphicData>
            </a:graphic>
          </wp:inline>
        </w:drawing>
      </w:r>
    </w:p>
    <w:p w:rsidR="007D3D52" w:rsidRPr="00C779AB" w:rsidRDefault="007D3D52" w:rsidP="007D3D52">
      <w:pPr>
        <w:pStyle w:val="Default"/>
        <w:jc w:val="center"/>
        <w:rPr>
          <w:rFonts w:ascii="Times New Roman" w:hAnsi="Times New Roman" w:cs="Times New Roman"/>
          <w:i/>
          <w:snapToGrid w:val="0"/>
          <w:color w:val="000000" w:themeColor="text1"/>
        </w:rPr>
      </w:pPr>
      <w:r w:rsidRPr="00C779AB">
        <w:rPr>
          <w:rFonts w:ascii="Times New Roman" w:hAnsi="Times New Roman" w:cs="Times New Roman"/>
          <w:b/>
          <w:i/>
          <w:snapToGrid w:val="0"/>
          <w:color w:val="000000" w:themeColor="text1"/>
        </w:rPr>
        <w:t xml:space="preserve">Rysunek </w:t>
      </w:r>
      <w:r w:rsidR="00D2572A">
        <w:rPr>
          <w:rFonts w:ascii="Times New Roman" w:hAnsi="Times New Roman" w:cs="Times New Roman"/>
          <w:b/>
          <w:i/>
          <w:snapToGrid w:val="0"/>
          <w:color w:val="000000" w:themeColor="text1"/>
        </w:rPr>
        <w:t>5</w:t>
      </w:r>
      <w:r w:rsidRPr="00C779AB">
        <w:rPr>
          <w:rFonts w:ascii="Times New Roman" w:hAnsi="Times New Roman" w:cs="Times New Roman"/>
          <w:b/>
          <w:i/>
          <w:snapToGrid w:val="0"/>
          <w:color w:val="000000" w:themeColor="text1"/>
        </w:rPr>
        <w:t>.</w:t>
      </w:r>
      <w:r w:rsidR="006633BC" w:rsidRPr="00C779AB">
        <w:rPr>
          <w:rFonts w:ascii="Times New Roman" w:hAnsi="Times New Roman" w:cs="Times New Roman"/>
          <w:i/>
          <w:snapToGrid w:val="0"/>
          <w:color w:val="000000" w:themeColor="text1"/>
        </w:rPr>
        <w:t xml:space="preserve"> Lokalizacja Głównego Zbiornika</w:t>
      </w:r>
      <w:r w:rsidRPr="00C779AB">
        <w:rPr>
          <w:rFonts w:ascii="Times New Roman" w:hAnsi="Times New Roman" w:cs="Times New Roman"/>
          <w:i/>
          <w:snapToGrid w:val="0"/>
          <w:color w:val="000000" w:themeColor="text1"/>
        </w:rPr>
        <w:t xml:space="preserve"> Wód Podziemnych </w:t>
      </w:r>
      <w:r w:rsidR="00C779AB" w:rsidRPr="00C779AB">
        <w:rPr>
          <w:rFonts w:ascii="Times New Roman" w:hAnsi="Times New Roman" w:cs="Times New Roman"/>
          <w:i/>
          <w:snapToGrid w:val="0"/>
          <w:color w:val="000000" w:themeColor="text1"/>
        </w:rPr>
        <w:t>404</w:t>
      </w:r>
      <w:r w:rsidRPr="00C779AB">
        <w:rPr>
          <w:rFonts w:ascii="Times New Roman" w:hAnsi="Times New Roman" w:cs="Times New Roman"/>
          <w:i/>
          <w:snapToGrid w:val="0"/>
          <w:color w:val="000000" w:themeColor="text1"/>
        </w:rPr>
        <w:t xml:space="preserve"> na mapie Polski</w:t>
      </w:r>
    </w:p>
    <w:p w:rsidR="00BF7644" w:rsidRPr="00C779AB" w:rsidRDefault="00BF7644" w:rsidP="007D3D52">
      <w:pPr>
        <w:spacing w:line="360" w:lineRule="auto"/>
        <w:jc w:val="center"/>
        <w:rPr>
          <w:snapToGrid w:val="0"/>
          <w:sz w:val="20"/>
          <w:szCs w:val="20"/>
        </w:rPr>
      </w:pPr>
      <w:r w:rsidRPr="00C779AB">
        <w:rPr>
          <w:i/>
          <w:iCs/>
          <w:sz w:val="20"/>
          <w:szCs w:val="20"/>
        </w:rPr>
        <w:t>Źródło: Państwowa Służba Hydrologiczna.</w:t>
      </w:r>
    </w:p>
    <w:p w:rsidR="00C779AB" w:rsidRPr="00C779AB" w:rsidRDefault="00F444D5" w:rsidP="00FE715E">
      <w:pPr>
        <w:spacing w:line="360" w:lineRule="auto"/>
        <w:jc w:val="both"/>
        <w:rPr>
          <w:snapToGrid w:val="0"/>
        </w:rPr>
      </w:pPr>
      <w:r w:rsidRPr="00C779AB">
        <w:rPr>
          <w:snapToGrid w:val="0"/>
        </w:rPr>
        <w:t>Według Atlasu Hydrogeolog</w:t>
      </w:r>
      <w:r w:rsidR="00145D17" w:rsidRPr="00C779AB">
        <w:rPr>
          <w:snapToGrid w:val="0"/>
        </w:rPr>
        <w:t>icznego Polski</w:t>
      </w:r>
      <w:r w:rsidRPr="00C779AB">
        <w:rPr>
          <w:snapToGrid w:val="0"/>
        </w:rPr>
        <w:t xml:space="preserve"> g</w:t>
      </w:r>
      <w:r w:rsidR="00FE715E" w:rsidRPr="00C779AB">
        <w:rPr>
          <w:snapToGrid w:val="0"/>
        </w:rPr>
        <w:t xml:space="preserve">mina </w:t>
      </w:r>
      <w:r w:rsidR="001C71CE" w:rsidRPr="00C779AB">
        <w:rPr>
          <w:snapToGrid w:val="0"/>
        </w:rPr>
        <w:t>Lubochnia</w:t>
      </w:r>
      <w:r w:rsidR="00FE715E" w:rsidRPr="00C779AB">
        <w:rPr>
          <w:snapToGrid w:val="0"/>
        </w:rPr>
        <w:t xml:space="preserve"> leży w</w:t>
      </w:r>
      <w:r w:rsidR="00145D17" w:rsidRPr="00C779AB">
        <w:rPr>
          <w:snapToGrid w:val="0"/>
        </w:rPr>
        <w:t xml:space="preserve"> </w:t>
      </w:r>
      <w:r w:rsidR="005C2ED3" w:rsidRPr="00C779AB">
        <w:rPr>
          <w:snapToGrid w:val="0"/>
        </w:rPr>
        <w:t>środkowej</w:t>
      </w:r>
      <w:r w:rsidR="00145D17" w:rsidRPr="00C779AB">
        <w:rPr>
          <w:snapToGrid w:val="0"/>
        </w:rPr>
        <w:t xml:space="preserve"> </w:t>
      </w:r>
      <w:r w:rsidR="005C2ED3" w:rsidRPr="00C779AB">
        <w:rPr>
          <w:snapToGrid w:val="0"/>
        </w:rPr>
        <w:t>części</w:t>
      </w:r>
      <w:r w:rsidR="00145D17" w:rsidRPr="00C779AB">
        <w:rPr>
          <w:snapToGrid w:val="0"/>
        </w:rPr>
        <w:t xml:space="preserve"> staro glacjalnych nizin położonych w dorzeczu Wisły, zaliczonych do </w:t>
      </w:r>
      <w:proofErr w:type="spellStart"/>
      <w:r w:rsidR="00145D17" w:rsidRPr="00C779AB">
        <w:rPr>
          <w:snapToGrid w:val="0"/>
        </w:rPr>
        <w:t>podprowincji</w:t>
      </w:r>
      <w:proofErr w:type="spellEnd"/>
      <w:r w:rsidR="00145D17" w:rsidRPr="00C779AB">
        <w:rPr>
          <w:snapToGrid w:val="0"/>
        </w:rPr>
        <w:t xml:space="preserve"> Nizin </w:t>
      </w:r>
      <w:r w:rsidRPr="00C779AB">
        <w:rPr>
          <w:snapToGrid w:val="0"/>
        </w:rPr>
        <w:t>Środkow</w:t>
      </w:r>
      <w:r w:rsidR="00145D17" w:rsidRPr="00C779AB">
        <w:rPr>
          <w:snapToGrid w:val="0"/>
        </w:rPr>
        <w:t>opolskich</w:t>
      </w:r>
      <w:r w:rsidR="00C779AB" w:rsidRPr="00C779AB">
        <w:rPr>
          <w:snapToGrid w:val="0"/>
        </w:rPr>
        <w:t xml:space="preserve">. </w:t>
      </w:r>
    </w:p>
    <w:p w:rsidR="00C779AB" w:rsidRPr="00C779AB" w:rsidRDefault="00FE715E" w:rsidP="00FE715E">
      <w:pPr>
        <w:spacing w:line="360" w:lineRule="auto"/>
        <w:jc w:val="both"/>
        <w:rPr>
          <w:snapToGrid w:val="0"/>
        </w:rPr>
      </w:pPr>
      <w:r w:rsidRPr="00C779AB">
        <w:rPr>
          <w:snapToGrid w:val="0"/>
        </w:rPr>
        <w:t xml:space="preserve">Z uwagi na to, że wody podziemne są ważnym źródłem wody pitnej dla ludności i surowcem dla wybranych dziedzin przemysłu, na obszarze kraju wydzielono podlegające szczególnej ochronie jakościowej i zasobowej Główne Zbiorniki Wód Podziemnych (GZWP). </w:t>
      </w:r>
      <w:r w:rsidR="00C5508A" w:rsidRPr="00C779AB">
        <w:rPr>
          <w:snapToGrid w:val="0"/>
        </w:rPr>
        <w:t xml:space="preserve">Gmina </w:t>
      </w:r>
      <w:r w:rsidR="001C71CE" w:rsidRPr="00C779AB">
        <w:rPr>
          <w:snapToGrid w:val="0"/>
        </w:rPr>
        <w:lastRenderedPageBreak/>
        <w:t>Lubochnia</w:t>
      </w:r>
      <w:r w:rsidR="00C5508A" w:rsidRPr="00C779AB">
        <w:rPr>
          <w:snapToGrid w:val="0"/>
        </w:rPr>
        <w:t xml:space="preserve"> znajduje się w </w:t>
      </w:r>
      <w:r w:rsidR="00BF143E" w:rsidRPr="00C779AB">
        <w:rPr>
          <w:snapToGrid w:val="0"/>
        </w:rPr>
        <w:t>obszarze zbiornika GZWP Nr 40</w:t>
      </w:r>
      <w:r w:rsidR="00C779AB" w:rsidRPr="00C779AB">
        <w:rPr>
          <w:snapToGrid w:val="0"/>
        </w:rPr>
        <w:t>4</w:t>
      </w:r>
      <w:r w:rsidR="00DB2CD6" w:rsidRPr="00C779AB">
        <w:rPr>
          <w:rStyle w:val="Odwoanieprzypisudolnego"/>
          <w:snapToGrid w:val="0"/>
        </w:rPr>
        <w:footnoteReference w:id="7"/>
      </w:r>
      <w:r w:rsidR="00B92362" w:rsidRPr="00C779AB">
        <w:rPr>
          <w:snapToGrid w:val="0"/>
        </w:rPr>
        <w:t xml:space="preserve"> </w:t>
      </w:r>
      <w:r w:rsidR="00C779AB" w:rsidRPr="00C779AB">
        <w:rPr>
          <w:snapToGrid w:val="0"/>
        </w:rPr>
        <w:t xml:space="preserve"> (Koluszki - Tomaszów)</w:t>
      </w:r>
      <w:r w:rsidR="00F93434">
        <w:rPr>
          <w:snapToGrid w:val="0"/>
        </w:rPr>
        <w:t xml:space="preserve">, który </w:t>
      </w:r>
      <w:r w:rsidR="00F93434" w:rsidRPr="00F93434">
        <w:rPr>
          <w:rFonts w:eastAsia="Times New Roman"/>
          <w:color w:val="auto"/>
          <w:lang w:eastAsia="pl-PL"/>
        </w:rPr>
        <w:t>obejmuje północno-wschodnią</w:t>
      </w:r>
      <w:r w:rsidR="00F93434">
        <w:rPr>
          <w:rFonts w:eastAsia="Times New Roman"/>
          <w:color w:val="auto"/>
          <w:lang w:eastAsia="pl-PL"/>
        </w:rPr>
        <w:t xml:space="preserve"> </w:t>
      </w:r>
      <w:r w:rsidR="00F93434" w:rsidRPr="00F93434">
        <w:rPr>
          <w:rFonts w:eastAsia="Times New Roman"/>
          <w:color w:val="auto"/>
          <w:lang w:eastAsia="pl-PL"/>
        </w:rPr>
        <w:t>i wschodnią</w:t>
      </w:r>
      <w:r w:rsidR="00F93434">
        <w:rPr>
          <w:rFonts w:eastAsia="Times New Roman"/>
          <w:color w:val="auto"/>
          <w:lang w:eastAsia="pl-PL"/>
        </w:rPr>
        <w:t xml:space="preserve"> </w:t>
      </w:r>
      <w:r w:rsidR="00F93434" w:rsidRPr="00F93434">
        <w:rPr>
          <w:rFonts w:eastAsia="Times New Roman"/>
          <w:color w:val="auto"/>
          <w:lang w:eastAsia="pl-PL"/>
        </w:rPr>
        <w:t>część</w:t>
      </w:r>
      <w:r w:rsidR="00F93434">
        <w:rPr>
          <w:rFonts w:eastAsia="Times New Roman"/>
          <w:color w:val="auto"/>
          <w:lang w:eastAsia="pl-PL"/>
        </w:rPr>
        <w:t xml:space="preserve"> </w:t>
      </w:r>
      <w:r w:rsidR="00F93434" w:rsidRPr="00F93434">
        <w:rPr>
          <w:rFonts w:eastAsia="Times New Roman"/>
          <w:color w:val="auto"/>
          <w:lang w:eastAsia="pl-PL"/>
        </w:rPr>
        <w:t>województwa łódzkiego, w tym powiaty skierniewicki,</w:t>
      </w:r>
      <w:r w:rsidR="00F93434">
        <w:rPr>
          <w:rFonts w:eastAsia="Times New Roman"/>
          <w:color w:val="auto"/>
          <w:lang w:eastAsia="pl-PL"/>
        </w:rPr>
        <w:t xml:space="preserve"> </w:t>
      </w:r>
      <w:r w:rsidR="00F93434" w:rsidRPr="00F93434">
        <w:rPr>
          <w:rFonts w:eastAsia="Times New Roman"/>
          <w:color w:val="auto"/>
          <w:lang w:eastAsia="pl-PL"/>
        </w:rPr>
        <w:t xml:space="preserve">brzeziński, tomaszowski, rawski </w:t>
      </w:r>
      <w:r w:rsidR="00F93434">
        <w:rPr>
          <w:rFonts w:eastAsia="Times New Roman"/>
          <w:color w:val="auto"/>
          <w:lang w:eastAsia="pl-PL"/>
        </w:rPr>
        <w:t xml:space="preserve">i łódzki wschodni. </w:t>
      </w:r>
      <w:r w:rsidR="00991D8A" w:rsidRPr="00C779AB">
        <w:rPr>
          <w:snapToGrid w:val="0"/>
        </w:rPr>
        <w:t xml:space="preserve">Według dokumentacji hydrogeologicznej wykonanej przez PIG w 2008 r., aktualna powierzchnia zbiornika wynosi </w:t>
      </w:r>
      <w:r w:rsidR="00C779AB" w:rsidRPr="00C779AB">
        <w:rPr>
          <w:snapToGrid w:val="0"/>
        </w:rPr>
        <w:t>1</w:t>
      </w:r>
      <w:r w:rsidR="00991D8A" w:rsidRPr="00C779AB">
        <w:rPr>
          <w:snapToGrid w:val="0"/>
        </w:rPr>
        <w:t xml:space="preserve"> </w:t>
      </w:r>
      <w:r w:rsidR="00C779AB" w:rsidRPr="00C779AB">
        <w:rPr>
          <w:snapToGrid w:val="0"/>
        </w:rPr>
        <w:t>109</w:t>
      </w:r>
      <w:r w:rsidR="00991D8A" w:rsidRPr="00C779AB">
        <w:rPr>
          <w:snapToGrid w:val="0"/>
        </w:rPr>
        <w:t xml:space="preserve"> km</w:t>
      </w:r>
      <w:r w:rsidR="00991D8A" w:rsidRPr="00C779AB">
        <w:rPr>
          <w:snapToGrid w:val="0"/>
          <w:vertAlign w:val="superscript"/>
        </w:rPr>
        <w:t>2</w:t>
      </w:r>
      <w:r w:rsidR="00991D8A" w:rsidRPr="00C779AB">
        <w:rPr>
          <w:snapToGrid w:val="0"/>
        </w:rPr>
        <w:t>, natomiast zasoby dyspozycyjne szaco</w:t>
      </w:r>
      <w:r w:rsidR="00C779AB" w:rsidRPr="00C779AB">
        <w:rPr>
          <w:snapToGrid w:val="0"/>
        </w:rPr>
        <w:t>wane są na 350 t</w:t>
      </w:r>
      <w:r w:rsidR="00991D8A" w:rsidRPr="00C779AB">
        <w:rPr>
          <w:snapToGrid w:val="0"/>
        </w:rPr>
        <w:t>ys. m</w:t>
      </w:r>
      <w:r w:rsidR="00991D8A" w:rsidRPr="00C779AB">
        <w:rPr>
          <w:snapToGrid w:val="0"/>
          <w:vertAlign w:val="superscript"/>
        </w:rPr>
        <w:t>3</w:t>
      </w:r>
      <w:r w:rsidR="00C779AB" w:rsidRPr="00C779AB">
        <w:rPr>
          <w:snapToGrid w:val="0"/>
        </w:rPr>
        <w:t xml:space="preserve">/d. </w:t>
      </w:r>
      <w:r w:rsidR="00C779AB">
        <w:rPr>
          <w:snapToGrid w:val="0"/>
        </w:rPr>
        <w:t>Gmina Lubochnia położona jest w strefie brzeżnej zbiornika, a głębokości ujęć w tym rejonie wynoszą od kilkudziesięciu do 200 m.</w:t>
      </w:r>
    </w:p>
    <w:p w:rsidR="00A723A1" w:rsidRPr="00265965" w:rsidRDefault="001427CE" w:rsidP="00265965">
      <w:pPr>
        <w:spacing w:after="0" w:line="360" w:lineRule="auto"/>
        <w:ind w:firstLine="708"/>
        <w:jc w:val="both"/>
        <w:rPr>
          <w:snapToGrid w:val="0"/>
        </w:rPr>
      </w:pPr>
      <w:r w:rsidRPr="00C779AB">
        <w:rPr>
          <w:snapToGrid w:val="0"/>
        </w:rPr>
        <w:t xml:space="preserve">W 2004 roku Państwowy Instytut Geologiczny w konsultacji z RZGW, GIOŚ </w:t>
      </w:r>
      <w:r w:rsidR="00012FB2" w:rsidRPr="00C779AB">
        <w:rPr>
          <w:snapToGrid w:val="0"/>
        </w:rPr>
        <w:br/>
      </w:r>
      <w:r w:rsidRPr="00C779AB">
        <w:rPr>
          <w:snapToGrid w:val="0"/>
        </w:rPr>
        <w:t>i Biurem  Gospodarki Wodnej</w:t>
      </w:r>
      <w:r w:rsidR="003D052E" w:rsidRPr="00C779AB">
        <w:rPr>
          <w:snapToGrid w:val="0"/>
        </w:rPr>
        <w:t xml:space="preserve"> dokonał wydzielenia</w:t>
      </w:r>
      <w:r w:rsidRPr="00C779AB">
        <w:rPr>
          <w:snapToGrid w:val="0"/>
        </w:rPr>
        <w:t xml:space="preserve"> jednolitych części w</w:t>
      </w:r>
      <w:r w:rsidR="003D052E" w:rsidRPr="00C779AB">
        <w:rPr>
          <w:snapToGrid w:val="0"/>
        </w:rPr>
        <w:t xml:space="preserve">ód podziemnych </w:t>
      </w:r>
      <w:r w:rsidR="00012FB2" w:rsidRPr="00C779AB">
        <w:rPr>
          <w:snapToGrid w:val="0"/>
        </w:rPr>
        <w:br/>
      </w:r>
      <w:r w:rsidR="003D052E" w:rsidRPr="00C779AB">
        <w:rPr>
          <w:snapToGrid w:val="0"/>
        </w:rPr>
        <w:t>i przeprowadził</w:t>
      </w:r>
      <w:r w:rsidRPr="00C779AB">
        <w:rPr>
          <w:snapToGrid w:val="0"/>
        </w:rPr>
        <w:t xml:space="preserve"> wstę</w:t>
      </w:r>
      <w:r w:rsidR="003D052E" w:rsidRPr="00C779AB">
        <w:rPr>
          <w:snapToGrid w:val="0"/>
        </w:rPr>
        <w:t>pną ocenę</w:t>
      </w:r>
      <w:r w:rsidRPr="00C779AB">
        <w:rPr>
          <w:snapToGrid w:val="0"/>
        </w:rPr>
        <w:t xml:space="preserve"> ich stanu</w:t>
      </w:r>
      <w:r w:rsidR="003D052E" w:rsidRPr="00C779AB">
        <w:rPr>
          <w:snapToGrid w:val="0"/>
        </w:rPr>
        <w:t xml:space="preserve">. </w:t>
      </w:r>
      <w:r w:rsidRPr="00C779AB">
        <w:rPr>
          <w:snapToGrid w:val="0"/>
        </w:rPr>
        <w:t>Zgodnie z Ramową</w:t>
      </w:r>
      <w:r w:rsidR="003D052E" w:rsidRPr="00C779AB">
        <w:rPr>
          <w:snapToGrid w:val="0"/>
        </w:rPr>
        <w:t xml:space="preserve"> </w:t>
      </w:r>
      <w:r w:rsidRPr="00C779AB">
        <w:rPr>
          <w:snapToGrid w:val="0"/>
        </w:rPr>
        <w:t>Dyrektywą</w:t>
      </w:r>
      <w:r w:rsidR="003D052E" w:rsidRPr="00C779AB">
        <w:rPr>
          <w:snapToGrid w:val="0"/>
        </w:rPr>
        <w:t xml:space="preserve"> </w:t>
      </w:r>
      <w:r w:rsidRPr="00C779AB">
        <w:rPr>
          <w:snapToGrid w:val="0"/>
        </w:rPr>
        <w:t>Wodną</w:t>
      </w:r>
      <w:r w:rsidR="003D052E" w:rsidRPr="00C779AB">
        <w:rPr>
          <w:snapToGrid w:val="0"/>
        </w:rPr>
        <w:t xml:space="preserve"> </w:t>
      </w:r>
      <w:r w:rsidRPr="00C779AB">
        <w:rPr>
          <w:snapToGrid w:val="0"/>
        </w:rPr>
        <w:t xml:space="preserve">państwa członkowskie UE zobowiązane były do zidentyfikowania JCWPd i do wstępnej oceny ich stanu w ramach charakterystyki obszaru dorzecza, dokonywanej dla potrzeb opracowania pierwszego planu gospodarowania wodami w dorzeczach. Sposób wyznaczenia JCWPd </w:t>
      </w:r>
      <w:r w:rsidR="00012FB2" w:rsidRPr="00C779AB">
        <w:rPr>
          <w:snapToGrid w:val="0"/>
        </w:rPr>
        <w:br/>
      </w:r>
      <w:r w:rsidRPr="00C779AB">
        <w:rPr>
          <w:snapToGrid w:val="0"/>
        </w:rPr>
        <w:t>w Polsce oraz przyjęte kryteria wydzieleń</w:t>
      </w:r>
      <w:r w:rsidR="003D052E" w:rsidRPr="00C779AB">
        <w:rPr>
          <w:snapToGrid w:val="0"/>
        </w:rPr>
        <w:t xml:space="preserve"> </w:t>
      </w:r>
      <w:r w:rsidRPr="00C779AB">
        <w:rPr>
          <w:snapToGrid w:val="0"/>
        </w:rPr>
        <w:t>zostały szczegółowo przedstawione w monografii „Hydrogeologia regionalna Polski” (2007) pod redakcją</w:t>
      </w:r>
      <w:r w:rsidR="003D052E" w:rsidRPr="00C779AB">
        <w:rPr>
          <w:snapToGrid w:val="0"/>
        </w:rPr>
        <w:t xml:space="preserve"> </w:t>
      </w:r>
      <w:r w:rsidRPr="00C779AB">
        <w:rPr>
          <w:snapToGrid w:val="0"/>
        </w:rPr>
        <w:t xml:space="preserve">B. Paczyńskiego i A. Sadurskiego </w:t>
      </w:r>
      <w:r w:rsidR="00012FB2" w:rsidRPr="00C779AB">
        <w:rPr>
          <w:snapToGrid w:val="0"/>
        </w:rPr>
        <w:br/>
      </w:r>
      <w:r w:rsidRPr="00C779AB">
        <w:rPr>
          <w:snapToGrid w:val="0"/>
        </w:rPr>
        <w:t xml:space="preserve">w rozdziale pt. „Regionalizacja wód </w:t>
      </w:r>
      <w:r w:rsidR="008F76E5" w:rsidRPr="00C779AB">
        <w:rPr>
          <w:snapToGrid w:val="0"/>
        </w:rPr>
        <w:t xml:space="preserve">podziemnych Polski w świetle przepisów Unii Europejskiej” (Z. Nowicki, A. Sadurski str. 95 - 106). </w:t>
      </w:r>
      <w:r w:rsidR="00932EBF" w:rsidRPr="00C779AB">
        <w:rPr>
          <w:snapToGrid w:val="0"/>
        </w:rPr>
        <w:t xml:space="preserve">Jednolite części wód podziemnych wyznaczono dla warstw wodonośnych o porowatości i przepuszczalności umożliwiającej pobór znaczący dla zaopatrzenia ludności w wodę lub, w których ma miejsce przepływ podziemny o natężeniu znaczącym dla utrzymania pożądanego dobrego stanu wód powierzchniowych. </w:t>
      </w:r>
      <w:r w:rsidR="00932EBF">
        <w:rPr>
          <w:snapToGrid w:val="0"/>
        </w:rPr>
        <w:t>Do końca 2015 r. obowiązywał</w:t>
      </w:r>
      <w:r w:rsidR="002A67C4" w:rsidRPr="00C779AB">
        <w:rPr>
          <w:snapToGrid w:val="0"/>
        </w:rPr>
        <w:t xml:space="preserve"> podział Polski na 161 JCWPd</w:t>
      </w:r>
      <w:r w:rsidR="00932EBF">
        <w:rPr>
          <w:snapToGrid w:val="0"/>
        </w:rPr>
        <w:t>, natomiast od 2016 r. wprowadzono nowy podział obszaru Polski na 172 jednolite części wód podziemnych (JCWPd). Według nowego podziału gmina Lubochnia znajduje się w zasięgu</w:t>
      </w:r>
      <w:r w:rsidR="00871C6E">
        <w:rPr>
          <w:snapToGrid w:val="0"/>
        </w:rPr>
        <w:t xml:space="preserve"> </w:t>
      </w:r>
      <w:r w:rsidR="00932EBF">
        <w:rPr>
          <w:snapToGrid w:val="0"/>
        </w:rPr>
        <w:t xml:space="preserve"> </w:t>
      </w:r>
      <w:r w:rsidR="00A421CE" w:rsidRPr="00265965">
        <w:rPr>
          <w:snapToGrid w:val="0"/>
        </w:rPr>
        <w:t>jednolitej</w:t>
      </w:r>
      <w:r w:rsidR="00521764" w:rsidRPr="00265965">
        <w:rPr>
          <w:snapToGrid w:val="0"/>
        </w:rPr>
        <w:t xml:space="preserve"> części wód podziemnych: JCWPd 8</w:t>
      </w:r>
      <w:r w:rsidR="00932EBF" w:rsidRPr="00265965">
        <w:rPr>
          <w:snapToGrid w:val="0"/>
        </w:rPr>
        <w:t>4</w:t>
      </w:r>
      <w:r w:rsidR="00521764" w:rsidRPr="00265965">
        <w:rPr>
          <w:snapToGrid w:val="0"/>
        </w:rPr>
        <w:t>.</w:t>
      </w:r>
      <w:r w:rsidR="00A421CE" w:rsidRPr="00265965">
        <w:rPr>
          <w:snapToGrid w:val="0"/>
        </w:rPr>
        <w:t xml:space="preserve"> </w:t>
      </w:r>
      <w:r w:rsidR="00265965" w:rsidRPr="00265965">
        <w:rPr>
          <w:snapToGrid w:val="0"/>
        </w:rPr>
        <w:t>Powierzchnia JCWPd 84 wynosi 3218 km</w:t>
      </w:r>
      <w:r w:rsidR="00265965" w:rsidRPr="00265965">
        <w:rPr>
          <w:snapToGrid w:val="0"/>
          <w:vertAlign w:val="superscript"/>
        </w:rPr>
        <w:t>2</w:t>
      </w:r>
      <w:r w:rsidR="00265965" w:rsidRPr="00265965">
        <w:rPr>
          <w:snapToGrid w:val="0"/>
        </w:rPr>
        <w:t xml:space="preserve">. </w:t>
      </w:r>
      <w:r w:rsidR="00A723A1" w:rsidRPr="00265965">
        <w:rPr>
          <w:snapToGrid w:val="0"/>
        </w:rPr>
        <w:t xml:space="preserve">Na obszarze JCWPd nie występują zanieczyszczenia wód podziemnych. Wody dobrej jakości, wymagają na ogół prostego uzdatniania. </w:t>
      </w:r>
    </w:p>
    <w:p w:rsidR="00A723A1" w:rsidRPr="001C71CE" w:rsidRDefault="00871C6E" w:rsidP="00C131E6">
      <w:pPr>
        <w:spacing w:after="0" w:line="360" w:lineRule="auto"/>
        <w:jc w:val="center"/>
        <w:rPr>
          <w:snapToGrid w:val="0"/>
          <w:color w:val="FF0000"/>
        </w:rPr>
      </w:pPr>
      <w:r>
        <w:rPr>
          <w:noProof/>
          <w:color w:val="FF0000"/>
          <w:lang w:eastAsia="pl-PL"/>
        </w:rPr>
        <w:lastRenderedPageBreak/>
        <w:drawing>
          <wp:inline distT="0" distB="0" distL="0" distR="0">
            <wp:extent cx="4292600" cy="5325110"/>
            <wp:effectExtent l="1905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292600" cy="5325110"/>
                    </a:xfrm>
                    <a:prstGeom prst="rect">
                      <a:avLst/>
                    </a:prstGeom>
                    <a:noFill/>
                    <a:ln w="9525">
                      <a:noFill/>
                      <a:miter lim="800000"/>
                      <a:headEnd/>
                      <a:tailEnd/>
                    </a:ln>
                  </pic:spPr>
                </pic:pic>
              </a:graphicData>
            </a:graphic>
          </wp:inline>
        </w:drawing>
      </w:r>
    </w:p>
    <w:p w:rsidR="00C95404" w:rsidRPr="00E37D14" w:rsidRDefault="00C95404" w:rsidP="00C95404">
      <w:pPr>
        <w:pStyle w:val="Default"/>
        <w:jc w:val="center"/>
        <w:rPr>
          <w:rFonts w:ascii="Times New Roman" w:hAnsi="Times New Roman" w:cs="Times New Roman"/>
          <w:i/>
          <w:snapToGrid w:val="0"/>
          <w:color w:val="000000" w:themeColor="text1"/>
        </w:rPr>
      </w:pPr>
      <w:r w:rsidRPr="00E37D14">
        <w:rPr>
          <w:rFonts w:ascii="Times New Roman" w:hAnsi="Times New Roman" w:cs="Times New Roman"/>
          <w:b/>
          <w:i/>
          <w:snapToGrid w:val="0"/>
          <w:color w:val="000000" w:themeColor="text1"/>
        </w:rPr>
        <w:t xml:space="preserve">Rysunek </w:t>
      </w:r>
      <w:r w:rsidR="00D2572A">
        <w:rPr>
          <w:rFonts w:ascii="Times New Roman" w:hAnsi="Times New Roman" w:cs="Times New Roman"/>
          <w:b/>
          <w:i/>
          <w:snapToGrid w:val="0"/>
          <w:color w:val="000000" w:themeColor="text1"/>
        </w:rPr>
        <w:t>6</w:t>
      </w:r>
      <w:r w:rsidRPr="00E37D14">
        <w:rPr>
          <w:rFonts w:ascii="Times New Roman" w:hAnsi="Times New Roman" w:cs="Times New Roman"/>
          <w:b/>
          <w:i/>
          <w:snapToGrid w:val="0"/>
          <w:color w:val="000000" w:themeColor="text1"/>
        </w:rPr>
        <w:t>.</w:t>
      </w:r>
      <w:r w:rsidRPr="00E37D14">
        <w:rPr>
          <w:rFonts w:ascii="Times New Roman" w:hAnsi="Times New Roman" w:cs="Times New Roman"/>
          <w:i/>
          <w:snapToGrid w:val="0"/>
          <w:color w:val="000000" w:themeColor="text1"/>
        </w:rPr>
        <w:t xml:space="preserve"> Jedno</w:t>
      </w:r>
      <w:r w:rsidR="00E37D14" w:rsidRPr="00E37D14">
        <w:rPr>
          <w:rFonts w:ascii="Times New Roman" w:hAnsi="Times New Roman" w:cs="Times New Roman"/>
          <w:i/>
          <w:snapToGrid w:val="0"/>
          <w:color w:val="000000" w:themeColor="text1"/>
        </w:rPr>
        <w:t>lita część wód podziemnych Nr 8</w:t>
      </w:r>
      <w:r w:rsidR="00871C6E">
        <w:rPr>
          <w:rFonts w:ascii="Times New Roman" w:hAnsi="Times New Roman" w:cs="Times New Roman"/>
          <w:i/>
          <w:snapToGrid w:val="0"/>
          <w:color w:val="000000" w:themeColor="text1"/>
        </w:rPr>
        <w:t>4</w:t>
      </w:r>
    </w:p>
    <w:p w:rsidR="00C95404" w:rsidRPr="00E37D14" w:rsidRDefault="00C95404" w:rsidP="00871C6E">
      <w:pPr>
        <w:spacing w:after="0" w:line="240" w:lineRule="auto"/>
        <w:jc w:val="center"/>
        <w:rPr>
          <w:snapToGrid w:val="0"/>
          <w:sz w:val="20"/>
          <w:szCs w:val="20"/>
        </w:rPr>
      </w:pPr>
      <w:r w:rsidRPr="00E37D14">
        <w:rPr>
          <w:i/>
          <w:iCs/>
          <w:sz w:val="20"/>
          <w:szCs w:val="20"/>
        </w:rPr>
        <w:t>Źródło: Państwowa Służba Hydrologiczna</w:t>
      </w:r>
      <w:r w:rsidR="00871C6E">
        <w:rPr>
          <w:i/>
          <w:iCs/>
          <w:sz w:val="20"/>
          <w:szCs w:val="20"/>
        </w:rPr>
        <w:t xml:space="preserve">, wg nowego podziału obszaru Polski na 172 JCWPd obowiązującego od 2016 r. </w:t>
      </w:r>
    </w:p>
    <w:p w:rsidR="00871C6E" w:rsidRDefault="00871C6E" w:rsidP="00205793">
      <w:pPr>
        <w:autoSpaceDE w:val="0"/>
        <w:autoSpaceDN w:val="0"/>
        <w:adjustRightInd w:val="0"/>
        <w:spacing w:after="0" w:line="360" w:lineRule="auto"/>
        <w:rPr>
          <w:color w:val="000000"/>
        </w:rPr>
      </w:pPr>
    </w:p>
    <w:p w:rsidR="00205793" w:rsidRPr="00205793" w:rsidRDefault="00205793" w:rsidP="00205793">
      <w:pPr>
        <w:autoSpaceDE w:val="0"/>
        <w:autoSpaceDN w:val="0"/>
        <w:adjustRightInd w:val="0"/>
        <w:spacing w:after="0" w:line="360" w:lineRule="auto"/>
        <w:rPr>
          <w:color w:val="000000"/>
        </w:rPr>
      </w:pPr>
      <w:r w:rsidRPr="00205793">
        <w:rPr>
          <w:color w:val="000000"/>
        </w:rPr>
        <w:t xml:space="preserve">Teren gminy Lubochnia położony jest w obrębie dwóch poziomów wodonośnych: </w:t>
      </w:r>
    </w:p>
    <w:p w:rsidR="00205793" w:rsidRPr="00205793" w:rsidRDefault="00205793" w:rsidP="008C283E">
      <w:pPr>
        <w:pStyle w:val="Akapitzlist"/>
        <w:numPr>
          <w:ilvl w:val="0"/>
          <w:numId w:val="46"/>
        </w:numPr>
        <w:autoSpaceDE w:val="0"/>
        <w:autoSpaceDN w:val="0"/>
        <w:adjustRightInd w:val="0"/>
        <w:spacing w:after="0" w:line="360" w:lineRule="auto"/>
        <w:rPr>
          <w:color w:val="000000"/>
        </w:rPr>
      </w:pPr>
      <w:proofErr w:type="spellStart"/>
      <w:r w:rsidRPr="00205793">
        <w:rPr>
          <w:color w:val="000000"/>
        </w:rPr>
        <w:t>górnojurajskiego</w:t>
      </w:r>
      <w:proofErr w:type="spellEnd"/>
      <w:r w:rsidRPr="00205793">
        <w:rPr>
          <w:color w:val="000000"/>
        </w:rPr>
        <w:t xml:space="preserve">; </w:t>
      </w:r>
    </w:p>
    <w:p w:rsidR="00205793" w:rsidRPr="00205793" w:rsidRDefault="00205793" w:rsidP="008C283E">
      <w:pPr>
        <w:pStyle w:val="Akapitzlist"/>
        <w:numPr>
          <w:ilvl w:val="0"/>
          <w:numId w:val="46"/>
        </w:numPr>
        <w:autoSpaceDE w:val="0"/>
        <w:autoSpaceDN w:val="0"/>
        <w:adjustRightInd w:val="0"/>
        <w:spacing w:after="0" w:line="360" w:lineRule="auto"/>
        <w:rPr>
          <w:color w:val="000000"/>
        </w:rPr>
      </w:pPr>
      <w:r w:rsidRPr="00205793">
        <w:rPr>
          <w:color w:val="000000"/>
        </w:rPr>
        <w:t xml:space="preserve">czwartorzędowego. </w:t>
      </w:r>
    </w:p>
    <w:p w:rsidR="000F5240" w:rsidRPr="001C71CE" w:rsidRDefault="00205793" w:rsidP="00205793">
      <w:pPr>
        <w:spacing w:after="0" w:line="360" w:lineRule="auto"/>
        <w:jc w:val="both"/>
        <w:rPr>
          <w:snapToGrid w:val="0"/>
          <w:color w:val="FF0000"/>
        </w:rPr>
      </w:pPr>
      <w:r w:rsidRPr="00205793">
        <w:rPr>
          <w:color w:val="000000"/>
        </w:rPr>
        <w:t xml:space="preserve">Poziom wodonośny </w:t>
      </w:r>
      <w:proofErr w:type="spellStart"/>
      <w:r w:rsidRPr="00205793">
        <w:rPr>
          <w:color w:val="000000"/>
        </w:rPr>
        <w:t>górnojurajski</w:t>
      </w:r>
      <w:proofErr w:type="spellEnd"/>
      <w:r w:rsidRPr="00205793">
        <w:rPr>
          <w:color w:val="000000"/>
        </w:rPr>
        <w:t xml:space="preserve"> związany jest z obszarami występowania wapieni, margli </w:t>
      </w:r>
      <w:r w:rsidR="005D7E80">
        <w:rPr>
          <w:color w:val="000000"/>
        </w:rPr>
        <w:br/>
      </w:r>
      <w:r w:rsidRPr="00205793">
        <w:rPr>
          <w:color w:val="000000"/>
        </w:rPr>
        <w:t>i miejscami piasków, zaś czwartorzędowy poziom wodonośny związany jest z obszarami występowania piasków i żwirów wodnolodowcowych. Ujęcie wód czwartorzędowych znajduje się w Lubochni i na północ od niej. Ujęcia te posiadają zasoby eksploatacyjne wynoszące 120 m3/h. Zasoby wód podziemnych zaspokajają potrzeby mieszkańców gminy. Są one również wystarczające do prowadzenia gospodarki rolnej oraz działalności produkcyjno – usługowej</w:t>
      </w:r>
      <w:r>
        <w:rPr>
          <w:color w:val="000000"/>
        </w:rPr>
        <w:t>.</w:t>
      </w:r>
    </w:p>
    <w:p w:rsidR="00FE715E" w:rsidRPr="00E37D14" w:rsidRDefault="00FE715E" w:rsidP="002117CA">
      <w:pPr>
        <w:ind w:firstLine="360"/>
        <w:jc w:val="center"/>
        <w:outlineLvl w:val="0"/>
        <w:rPr>
          <w:bCs/>
          <w:i/>
          <w:u w:val="single"/>
        </w:rPr>
      </w:pPr>
      <w:bookmarkStart w:id="440" w:name="_Toc381555641"/>
      <w:bookmarkStart w:id="441" w:name="_Toc381559911"/>
      <w:bookmarkStart w:id="442" w:name="_Toc381560129"/>
      <w:bookmarkStart w:id="443" w:name="_Toc382733330"/>
      <w:bookmarkStart w:id="444" w:name="_Toc420443753"/>
      <w:bookmarkStart w:id="445" w:name="_Toc436828543"/>
      <w:bookmarkStart w:id="446" w:name="_Toc436828803"/>
      <w:bookmarkStart w:id="447" w:name="_Toc437030024"/>
      <w:bookmarkStart w:id="448" w:name="_Toc437030215"/>
      <w:bookmarkStart w:id="449" w:name="_Toc438981150"/>
      <w:bookmarkStart w:id="450" w:name="_Toc438984681"/>
      <w:r w:rsidRPr="00E37D14">
        <w:rPr>
          <w:bCs/>
          <w:i/>
          <w:u w:val="single"/>
        </w:rPr>
        <w:lastRenderedPageBreak/>
        <w:t>Monitoring i jakość wód podziemnych</w:t>
      </w:r>
      <w:bookmarkEnd w:id="440"/>
      <w:bookmarkEnd w:id="441"/>
      <w:bookmarkEnd w:id="442"/>
      <w:bookmarkEnd w:id="443"/>
      <w:bookmarkEnd w:id="444"/>
      <w:bookmarkEnd w:id="445"/>
      <w:bookmarkEnd w:id="446"/>
      <w:bookmarkEnd w:id="447"/>
      <w:bookmarkEnd w:id="448"/>
      <w:bookmarkEnd w:id="449"/>
      <w:bookmarkEnd w:id="450"/>
    </w:p>
    <w:p w:rsidR="00C764DD" w:rsidRPr="00C764DD" w:rsidRDefault="00FE715E" w:rsidP="008C4C7C">
      <w:pPr>
        <w:spacing w:line="360" w:lineRule="auto"/>
        <w:jc w:val="both"/>
      </w:pPr>
      <w:r w:rsidRPr="00E37D14">
        <w:t xml:space="preserve">       </w:t>
      </w:r>
      <w:r w:rsidR="008452CE" w:rsidRPr="00E37D14">
        <w:t xml:space="preserve">Monitoring jakości wód podziemnych prowadzi się poprzez monitoring krajowy </w:t>
      </w:r>
      <w:r w:rsidR="00012FB2" w:rsidRPr="00E37D14">
        <w:br/>
      </w:r>
      <w:r w:rsidR="008452CE" w:rsidRPr="00E37D14">
        <w:t xml:space="preserve">i regionalny. Badania realizowane w ramach monitoringu krajowego wykonywane są przez Państwowy Instytut Geologiczny (PIG) w Warszawie na zlecenie Głównego Inspektoratu Ochrony Środowiska (GIOŚ). W ramach monitoringu regionalnego badania wód </w:t>
      </w:r>
      <w:r w:rsidR="008452CE" w:rsidRPr="00130721">
        <w:t>podziemnych prowadzone są przez Wojewódzki Inspektorat Ochrony Środowiska w</w:t>
      </w:r>
      <w:r w:rsidR="00E37D14" w:rsidRPr="00130721">
        <w:t xml:space="preserve"> Łodzi</w:t>
      </w:r>
      <w:r w:rsidR="008452CE" w:rsidRPr="00130721">
        <w:t xml:space="preserve">. </w:t>
      </w:r>
      <w:r w:rsidR="008C4C7C" w:rsidRPr="00130721">
        <w:rPr>
          <w:snapToGrid w:val="0"/>
        </w:rPr>
        <w:t xml:space="preserve">Na terenie gminy </w:t>
      </w:r>
      <w:r w:rsidR="001C71CE" w:rsidRPr="00130721">
        <w:rPr>
          <w:snapToGrid w:val="0"/>
        </w:rPr>
        <w:t>Lubochnia</w:t>
      </w:r>
      <w:r w:rsidR="008C4C7C" w:rsidRPr="00130721">
        <w:rPr>
          <w:snapToGrid w:val="0"/>
        </w:rPr>
        <w:t xml:space="preserve"> nie wyznaczono punktu pomiarowego monitoringu regionalnego jakości wód podziemnych, objętego badaniami przez Wojewódzki Inspektorat Ochrony Środowiska w </w:t>
      </w:r>
      <w:r w:rsidR="00E37D14" w:rsidRPr="00130721">
        <w:rPr>
          <w:snapToGrid w:val="0"/>
        </w:rPr>
        <w:t>Łodzi</w:t>
      </w:r>
      <w:r w:rsidR="00130721" w:rsidRPr="00130721">
        <w:rPr>
          <w:snapToGrid w:val="0"/>
        </w:rPr>
        <w:t xml:space="preserve"> w ostatnich latach</w:t>
      </w:r>
      <w:r w:rsidR="008C4C7C" w:rsidRPr="00130721">
        <w:rPr>
          <w:snapToGrid w:val="0"/>
        </w:rPr>
        <w:t xml:space="preserve">. </w:t>
      </w:r>
      <w:r w:rsidR="00130721" w:rsidRPr="00C764DD">
        <w:t>W ramach monitoringu krajowego w 2012 r. dokonano badań wód po</w:t>
      </w:r>
      <w:r w:rsidR="00C764DD" w:rsidRPr="00C764DD">
        <w:t xml:space="preserve">dziemnych w zakresie JCWPd Nr 82 w </w:t>
      </w:r>
      <w:r w:rsidR="00C764DD">
        <w:t xml:space="preserve">miejscowości Lubochenek </w:t>
      </w:r>
      <w:r w:rsidR="005D7E80">
        <w:br/>
      </w:r>
      <w:r w:rsidR="00C764DD">
        <w:t xml:space="preserve">w </w:t>
      </w:r>
      <w:r w:rsidR="00C764DD" w:rsidRPr="00C764DD">
        <w:t>3</w:t>
      </w:r>
      <w:r w:rsidR="00130721" w:rsidRPr="00C764DD">
        <w:t xml:space="preserve"> </w:t>
      </w:r>
      <w:r w:rsidR="00C764DD">
        <w:t>otworach</w:t>
      </w:r>
      <w:r w:rsidR="00C764DD" w:rsidRPr="00C764DD">
        <w:t xml:space="preserve">. </w:t>
      </w:r>
      <w:r w:rsidR="00130721" w:rsidRPr="00C764DD">
        <w:t xml:space="preserve">Zakres badań odpowiadał zakresowi wymaganemu przez monitoring diagnostyczny. </w:t>
      </w:r>
    </w:p>
    <w:p w:rsidR="008C4C7C" w:rsidRPr="00C764DD" w:rsidRDefault="008452CE" w:rsidP="008C4C7C">
      <w:pPr>
        <w:spacing w:line="360" w:lineRule="auto"/>
        <w:jc w:val="both"/>
      </w:pPr>
      <w:r w:rsidRPr="00C764DD">
        <w:t xml:space="preserve">Celem badań monitoringowych jest obserwacja zmian chemizmu wód podziemnych, sygnalizowanie zagrożeń, a także wspomaganie działań zmierzających do ograniczenia wpływu czynników antropogenicznych. Stworzona w ten sposób baza informacyjna pozwala określić stan zasobów wód podziemnych jako niezbędnej podstawy do realizacji racjonalnej gospodarki zasobami tych wód i ich ochrony. </w:t>
      </w:r>
      <w:r w:rsidR="008C4C7C" w:rsidRPr="00C764DD">
        <w:t>Podstawą prawną do oceny jakości wód podziemnych jest Rozporządzenie Ministra Środowiska z dnia 23 lipca 2008 r. w sprawie kryteriów i sposobu oceny wód podziemnych (</w:t>
      </w:r>
      <w:proofErr w:type="spellStart"/>
      <w:r w:rsidR="008C4C7C" w:rsidRPr="00C764DD">
        <w:t>Dz.U</w:t>
      </w:r>
      <w:proofErr w:type="spellEnd"/>
      <w:r w:rsidR="008C4C7C" w:rsidRPr="00C764DD">
        <w:t>. Nr 143, poz. 896). Za podstaw</w:t>
      </w:r>
      <w:r w:rsidR="008C4C7C" w:rsidRPr="00C764DD">
        <w:rPr>
          <w:rFonts w:hint="eastAsia"/>
        </w:rPr>
        <w:t>ę</w:t>
      </w:r>
      <w:r w:rsidR="008C4C7C" w:rsidRPr="00C764DD">
        <w:t xml:space="preserve"> oceny klas jako</w:t>
      </w:r>
      <w:r w:rsidR="008C4C7C" w:rsidRPr="00C764DD">
        <w:rPr>
          <w:rFonts w:hint="eastAsia"/>
        </w:rPr>
        <w:t>ś</w:t>
      </w:r>
      <w:r w:rsidR="008C4C7C" w:rsidRPr="00C764DD">
        <w:t>ci w</w:t>
      </w:r>
      <w:r w:rsidR="008C4C7C" w:rsidRPr="00C764DD">
        <w:rPr>
          <w:rFonts w:hint="eastAsia"/>
        </w:rPr>
        <w:t>ó</w:t>
      </w:r>
      <w:r w:rsidR="008C4C7C" w:rsidRPr="00C764DD">
        <w:t>d przyj</w:t>
      </w:r>
      <w:r w:rsidR="008C4C7C" w:rsidRPr="00C764DD">
        <w:rPr>
          <w:rFonts w:hint="eastAsia"/>
        </w:rPr>
        <w:t>ę</w:t>
      </w:r>
      <w:r w:rsidR="008C4C7C" w:rsidRPr="00C764DD">
        <w:t>to graniczne warto</w:t>
      </w:r>
      <w:r w:rsidR="008C4C7C" w:rsidRPr="00C764DD">
        <w:rPr>
          <w:rFonts w:hint="eastAsia"/>
        </w:rPr>
        <w:t>ś</w:t>
      </w:r>
      <w:r w:rsidR="008C4C7C" w:rsidRPr="00C764DD">
        <w:t>ci okre</w:t>
      </w:r>
      <w:r w:rsidR="008C4C7C" w:rsidRPr="00C764DD">
        <w:rPr>
          <w:rFonts w:hint="eastAsia"/>
        </w:rPr>
        <w:t>ś</w:t>
      </w:r>
      <w:r w:rsidR="008C4C7C" w:rsidRPr="00C764DD">
        <w:t>lonej w rozporz</w:t>
      </w:r>
      <w:r w:rsidR="008C4C7C" w:rsidRPr="00C764DD">
        <w:rPr>
          <w:rFonts w:hint="eastAsia"/>
        </w:rPr>
        <w:t>ą</w:t>
      </w:r>
      <w:r w:rsidR="008C4C7C" w:rsidRPr="00C764DD">
        <w:t>dzeniu grupy wska</w:t>
      </w:r>
      <w:r w:rsidR="008C4C7C" w:rsidRPr="00C764DD">
        <w:rPr>
          <w:rFonts w:hint="eastAsia"/>
        </w:rPr>
        <w:t>ź</w:t>
      </w:r>
      <w:r w:rsidR="008C4C7C" w:rsidRPr="00C764DD">
        <w:t>nik</w:t>
      </w:r>
      <w:r w:rsidR="008C4C7C" w:rsidRPr="00C764DD">
        <w:rPr>
          <w:rFonts w:hint="eastAsia"/>
        </w:rPr>
        <w:t>ó</w:t>
      </w:r>
      <w:r w:rsidR="008C4C7C" w:rsidRPr="00C764DD">
        <w:t>w. W oparciu o rozporz</w:t>
      </w:r>
      <w:r w:rsidR="008C4C7C" w:rsidRPr="00C764DD">
        <w:rPr>
          <w:rFonts w:hint="eastAsia"/>
        </w:rPr>
        <w:t>ą</w:t>
      </w:r>
      <w:r w:rsidR="008C4C7C" w:rsidRPr="00C764DD">
        <w:t>dzenie wyr</w:t>
      </w:r>
      <w:r w:rsidR="008C4C7C" w:rsidRPr="00C764DD">
        <w:rPr>
          <w:rFonts w:hint="eastAsia"/>
        </w:rPr>
        <w:t>óż</w:t>
      </w:r>
      <w:r w:rsidR="008C4C7C" w:rsidRPr="00C764DD">
        <w:t>nia si</w:t>
      </w:r>
      <w:r w:rsidR="008C4C7C" w:rsidRPr="00C764DD">
        <w:rPr>
          <w:rFonts w:hint="eastAsia"/>
        </w:rPr>
        <w:t>ę</w:t>
      </w:r>
      <w:r w:rsidR="008C4C7C" w:rsidRPr="00C764DD">
        <w:t xml:space="preserve"> pi</w:t>
      </w:r>
      <w:r w:rsidR="008C4C7C" w:rsidRPr="00C764DD">
        <w:rPr>
          <w:rFonts w:hint="eastAsia"/>
        </w:rPr>
        <w:t>ęć</w:t>
      </w:r>
      <w:r w:rsidR="008C4C7C" w:rsidRPr="00C764DD">
        <w:t xml:space="preserve"> klas jako</w:t>
      </w:r>
      <w:r w:rsidR="008C4C7C" w:rsidRPr="00C764DD">
        <w:rPr>
          <w:rFonts w:hint="eastAsia"/>
        </w:rPr>
        <w:t>ś</w:t>
      </w:r>
      <w:r w:rsidR="008C4C7C" w:rsidRPr="00C764DD">
        <w:t>ci w</w:t>
      </w:r>
      <w:r w:rsidR="008C4C7C" w:rsidRPr="00C764DD">
        <w:rPr>
          <w:rFonts w:hint="eastAsia"/>
        </w:rPr>
        <w:t>ó</w:t>
      </w:r>
      <w:r w:rsidR="008C4C7C" w:rsidRPr="00C764DD">
        <w:t>d podziemnych:</w:t>
      </w:r>
    </w:p>
    <w:p w:rsidR="008C4C7C" w:rsidRPr="00C764DD" w:rsidRDefault="008C4C7C" w:rsidP="008C4C7C">
      <w:pPr>
        <w:spacing w:line="360" w:lineRule="auto"/>
        <w:jc w:val="both"/>
      </w:pPr>
      <w:r w:rsidRPr="00C764DD">
        <w:rPr>
          <w:b/>
        </w:rPr>
        <w:t>klasa I</w:t>
      </w:r>
      <w:r w:rsidRPr="00C764DD">
        <w:t xml:space="preserve"> – wody o bardzo dobrej jakości; wartości wskaźników jakości wody są kształtowane jedynie w efekcie naturalnych procesów, zachodzących w warstwie wodonośnej; żaden </w:t>
      </w:r>
      <w:r w:rsidRPr="00C764DD">
        <w:br/>
        <w:t>ze wskaźników jakości wody nie przekracza wartości dopuszczalnych jakości wody przeznaczonej do spożycia przez ludzi;</w:t>
      </w:r>
    </w:p>
    <w:p w:rsidR="008C4C7C" w:rsidRPr="00C764DD" w:rsidRDefault="008C4C7C" w:rsidP="008C4C7C">
      <w:pPr>
        <w:spacing w:line="360" w:lineRule="auto"/>
        <w:jc w:val="both"/>
      </w:pPr>
      <w:r w:rsidRPr="00C764DD">
        <w:rPr>
          <w:b/>
        </w:rPr>
        <w:t>klasa II</w:t>
      </w:r>
      <w:r w:rsidRPr="00C764DD">
        <w:t xml:space="preserve"> –wody dobrej jakości; wartości niektórych wskaźników są podwyższone  wyniku naturalnych procesów zachodzących w wodach podziemnych, wskaźniki jakości wody nie przekraczają wartości dopuszczalnych jakości wody przeznaczonej do spożycia przez ludzi;</w:t>
      </w:r>
    </w:p>
    <w:p w:rsidR="008C4C7C" w:rsidRPr="00C764DD" w:rsidRDefault="008C4C7C" w:rsidP="008C4C7C">
      <w:pPr>
        <w:spacing w:line="360" w:lineRule="auto"/>
        <w:jc w:val="both"/>
      </w:pPr>
      <w:r w:rsidRPr="00C764DD">
        <w:rPr>
          <w:b/>
        </w:rPr>
        <w:t>klasa III</w:t>
      </w:r>
      <w:r w:rsidRPr="00C764DD">
        <w:t xml:space="preserve"> – wody zadawalającej jakości; wartości wskaźników jakości wody są podwyższone w wyniku naturalnych procesów lub słabego oddziaływania antropogenicznego; mniejsza </w:t>
      </w:r>
      <w:r w:rsidRPr="00C764DD">
        <w:lastRenderedPageBreak/>
        <w:t>część wskaźników jakości wody przekracza wartości dopuszczalne jakości wody przeznaczonej do spożycia przez ludzi;</w:t>
      </w:r>
    </w:p>
    <w:p w:rsidR="008C4C7C" w:rsidRPr="00C764DD" w:rsidRDefault="008C4C7C" w:rsidP="008C4C7C">
      <w:pPr>
        <w:spacing w:line="360" w:lineRule="auto"/>
        <w:jc w:val="both"/>
      </w:pPr>
      <w:r w:rsidRPr="00C764DD">
        <w:rPr>
          <w:b/>
        </w:rPr>
        <w:t>klasa IV</w:t>
      </w:r>
      <w:r w:rsidRPr="00C764DD">
        <w:t xml:space="preserve"> – wody niezadowalającej jakości; wartości wskaźników jakości wody </w:t>
      </w:r>
      <w:r w:rsidRPr="00C764DD">
        <w:br/>
        <w:t>są podwyższone w wyniku naturalnych procesów oraz wyraźnego oddziaływania antropogenicznego; większość wskaźników jakości wody przekracza wartości dopuszczalne jakości wody przeznaczonej do spożycia przez ludzi;</w:t>
      </w:r>
    </w:p>
    <w:p w:rsidR="008C4C7C" w:rsidRPr="00C764DD" w:rsidRDefault="008C4C7C" w:rsidP="008C4C7C">
      <w:pPr>
        <w:spacing w:line="360" w:lineRule="auto"/>
        <w:jc w:val="both"/>
        <w:rPr>
          <w:b/>
        </w:rPr>
      </w:pPr>
      <w:r w:rsidRPr="00C764DD">
        <w:rPr>
          <w:b/>
        </w:rPr>
        <w:t>klasa V</w:t>
      </w:r>
      <w:r w:rsidRPr="00C764DD">
        <w:t xml:space="preserve"> – wody złej jakości; wartości wskaźników jakości wody potwierdzają znaczący wpływ oddziaływań antropogenicznych; wody nie spełniają wymagań określonych dla wody przeznaczonej do spożycia przez ludzi.</w:t>
      </w:r>
    </w:p>
    <w:p w:rsidR="008C4C7C" w:rsidRDefault="008C4C7C" w:rsidP="008C4C7C">
      <w:pPr>
        <w:spacing w:line="360" w:lineRule="auto"/>
        <w:jc w:val="both"/>
      </w:pPr>
      <w:r w:rsidRPr="00C764DD">
        <w:t xml:space="preserve">Od I do III klasy czystości stan chemiczny wód określa się jako dobry. Powyżej </w:t>
      </w:r>
      <w:r w:rsidRPr="00C764DD">
        <w:br/>
        <w:t xml:space="preserve">tj. IV i V klasa czystości mówi się o słabym stanie chemicznym wód. </w:t>
      </w:r>
    </w:p>
    <w:p w:rsidR="00C764DD" w:rsidRPr="00C764DD" w:rsidRDefault="00C764DD" w:rsidP="00C764DD">
      <w:pPr>
        <w:spacing w:line="360" w:lineRule="auto"/>
        <w:jc w:val="both"/>
      </w:pPr>
      <w:r w:rsidRPr="00C764DD">
        <w:t>Klasyfikację badanych wód podziemnych</w:t>
      </w:r>
      <w:r>
        <w:t xml:space="preserve"> w Lubochenku</w:t>
      </w:r>
      <w:r w:rsidRPr="00C764DD">
        <w:t xml:space="preserve"> w 2012 roku w punktach obserwacyjno – pomiarowych sieci krajowej monitoringu zwykłych wód podziemnych wraz ze wskaźnikami decydującymi o klasie czystości zamieszczono w poniższej tabeli. </w:t>
      </w:r>
    </w:p>
    <w:p w:rsidR="00FE715E" w:rsidRPr="00C764DD" w:rsidRDefault="00CE55EB" w:rsidP="00F27E5D">
      <w:pPr>
        <w:jc w:val="center"/>
        <w:rPr>
          <w:b/>
          <w:i/>
        </w:rPr>
      </w:pPr>
      <w:r w:rsidRPr="00C764DD">
        <w:rPr>
          <w:b/>
          <w:i/>
        </w:rPr>
        <w:t>Tabela</w:t>
      </w:r>
      <w:r w:rsidR="00E86362" w:rsidRPr="00C764DD">
        <w:rPr>
          <w:b/>
          <w:i/>
        </w:rPr>
        <w:t xml:space="preserve"> </w:t>
      </w:r>
      <w:r w:rsidR="00D2572A">
        <w:rPr>
          <w:b/>
          <w:i/>
        </w:rPr>
        <w:t>1</w:t>
      </w:r>
      <w:r w:rsidR="002E759E">
        <w:rPr>
          <w:b/>
          <w:i/>
        </w:rPr>
        <w:t>2</w:t>
      </w:r>
      <w:r w:rsidR="00FE715E" w:rsidRPr="00C764DD">
        <w:rPr>
          <w:b/>
          <w:i/>
        </w:rPr>
        <w:t xml:space="preserve">. </w:t>
      </w:r>
      <w:r w:rsidR="00FE715E" w:rsidRPr="00C764DD">
        <w:rPr>
          <w:i/>
        </w:rPr>
        <w:t xml:space="preserve">Klasyfikacja jakości wód podziemnych w punktach sieci monitoringu </w:t>
      </w:r>
      <w:r w:rsidR="00FD4AE4" w:rsidRPr="00C764DD">
        <w:rPr>
          <w:i/>
        </w:rPr>
        <w:t xml:space="preserve">krajowego </w:t>
      </w:r>
      <w:r w:rsidR="00012FB2" w:rsidRPr="00C764DD">
        <w:rPr>
          <w:i/>
        </w:rPr>
        <w:br/>
      </w:r>
      <w:r w:rsidR="00FD4AE4" w:rsidRPr="00C764DD">
        <w:rPr>
          <w:i/>
        </w:rPr>
        <w:t>w jednolitej czę</w:t>
      </w:r>
      <w:r w:rsidR="002D0F04">
        <w:rPr>
          <w:i/>
        </w:rPr>
        <w:t>ści wód podziemnych JCWPd Nr 84</w:t>
      </w:r>
      <w:r w:rsidR="00C764DD">
        <w:rPr>
          <w:i/>
        </w:rPr>
        <w:t xml:space="preserve"> </w:t>
      </w:r>
      <w:r w:rsidR="00FD4AE4" w:rsidRPr="00C764DD">
        <w:rPr>
          <w:i/>
        </w:rPr>
        <w:t xml:space="preserve">w </w:t>
      </w:r>
      <w:r w:rsidR="007F2AF5" w:rsidRPr="00C764DD">
        <w:rPr>
          <w:i/>
        </w:rPr>
        <w:t xml:space="preserve"> </w:t>
      </w:r>
      <w:r w:rsidR="00C764DD">
        <w:rPr>
          <w:i/>
        </w:rPr>
        <w:t xml:space="preserve">Lubochenku w </w:t>
      </w:r>
      <w:r w:rsidR="007F2AF5" w:rsidRPr="00C764DD">
        <w:rPr>
          <w:i/>
        </w:rPr>
        <w:t>201</w:t>
      </w:r>
      <w:r w:rsidR="00C764DD">
        <w:rPr>
          <w:i/>
        </w:rPr>
        <w:t>2</w:t>
      </w:r>
      <w:r w:rsidR="00FD4AE4" w:rsidRPr="00C764DD">
        <w:rPr>
          <w:i/>
        </w:rPr>
        <w:t xml:space="preserve"> r.</w:t>
      </w:r>
      <w:r w:rsidR="007F2AF5" w:rsidRPr="00C764DD">
        <w:rPr>
          <w:i/>
        </w:rPr>
        <w:t>.</w:t>
      </w:r>
    </w:p>
    <w:tbl>
      <w:tblPr>
        <w:tblStyle w:val="Tabela-Siatka"/>
        <w:tblW w:w="0" w:type="auto"/>
        <w:jc w:val="center"/>
        <w:tblLook w:val="01E0"/>
      </w:tblPr>
      <w:tblGrid>
        <w:gridCol w:w="1623"/>
        <w:gridCol w:w="1782"/>
        <w:gridCol w:w="2556"/>
        <w:gridCol w:w="1396"/>
      </w:tblGrid>
      <w:tr w:rsidR="00C764DD" w:rsidRPr="009B2E3A" w:rsidTr="00265965">
        <w:trPr>
          <w:jc w:val="center"/>
        </w:trPr>
        <w:tc>
          <w:tcPr>
            <w:tcW w:w="0" w:type="auto"/>
            <w:shd w:val="clear" w:color="auto" w:fill="D9D9D9" w:themeFill="background1" w:themeFillShade="D9"/>
            <w:vAlign w:val="center"/>
          </w:tcPr>
          <w:p w:rsidR="00C764DD" w:rsidRPr="008544FC" w:rsidRDefault="00C764DD" w:rsidP="008544FC">
            <w:pPr>
              <w:jc w:val="center"/>
              <w:rPr>
                <w:rFonts w:ascii="Times New Roman" w:hAnsi="Times New Roman" w:cs="Times New Roman"/>
                <w:sz w:val="24"/>
                <w:szCs w:val="24"/>
              </w:rPr>
            </w:pPr>
            <w:proofErr w:type="spellStart"/>
            <w:r w:rsidRPr="008544FC">
              <w:rPr>
                <w:rFonts w:ascii="Times New Roman" w:hAnsi="Times New Roman" w:cs="Times New Roman"/>
                <w:sz w:val="24"/>
                <w:szCs w:val="24"/>
              </w:rPr>
              <w:t>Numer</w:t>
            </w:r>
            <w:proofErr w:type="spellEnd"/>
            <w:r w:rsidRPr="008544FC">
              <w:rPr>
                <w:rFonts w:ascii="Times New Roman" w:hAnsi="Times New Roman" w:cs="Times New Roman"/>
                <w:sz w:val="24"/>
                <w:szCs w:val="24"/>
              </w:rPr>
              <w:t xml:space="preserve"> </w:t>
            </w:r>
            <w:proofErr w:type="spellStart"/>
            <w:r w:rsidRPr="008544FC">
              <w:rPr>
                <w:rFonts w:ascii="Times New Roman" w:hAnsi="Times New Roman" w:cs="Times New Roman"/>
                <w:sz w:val="24"/>
                <w:szCs w:val="24"/>
              </w:rPr>
              <w:t>otworu</w:t>
            </w:r>
            <w:proofErr w:type="spellEnd"/>
          </w:p>
        </w:tc>
        <w:tc>
          <w:tcPr>
            <w:tcW w:w="0" w:type="auto"/>
            <w:shd w:val="clear" w:color="auto" w:fill="D9D9D9" w:themeFill="background1" w:themeFillShade="D9"/>
            <w:vAlign w:val="center"/>
          </w:tcPr>
          <w:p w:rsidR="00C764DD" w:rsidRPr="008544FC" w:rsidRDefault="00C764DD" w:rsidP="008544FC">
            <w:pPr>
              <w:jc w:val="center"/>
              <w:rPr>
                <w:rFonts w:ascii="Times New Roman" w:hAnsi="Times New Roman" w:cs="Times New Roman"/>
                <w:sz w:val="24"/>
                <w:szCs w:val="24"/>
              </w:rPr>
            </w:pPr>
            <w:proofErr w:type="spellStart"/>
            <w:r w:rsidRPr="008544FC">
              <w:rPr>
                <w:rFonts w:ascii="Times New Roman" w:hAnsi="Times New Roman" w:cs="Times New Roman"/>
                <w:sz w:val="24"/>
                <w:szCs w:val="24"/>
              </w:rPr>
              <w:t>Stratygrafia</w:t>
            </w:r>
            <w:proofErr w:type="spellEnd"/>
          </w:p>
        </w:tc>
        <w:tc>
          <w:tcPr>
            <w:tcW w:w="0" w:type="auto"/>
            <w:tcBorders>
              <w:bottom w:val="single" w:sz="4" w:space="0" w:color="auto"/>
            </w:tcBorders>
            <w:shd w:val="clear" w:color="auto" w:fill="D9D9D9" w:themeFill="background1" w:themeFillShade="D9"/>
            <w:vAlign w:val="center"/>
          </w:tcPr>
          <w:p w:rsidR="00C764DD" w:rsidRPr="008544FC" w:rsidRDefault="00C764DD" w:rsidP="008544FC">
            <w:pPr>
              <w:jc w:val="center"/>
              <w:rPr>
                <w:rFonts w:ascii="Times New Roman" w:hAnsi="Times New Roman" w:cs="Times New Roman"/>
                <w:sz w:val="24"/>
                <w:szCs w:val="24"/>
              </w:rPr>
            </w:pPr>
            <w:proofErr w:type="spellStart"/>
            <w:r w:rsidRPr="008544FC">
              <w:rPr>
                <w:rFonts w:ascii="Times New Roman" w:hAnsi="Times New Roman" w:cs="Times New Roman"/>
                <w:sz w:val="24"/>
                <w:szCs w:val="24"/>
              </w:rPr>
              <w:t>Klasa</w:t>
            </w:r>
            <w:proofErr w:type="spellEnd"/>
            <w:r w:rsidRPr="008544FC">
              <w:rPr>
                <w:rFonts w:ascii="Times New Roman" w:hAnsi="Times New Roman" w:cs="Times New Roman"/>
                <w:sz w:val="24"/>
                <w:szCs w:val="24"/>
              </w:rPr>
              <w:t xml:space="preserve"> </w:t>
            </w:r>
            <w:proofErr w:type="spellStart"/>
            <w:r w:rsidRPr="008544FC">
              <w:rPr>
                <w:rFonts w:ascii="Times New Roman" w:hAnsi="Times New Roman" w:cs="Times New Roman"/>
                <w:sz w:val="24"/>
                <w:szCs w:val="24"/>
              </w:rPr>
              <w:t>jakości</w:t>
            </w:r>
            <w:proofErr w:type="spellEnd"/>
            <w:r w:rsidRPr="008544FC">
              <w:rPr>
                <w:rFonts w:ascii="Times New Roman" w:hAnsi="Times New Roman" w:cs="Times New Roman"/>
                <w:sz w:val="24"/>
                <w:szCs w:val="24"/>
              </w:rPr>
              <w:t xml:space="preserve"> w </w:t>
            </w:r>
            <w:proofErr w:type="spellStart"/>
            <w:r w:rsidRPr="008544FC">
              <w:rPr>
                <w:rFonts w:ascii="Times New Roman" w:hAnsi="Times New Roman" w:cs="Times New Roman"/>
                <w:sz w:val="24"/>
                <w:szCs w:val="24"/>
              </w:rPr>
              <w:t>punkcie</w:t>
            </w:r>
            <w:proofErr w:type="spellEnd"/>
          </w:p>
        </w:tc>
        <w:tc>
          <w:tcPr>
            <w:tcW w:w="0" w:type="auto"/>
            <w:shd w:val="clear" w:color="auto" w:fill="D9D9D9" w:themeFill="background1" w:themeFillShade="D9"/>
            <w:vAlign w:val="center"/>
          </w:tcPr>
          <w:p w:rsidR="00C764DD" w:rsidRPr="009B2E3A" w:rsidRDefault="009B2E3A" w:rsidP="009B2E3A">
            <w:pPr>
              <w:jc w:val="center"/>
              <w:rPr>
                <w:rFonts w:ascii="Times New Roman" w:hAnsi="Times New Roman" w:cs="Times New Roman"/>
                <w:sz w:val="24"/>
                <w:szCs w:val="24"/>
              </w:rPr>
            </w:pPr>
            <w:proofErr w:type="spellStart"/>
            <w:r w:rsidRPr="009B2E3A">
              <w:rPr>
                <w:rFonts w:ascii="Times New Roman" w:hAnsi="Times New Roman" w:cs="Times New Roman"/>
                <w:sz w:val="24"/>
                <w:szCs w:val="24"/>
              </w:rPr>
              <w:t>Ocena</w:t>
            </w:r>
            <w:proofErr w:type="spellEnd"/>
            <w:r w:rsidRPr="009B2E3A">
              <w:rPr>
                <w:rFonts w:ascii="Times New Roman" w:hAnsi="Times New Roman" w:cs="Times New Roman"/>
                <w:sz w:val="24"/>
                <w:szCs w:val="24"/>
              </w:rPr>
              <w:t xml:space="preserve"> </w:t>
            </w:r>
            <w:proofErr w:type="spellStart"/>
            <w:r w:rsidRPr="009B2E3A">
              <w:rPr>
                <w:rFonts w:ascii="Times New Roman" w:hAnsi="Times New Roman" w:cs="Times New Roman"/>
                <w:sz w:val="24"/>
                <w:szCs w:val="24"/>
              </w:rPr>
              <w:t>s</w:t>
            </w:r>
            <w:r w:rsidR="00C764DD" w:rsidRPr="009B2E3A">
              <w:rPr>
                <w:rFonts w:ascii="Times New Roman" w:hAnsi="Times New Roman" w:cs="Times New Roman"/>
                <w:sz w:val="24"/>
                <w:szCs w:val="24"/>
              </w:rPr>
              <w:t>tan</w:t>
            </w:r>
            <w:r w:rsidRPr="009B2E3A">
              <w:rPr>
                <w:rFonts w:ascii="Times New Roman" w:hAnsi="Times New Roman" w:cs="Times New Roman"/>
                <w:sz w:val="24"/>
                <w:szCs w:val="24"/>
              </w:rPr>
              <w:t>u</w:t>
            </w:r>
            <w:proofErr w:type="spellEnd"/>
          </w:p>
        </w:tc>
      </w:tr>
      <w:tr w:rsidR="00C764DD" w:rsidRPr="009B2E3A" w:rsidTr="00265965">
        <w:trPr>
          <w:trHeight w:val="546"/>
          <w:jc w:val="center"/>
        </w:trPr>
        <w:tc>
          <w:tcPr>
            <w:tcW w:w="0" w:type="auto"/>
            <w:vAlign w:val="center"/>
          </w:tcPr>
          <w:p w:rsidR="00C764DD" w:rsidRPr="008544FC" w:rsidRDefault="00C764DD" w:rsidP="008544FC">
            <w:pPr>
              <w:jc w:val="center"/>
              <w:rPr>
                <w:rFonts w:ascii="Times New Roman" w:hAnsi="Times New Roman" w:cs="Times New Roman"/>
                <w:sz w:val="24"/>
                <w:szCs w:val="24"/>
              </w:rPr>
            </w:pPr>
            <w:r w:rsidRPr="008544FC">
              <w:rPr>
                <w:rFonts w:ascii="Times New Roman" w:hAnsi="Times New Roman" w:cs="Times New Roman"/>
                <w:sz w:val="24"/>
                <w:szCs w:val="24"/>
              </w:rPr>
              <w:t>247</w:t>
            </w:r>
          </w:p>
        </w:tc>
        <w:tc>
          <w:tcPr>
            <w:tcW w:w="0" w:type="auto"/>
            <w:vAlign w:val="center"/>
          </w:tcPr>
          <w:p w:rsidR="00C764DD" w:rsidRPr="008544FC" w:rsidRDefault="00C764DD" w:rsidP="008544FC">
            <w:pPr>
              <w:jc w:val="center"/>
              <w:rPr>
                <w:rFonts w:ascii="Times New Roman" w:hAnsi="Times New Roman" w:cs="Times New Roman"/>
                <w:sz w:val="24"/>
                <w:szCs w:val="24"/>
              </w:rPr>
            </w:pPr>
            <w:r w:rsidRPr="008544FC">
              <w:rPr>
                <w:rFonts w:ascii="Times New Roman" w:hAnsi="Times New Roman" w:cs="Times New Roman"/>
                <w:sz w:val="24"/>
                <w:szCs w:val="24"/>
              </w:rPr>
              <w:t>J3 (</w:t>
            </w:r>
            <w:proofErr w:type="spellStart"/>
            <w:r w:rsidRPr="008544FC">
              <w:rPr>
                <w:rFonts w:ascii="Times New Roman" w:hAnsi="Times New Roman" w:cs="Times New Roman"/>
                <w:sz w:val="24"/>
                <w:szCs w:val="24"/>
              </w:rPr>
              <w:t>jura</w:t>
            </w:r>
            <w:proofErr w:type="spellEnd"/>
            <w:r w:rsidRPr="008544FC">
              <w:rPr>
                <w:rFonts w:ascii="Times New Roman" w:hAnsi="Times New Roman" w:cs="Times New Roman"/>
                <w:sz w:val="24"/>
                <w:szCs w:val="24"/>
              </w:rPr>
              <w:t>)</w:t>
            </w:r>
          </w:p>
        </w:tc>
        <w:tc>
          <w:tcPr>
            <w:tcW w:w="0" w:type="auto"/>
            <w:shd w:val="clear" w:color="auto" w:fill="FFFF00"/>
            <w:vAlign w:val="center"/>
          </w:tcPr>
          <w:p w:rsidR="00C764DD" w:rsidRPr="008544FC" w:rsidRDefault="00C764DD" w:rsidP="008544FC">
            <w:pPr>
              <w:jc w:val="center"/>
              <w:rPr>
                <w:rFonts w:ascii="Times New Roman" w:hAnsi="Times New Roman" w:cs="Times New Roman"/>
                <w:sz w:val="24"/>
                <w:szCs w:val="24"/>
              </w:rPr>
            </w:pPr>
            <w:r w:rsidRPr="008544FC">
              <w:rPr>
                <w:rFonts w:ascii="Times New Roman" w:hAnsi="Times New Roman" w:cs="Times New Roman"/>
                <w:sz w:val="24"/>
                <w:szCs w:val="24"/>
              </w:rPr>
              <w:t>III</w:t>
            </w:r>
          </w:p>
        </w:tc>
        <w:tc>
          <w:tcPr>
            <w:tcW w:w="0" w:type="auto"/>
            <w:vMerge w:val="restart"/>
            <w:vAlign w:val="center"/>
          </w:tcPr>
          <w:p w:rsidR="00C764DD" w:rsidRPr="009B2E3A" w:rsidRDefault="00C764DD" w:rsidP="00CD2549">
            <w:pPr>
              <w:jc w:val="center"/>
              <w:rPr>
                <w:rFonts w:ascii="Times New Roman" w:hAnsi="Times New Roman" w:cs="Times New Roman"/>
                <w:sz w:val="24"/>
                <w:szCs w:val="24"/>
              </w:rPr>
            </w:pPr>
            <w:proofErr w:type="spellStart"/>
            <w:r w:rsidRPr="009B2E3A">
              <w:rPr>
                <w:rFonts w:ascii="Times New Roman" w:hAnsi="Times New Roman" w:cs="Times New Roman"/>
                <w:sz w:val="24"/>
                <w:szCs w:val="24"/>
              </w:rPr>
              <w:t>Dobry</w:t>
            </w:r>
            <w:proofErr w:type="spellEnd"/>
          </w:p>
        </w:tc>
      </w:tr>
      <w:tr w:rsidR="00C764DD" w:rsidRPr="009B2E3A" w:rsidTr="00265965">
        <w:trPr>
          <w:trHeight w:val="546"/>
          <w:jc w:val="center"/>
        </w:trPr>
        <w:tc>
          <w:tcPr>
            <w:tcW w:w="0" w:type="auto"/>
            <w:vAlign w:val="center"/>
          </w:tcPr>
          <w:p w:rsidR="00C764DD" w:rsidRPr="008544FC" w:rsidRDefault="00C764DD" w:rsidP="008544FC">
            <w:pPr>
              <w:jc w:val="center"/>
              <w:rPr>
                <w:rFonts w:ascii="Times New Roman" w:hAnsi="Times New Roman" w:cs="Times New Roman"/>
                <w:sz w:val="24"/>
                <w:szCs w:val="24"/>
              </w:rPr>
            </w:pPr>
            <w:r w:rsidRPr="008544FC">
              <w:rPr>
                <w:rFonts w:ascii="Times New Roman" w:hAnsi="Times New Roman" w:cs="Times New Roman"/>
                <w:sz w:val="24"/>
                <w:szCs w:val="24"/>
              </w:rPr>
              <w:t>248</w:t>
            </w:r>
          </w:p>
        </w:tc>
        <w:tc>
          <w:tcPr>
            <w:tcW w:w="0" w:type="auto"/>
            <w:vAlign w:val="center"/>
          </w:tcPr>
          <w:p w:rsidR="00C764DD" w:rsidRPr="008544FC" w:rsidRDefault="00C764DD" w:rsidP="008544FC">
            <w:pPr>
              <w:jc w:val="center"/>
              <w:rPr>
                <w:sz w:val="24"/>
                <w:szCs w:val="24"/>
              </w:rPr>
            </w:pPr>
            <w:r w:rsidRPr="008544FC">
              <w:rPr>
                <w:rFonts w:ascii="Times New Roman" w:hAnsi="Times New Roman" w:cs="Times New Roman"/>
                <w:sz w:val="24"/>
                <w:szCs w:val="24"/>
              </w:rPr>
              <w:t>Q (</w:t>
            </w:r>
            <w:proofErr w:type="spellStart"/>
            <w:r w:rsidRPr="008544FC">
              <w:rPr>
                <w:rFonts w:ascii="Times New Roman" w:hAnsi="Times New Roman" w:cs="Times New Roman"/>
                <w:sz w:val="24"/>
                <w:szCs w:val="24"/>
              </w:rPr>
              <w:t>czwartorzęd</w:t>
            </w:r>
            <w:proofErr w:type="spellEnd"/>
            <w:r w:rsidRPr="008544FC">
              <w:rPr>
                <w:rFonts w:ascii="Times New Roman" w:hAnsi="Times New Roman" w:cs="Times New Roman"/>
                <w:sz w:val="24"/>
                <w:szCs w:val="24"/>
              </w:rPr>
              <w:t>)</w:t>
            </w:r>
          </w:p>
        </w:tc>
        <w:tc>
          <w:tcPr>
            <w:tcW w:w="0" w:type="auto"/>
            <w:tcBorders>
              <w:bottom w:val="single" w:sz="4" w:space="0" w:color="auto"/>
            </w:tcBorders>
            <w:shd w:val="clear" w:color="auto" w:fill="FFFF00"/>
            <w:vAlign w:val="center"/>
          </w:tcPr>
          <w:p w:rsidR="00C764DD" w:rsidRPr="008544FC" w:rsidRDefault="00C764DD" w:rsidP="008544FC">
            <w:pPr>
              <w:jc w:val="center"/>
              <w:rPr>
                <w:rFonts w:ascii="Times New Roman" w:hAnsi="Times New Roman" w:cs="Times New Roman"/>
                <w:sz w:val="24"/>
                <w:szCs w:val="24"/>
              </w:rPr>
            </w:pPr>
            <w:r w:rsidRPr="008544FC">
              <w:rPr>
                <w:rFonts w:ascii="Times New Roman" w:hAnsi="Times New Roman" w:cs="Times New Roman"/>
                <w:sz w:val="24"/>
                <w:szCs w:val="24"/>
              </w:rPr>
              <w:t>III</w:t>
            </w:r>
          </w:p>
        </w:tc>
        <w:tc>
          <w:tcPr>
            <w:tcW w:w="0" w:type="auto"/>
            <w:vMerge/>
            <w:vAlign w:val="center"/>
          </w:tcPr>
          <w:p w:rsidR="00C764DD" w:rsidRPr="009B2E3A" w:rsidRDefault="00C764DD" w:rsidP="00CD2549">
            <w:pPr>
              <w:spacing w:after="0" w:line="240" w:lineRule="auto"/>
              <w:jc w:val="center"/>
              <w:rPr>
                <w:rFonts w:ascii="Times New Roman" w:eastAsia="Times New Roman" w:hAnsi="Times New Roman" w:cs="Times New Roman"/>
                <w:sz w:val="24"/>
                <w:szCs w:val="24"/>
                <w:lang w:eastAsia="pl-PL"/>
              </w:rPr>
            </w:pPr>
          </w:p>
        </w:tc>
      </w:tr>
      <w:tr w:rsidR="00C764DD" w:rsidRPr="009B2E3A" w:rsidTr="00265965">
        <w:trPr>
          <w:trHeight w:val="546"/>
          <w:jc w:val="center"/>
        </w:trPr>
        <w:tc>
          <w:tcPr>
            <w:tcW w:w="0" w:type="auto"/>
            <w:vAlign w:val="center"/>
          </w:tcPr>
          <w:p w:rsidR="00C764DD" w:rsidRPr="008544FC" w:rsidRDefault="00C764DD" w:rsidP="008544FC">
            <w:pPr>
              <w:jc w:val="center"/>
              <w:rPr>
                <w:rFonts w:ascii="Times New Roman" w:hAnsi="Times New Roman" w:cs="Times New Roman"/>
                <w:sz w:val="24"/>
                <w:szCs w:val="24"/>
              </w:rPr>
            </w:pPr>
            <w:r w:rsidRPr="008544FC">
              <w:rPr>
                <w:rFonts w:ascii="Times New Roman" w:hAnsi="Times New Roman" w:cs="Times New Roman"/>
                <w:sz w:val="24"/>
                <w:szCs w:val="24"/>
              </w:rPr>
              <w:t>1067</w:t>
            </w:r>
          </w:p>
        </w:tc>
        <w:tc>
          <w:tcPr>
            <w:tcW w:w="0" w:type="auto"/>
            <w:vAlign w:val="center"/>
          </w:tcPr>
          <w:p w:rsidR="00C764DD" w:rsidRPr="008544FC" w:rsidRDefault="00C764DD" w:rsidP="008544FC">
            <w:pPr>
              <w:jc w:val="center"/>
              <w:rPr>
                <w:sz w:val="24"/>
                <w:szCs w:val="24"/>
              </w:rPr>
            </w:pPr>
            <w:r w:rsidRPr="008544FC">
              <w:rPr>
                <w:rFonts w:ascii="Times New Roman" w:hAnsi="Times New Roman" w:cs="Times New Roman"/>
                <w:sz w:val="24"/>
                <w:szCs w:val="24"/>
              </w:rPr>
              <w:t>Q (</w:t>
            </w:r>
            <w:proofErr w:type="spellStart"/>
            <w:r w:rsidRPr="008544FC">
              <w:rPr>
                <w:rFonts w:ascii="Times New Roman" w:hAnsi="Times New Roman" w:cs="Times New Roman"/>
                <w:sz w:val="24"/>
                <w:szCs w:val="24"/>
              </w:rPr>
              <w:t>czwartorzęd</w:t>
            </w:r>
            <w:proofErr w:type="spellEnd"/>
            <w:r w:rsidRPr="008544FC">
              <w:rPr>
                <w:rFonts w:ascii="Times New Roman" w:hAnsi="Times New Roman" w:cs="Times New Roman"/>
                <w:sz w:val="24"/>
                <w:szCs w:val="24"/>
              </w:rPr>
              <w:t>)</w:t>
            </w:r>
          </w:p>
        </w:tc>
        <w:tc>
          <w:tcPr>
            <w:tcW w:w="0" w:type="auto"/>
            <w:shd w:val="clear" w:color="auto" w:fill="92D050"/>
            <w:vAlign w:val="center"/>
          </w:tcPr>
          <w:p w:rsidR="00C764DD" w:rsidRPr="008544FC" w:rsidRDefault="00C764DD" w:rsidP="008544FC">
            <w:pPr>
              <w:jc w:val="center"/>
              <w:rPr>
                <w:rFonts w:ascii="Times New Roman" w:hAnsi="Times New Roman" w:cs="Times New Roman"/>
                <w:sz w:val="24"/>
                <w:szCs w:val="24"/>
              </w:rPr>
            </w:pPr>
            <w:r w:rsidRPr="008544FC">
              <w:rPr>
                <w:rFonts w:ascii="Times New Roman" w:hAnsi="Times New Roman" w:cs="Times New Roman"/>
                <w:sz w:val="24"/>
                <w:szCs w:val="24"/>
              </w:rPr>
              <w:t>II</w:t>
            </w:r>
          </w:p>
        </w:tc>
        <w:tc>
          <w:tcPr>
            <w:tcW w:w="0" w:type="auto"/>
            <w:vMerge/>
            <w:vAlign w:val="center"/>
          </w:tcPr>
          <w:p w:rsidR="00C764DD" w:rsidRPr="009B2E3A" w:rsidRDefault="00C764DD" w:rsidP="00CD2549">
            <w:pPr>
              <w:jc w:val="center"/>
              <w:rPr>
                <w:rFonts w:ascii="Times New Roman" w:hAnsi="Times New Roman" w:cs="Times New Roman"/>
                <w:sz w:val="24"/>
                <w:szCs w:val="24"/>
              </w:rPr>
            </w:pPr>
          </w:p>
        </w:tc>
      </w:tr>
    </w:tbl>
    <w:p w:rsidR="00FE715E" w:rsidRDefault="00FE715E" w:rsidP="00FE715E">
      <w:pPr>
        <w:jc w:val="center"/>
        <w:rPr>
          <w:i/>
          <w:sz w:val="20"/>
          <w:szCs w:val="20"/>
        </w:rPr>
      </w:pPr>
      <w:r w:rsidRPr="009B2E3A">
        <w:rPr>
          <w:i/>
          <w:sz w:val="20"/>
          <w:szCs w:val="20"/>
        </w:rPr>
        <w:t>Źródło:</w:t>
      </w:r>
      <w:r w:rsidR="00CE55EB" w:rsidRPr="009B2E3A">
        <w:rPr>
          <w:i/>
          <w:sz w:val="20"/>
          <w:szCs w:val="20"/>
        </w:rPr>
        <w:t xml:space="preserve"> </w:t>
      </w:r>
      <w:r w:rsidR="009848A6" w:rsidRPr="009B2E3A">
        <w:rPr>
          <w:i/>
          <w:sz w:val="20"/>
          <w:szCs w:val="20"/>
        </w:rPr>
        <w:t>Monitoring stanu chemicznego oraz ocena stanu jednolitych części wód podziemnych; Państwowy Instytut Geologiczny</w:t>
      </w:r>
    </w:p>
    <w:p w:rsidR="005D7E80" w:rsidRDefault="005D7E80" w:rsidP="00FE715E">
      <w:pPr>
        <w:jc w:val="center"/>
        <w:rPr>
          <w:i/>
          <w:sz w:val="20"/>
          <w:szCs w:val="20"/>
        </w:rPr>
      </w:pPr>
    </w:p>
    <w:p w:rsidR="005D7E80" w:rsidRDefault="005D7E80" w:rsidP="00FE715E">
      <w:pPr>
        <w:jc w:val="center"/>
        <w:rPr>
          <w:i/>
          <w:sz w:val="20"/>
          <w:szCs w:val="20"/>
        </w:rPr>
      </w:pPr>
    </w:p>
    <w:p w:rsidR="005D7E80" w:rsidRDefault="005D7E80" w:rsidP="00FE715E">
      <w:pPr>
        <w:jc w:val="center"/>
        <w:rPr>
          <w:i/>
          <w:sz w:val="20"/>
          <w:szCs w:val="20"/>
        </w:rPr>
      </w:pPr>
    </w:p>
    <w:p w:rsidR="005D7E80" w:rsidRDefault="005D7E80" w:rsidP="00FE715E">
      <w:pPr>
        <w:jc w:val="center"/>
        <w:rPr>
          <w:i/>
          <w:sz w:val="20"/>
          <w:szCs w:val="20"/>
        </w:rPr>
      </w:pPr>
    </w:p>
    <w:p w:rsidR="005D7E80" w:rsidRDefault="005D7E80" w:rsidP="00FE715E">
      <w:pPr>
        <w:jc w:val="center"/>
        <w:rPr>
          <w:i/>
          <w:sz w:val="20"/>
          <w:szCs w:val="20"/>
        </w:rPr>
      </w:pPr>
    </w:p>
    <w:p w:rsidR="006509CD" w:rsidRPr="008544FC" w:rsidRDefault="00E3120F" w:rsidP="00E03E2C">
      <w:pPr>
        <w:pStyle w:val="Nagwek2"/>
        <w:numPr>
          <w:ilvl w:val="1"/>
          <w:numId w:val="58"/>
        </w:numPr>
        <w:spacing w:before="120" w:after="120"/>
        <w:ind w:left="1225" w:hanging="374"/>
      </w:pPr>
      <w:bookmarkStart w:id="451" w:name="_Toc436828804"/>
      <w:r>
        <w:lastRenderedPageBreak/>
        <w:t xml:space="preserve"> </w:t>
      </w:r>
      <w:bookmarkStart w:id="452" w:name="_Toc438984682"/>
      <w:r w:rsidR="006509CD" w:rsidRPr="008544FC">
        <w:t>Powietrze atmosferyczne</w:t>
      </w:r>
      <w:bookmarkEnd w:id="451"/>
      <w:bookmarkEnd w:id="452"/>
    </w:p>
    <w:p w:rsidR="0015664C" w:rsidRPr="008544FC" w:rsidRDefault="0015664C" w:rsidP="0015664C">
      <w:pPr>
        <w:autoSpaceDE w:val="0"/>
        <w:autoSpaceDN w:val="0"/>
        <w:adjustRightInd w:val="0"/>
        <w:spacing w:after="0" w:line="360" w:lineRule="auto"/>
        <w:ind w:firstLine="708"/>
        <w:jc w:val="both"/>
        <w:rPr>
          <w:snapToGrid w:val="0"/>
        </w:rPr>
      </w:pPr>
      <w:r w:rsidRPr="008544FC">
        <w:rPr>
          <w:snapToGrid w:val="0"/>
        </w:rPr>
        <w:t xml:space="preserve">Powietrze stanowi mieszaninę gazów, w której głównymi składnikami są: azot, tlen </w:t>
      </w:r>
      <w:r w:rsidRPr="008544FC">
        <w:rPr>
          <w:snapToGrid w:val="0"/>
        </w:rPr>
        <w:br/>
        <w:t>i argon. Wśród pozostałych składników największy udział mają CO</w:t>
      </w:r>
      <w:r w:rsidRPr="008544FC">
        <w:rPr>
          <w:snapToGrid w:val="0"/>
          <w:vertAlign w:val="subscript"/>
        </w:rPr>
        <w:t>2</w:t>
      </w:r>
      <w:r w:rsidRPr="008544FC">
        <w:rPr>
          <w:snapToGrid w:val="0"/>
        </w:rPr>
        <w:t>, neon oraz hel. Poza wymienionymi składnikami, w powietrzu występują również emitowane do atmosfery zanieczyszczenia. Stężenia zanieczyszczeń charakteryzują się zmiennością sezonową, a ich źródła dzielą się na dwie grupy:</w:t>
      </w:r>
    </w:p>
    <w:p w:rsidR="0015664C" w:rsidRPr="008544FC" w:rsidRDefault="0015664C" w:rsidP="0015664C">
      <w:pPr>
        <w:autoSpaceDE w:val="0"/>
        <w:autoSpaceDN w:val="0"/>
        <w:adjustRightInd w:val="0"/>
        <w:spacing w:after="0" w:line="360" w:lineRule="auto"/>
        <w:jc w:val="both"/>
        <w:rPr>
          <w:snapToGrid w:val="0"/>
        </w:rPr>
      </w:pPr>
      <w:r w:rsidRPr="008544FC">
        <w:rPr>
          <w:snapToGrid w:val="0"/>
        </w:rPr>
        <w:t>- naturalne (pożary lasów, erozja skał i gleb, wybuchy wulkanów)</w:t>
      </w:r>
    </w:p>
    <w:p w:rsidR="0015664C" w:rsidRPr="008544FC" w:rsidRDefault="0015664C" w:rsidP="0015664C">
      <w:pPr>
        <w:autoSpaceDE w:val="0"/>
        <w:autoSpaceDN w:val="0"/>
        <w:adjustRightInd w:val="0"/>
        <w:spacing w:after="0" w:line="360" w:lineRule="auto"/>
        <w:jc w:val="both"/>
        <w:rPr>
          <w:snapToGrid w:val="0"/>
        </w:rPr>
      </w:pPr>
      <w:r w:rsidRPr="008544FC">
        <w:rPr>
          <w:snapToGrid w:val="0"/>
        </w:rPr>
        <w:t>- antropogeniczne.</w:t>
      </w:r>
    </w:p>
    <w:p w:rsidR="0015664C" w:rsidRPr="008544FC" w:rsidRDefault="0015664C" w:rsidP="0015664C">
      <w:pPr>
        <w:autoSpaceDE w:val="0"/>
        <w:autoSpaceDN w:val="0"/>
        <w:adjustRightInd w:val="0"/>
        <w:spacing w:after="0" w:line="360" w:lineRule="auto"/>
        <w:jc w:val="both"/>
        <w:rPr>
          <w:snapToGrid w:val="0"/>
        </w:rPr>
      </w:pPr>
      <w:r w:rsidRPr="008544FC">
        <w:rPr>
          <w:snapToGrid w:val="0"/>
        </w:rPr>
        <w:t xml:space="preserve">Naturalne źródła zanieczyszczenia powietrza na terenie gminy </w:t>
      </w:r>
      <w:r w:rsidR="001C71CE" w:rsidRPr="008544FC">
        <w:rPr>
          <w:snapToGrid w:val="0"/>
        </w:rPr>
        <w:t>Lubochnia</w:t>
      </w:r>
      <w:r w:rsidRPr="008544FC">
        <w:rPr>
          <w:snapToGrid w:val="0"/>
        </w:rPr>
        <w:t xml:space="preserve"> nie występują, bądź występują w minimalnym stopniu. Największe znaczenie mają zanieczyszczenia pochodzące z działalności człowieka, których źródła dzielimy na:</w:t>
      </w:r>
    </w:p>
    <w:p w:rsidR="0015664C" w:rsidRPr="008544FC" w:rsidRDefault="0015664C" w:rsidP="001337D7">
      <w:pPr>
        <w:pStyle w:val="Akapitzlist"/>
        <w:numPr>
          <w:ilvl w:val="0"/>
          <w:numId w:val="37"/>
        </w:numPr>
        <w:autoSpaceDE w:val="0"/>
        <w:autoSpaceDN w:val="0"/>
        <w:adjustRightInd w:val="0"/>
        <w:spacing w:after="0" w:line="360" w:lineRule="auto"/>
        <w:jc w:val="both"/>
        <w:rPr>
          <w:snapToGrid w:val="0"/>
        </w:rPr>
      </w:pPr>
      <w:r w:rsidRPr="008544FC">
        <w:rPr>
          <w:snapToGrid w:val="0"/>
        </w:rPr>
        <w:t xml:space="preserve">emisję ze źródeł punktowych – zorganizowaną emisję powstającą podczas wytwarzania energii i w procesach technologicznych, posiadającą emitory </w:t>
      </w:r>
      <w:r w:rsidR="00012FB2" w:rsidRPr="008544FC">
        <w:rPr>
          <w:snapToGrid w:val="0"/>
        </w:rPr>
        <w:br/>
      </w:r>
      <w:r w:rsidRPr="008544FC">
        <w:rPr>
          <w:snapToGrid w:val="0"/>
        </w:rPr>
        <w:t xml:space="preserve">o wysokości od kilku do kilkuset metrów, </w:t>
      </w:r>
    </w:p>
    <w:p w:rsidR="0015664C" w:rsidRPr="008544FC" w:rsidRDefault="0015664C" w:rsidP="001337D7">
      <w:pPr>
        <w:pStyle w:val="Akapitzlist"/>
        <w:numPr>
          <w:ilvl w:val="0"/>
          <w:numId w:val="37"/>
        </w:numPr>
        <w:autoSpaceDE w:val="0"/>
        <w:autoSpaceDN w:val="0"/>
        <w:adjustRightInd w:val="0"/>
        <w:spacing w:after="0" w:line="360" w:lineRule="auto"/>
        <w:jc w:val="both"/>
        <w:rPr>
          <w:snapToGrid w:val="0"/>
        </w:rPr>
      </w:pPr>
      <w:r w:rsidRPr="008544FC">
        <w:rPr>
          <w:snapToGrid w:val="0"/>
        </w:rPr>
        <w:t>emisję liniową – z ciągów komunikacji samochodowej, kolejowej czy rzecznej, gdzie źródło emisji znajduje się blisko powierzchni ziemi,</w:t>
      </w:r>
    </w:p>
    <w:p w:rsidR="0015664C" w:rsidRPr="008544FC" w:rsidRDefault="0015664C" w:rsidP="001337D7">
      <w:pPr>
        <w:pStyle w:val="Akapitzlist"/>
        <w:numPr>
          <w:ilvl w:val="0"/>
          <w:numId w:val="37"/>
        </w:numPr>
        <w:autoSpaceDE w:val="0"/>
        <w:autoSpaceDN w:val="0"/>
        <w:adjustRightInd w:val="0"/>
        <w:spacing w:after="0" w:line="360" w:lineRule="auto"/>
        <w:jc w:val="both"/>
        <w:rPr>
          <w:snapToGrid w:val="0"/>
        </w:rPr>
      </w:pPr>
      <w:r w:rsidRPr="008544FC">
        <w:rPr>
          <w:snapToGrid w:val="0"/>
        </w:rPr>
        <w:t>emisję ze źródeł powierzchniowych (tzw. emisja rozproszona niska)</w:t>
      </w:r>
      <w:r w:rsidR="00012FB2" w:rsidRPr="008544FC">
        <w:rPr>
          <w:snapToGrid w:val="0"/>
        </w:rPr>
        <w:br/>
      </w:r>
      <w:r w:rsidRPr="008544FC">
        <w:rPr>
          <w:snapToGrid w:val="0"/>
        </w:rPr>
        <w:t xml:space="preserve"> – z indywidualnych systemów grzewczych,</w:t>
      </w:r>
    </w:p>
    <w:p w:rsidR="0015664C" w:rsidRPr="008544FC" w:rsidRDefault="0015664C" w:rsidP="001337D7">
      <w:pPr>
        <w:pStyle w:val="Akapitzlist"/>
        <w:numPr>
          <w:ilvl w:val="0"/>
          <w:numId w:val="37"/>
        </w:numPr>
        <w:autoSpaceDE w:val="0"/>
        <w:autoSpaceDN w:val="0"/>
        <w:adjustRightInd w:val="0"/>
        <w:spacing w:after="0" w:line="360" w:lineRule="auto"/>
        <w:jc w:val="both"/>
        <w:rPr>
          <w:snapToGrid w:val="0"/>
        </w:rPr>
      </w:pPr>
      <w:r w:rsidRPr="008544FC">
        <w:rPr>
          <w:snapToGrid w:val="0"/>
        </w:rPr>
        <w:t>emisję ze źródeł rolniczych,</w:t>
      </w:r>
    </w:p>
    <w:p w:rsidR="0015664C" w:rsidRPr="008544FC" w:rsidRDefault="0015664C" w:rsidP="001337D7">
      <w:pPr>
        <w:pStyle w:val="Akapitzlist"/>
        <w:numPr>
          <w:ilvl w:val="0"/>
          <w:numId w:val="37"/>
        </w:numPr>
        <w:autoSpaceDE w:val="0"/>
        <w:autoSpaceDN w:val="0"/>
        <w:adjustRightInd w:val="0"/>
        <w:spacing w:after="0" w:line="360" w:lineRule="auto"/>
        <w:jc w:val="both"/>
        <w:rPr>
          <w:snapToGrid w:val="0"/>
        </w:rPr>
      </w:pPr>
      <w:r w:rsidRPr="008544FC">
        <w:rPr>
          <w:snapToGrid w:val="0"/>
        </w:rPr>
        <w:t xml:space="preserve">emisję niezorganizowaną – powstającą na skutek pożarów, prac budowlanych </w:t>
      </w:r>
      <w:r w:rsidRPr="008544FC">
        <w:rPr>
          <w:snapToGrid w:val="0"/>
        </w:rPr>
        <w:br/>
        <w:t>i remontowych, wycieków do atmosfery itp.</w:t>
      </w:r>
    </w:p>
    <w:p w:rsidR="00115C4C" w:rsidRDefault="00115C4C" w:rsidP="0015664C">
      <w:pPr>
        <w:autoSpaceDE w:val="0"/>
        <w:autoSpaceDN w:val="0"/>
        <w:adjustRightInd w:val="0"/>
        <w:spacing w:after="0" w:line="360" w:lineRule="auto"/>
        <w:jc w:val="both"/>
        <w:rPr>
          <w:snapToGrid w:val="0"/>
        </w:rPr>
      </w:pPr>
      <w:r w:rsidRPr="008544FC">
        <w:rPr>
          <w:snapToGrid w:val="0"/>
        </w:rPr>
        <w:t>N</w:t>
      </w:r>
      <w:r w:rsidR="0015664C" w:rsidRPr="008544FC">
        <w:rPr>
          <w:snapToGrid w:val="0"/>
        </w:rPr>
        <w:t xml:space="preserve">a terenie gminy </w:t>
      </w:r>
      <w:r w:rsidR="001C71CE" w:rsidRPr="008544FC">
        <w:rPr>
          <w:snapToGrid w:val="0"/>
        </w:rPr>
        <w:t>Lubochnia</w:t>
      </w:r>
      <w:r w:rsidR="0015664C" w:rsidRPr="008544FC">
        <w:rPr>
          <w:snapToGrid w:val="0"/>
        </w:rPr>
        <w:t xml:space="preserve"> nie występują zakłady zaliczane do szczególnie uciążliwych dla </w:t>
      </w:r>
      <w:r w:rsidR="0015664C" w:rsidRPr="00F41160">
        <w:rPr>
          <w:snapToGrid w:val="0"/>
        </w:rPr>
        <w:t>środowiska, które mogłyby emitować do powietrza trujące pyły i gazy powstające w wyniku wytwarzania energii bądź procesów technologicznych</w:t>
      </w:r>
      <w:r w:rsidR="00F41160" w:rsidRPr="00F41160">
        <w:rPr>
          <w:snapToGrid w:val="0"/>
        </w:rPr>
        <w:t xml:space="preserve">. </w:t>
      </w:r>
      <w:r w:rsidR="00733927" w:rsidRPr="00F41160">
        <w:rPr>
          <w:snapToGrid w:val="0"/>
        </w:rPr>
        <w:t xml:space="preserve">Na zamieszczonej poniżej mapie opracowanej przez Wojewódzki Inspektorat Ochrony Środowiska w </w:t>
      </w:r>
      <w:r w:rsidR="00E37D14" w:rsidRPr="00F41160">
        <w:rPr>
          <w:snapToGrid w:val="0"/>
        </w:rPr>
        <w:t>Łodzi</w:t>
      </w:r>
      <w:r w:rsidR="00733927" w:rsidRPr="00F41160">
        <w:rPr>
          <w:snapToGrid w:val="0"/>
        </w:rPr>
        <w:t xml:space="preserve"> przedstawiono rozmieszczenie największych emitentów zanieczyszczeń do powietrza w zorganizowanej emisji punktowej</w:t>
      </w:r>
      <w:r w:rsidR="00F41160" w:rsidRPr="00F41160">
        <w:rPr>
          <w:snapToGrid w:val="0"/>
        </w:rPr>
        <w:t xml:space="preserve"> w 2012</w:t>
      </w:r>
      <w:r w:rsidR="009773F5" w:rsidRPr="00F41160">
        <w:rPr>
          <w:snapToGrid w:val="0"/>
        </w:rPr>
        <w:t xml:space="preserve"> roku</w:t>
      </w:r>
      <w:r w:rsidR="00733927" w:rsidRPr="00F41160">
        <w:rPr>
          <w:snapToGrid w:val="0"/>
        </w:rPr>
        <w:t>.</w:t>
      </w:r>
      <w:r w:rsidR="004807B9">
        <w:rPr>
          <w:snapToGrid w:val="0"/>
        </w:rPr>
        <w:t xml:space="preserve"> Najbliżej położonym emitentem jest Zakład Gospodarki Ciepłowniczej Sp. z o.o. w Tomaszowie Mazowieckim, który w 2012 r. wyemitował 160,15 Mg/ rok głównych zanieczyszczeń w emisji punktowej.</w:t>
      </w:r>
    </w:p>
    <w:p w:rsidR="004807B9" w:rsidRDefault="004807B9" w:rsidP="0015664C">
      <w:pPr>
        <w:autoSpaceDE w:val="0"/>
        <w:autoSpaceDN w:val="0"/>
        <w:adjustRightInd w:val="0"/>
        <w:spacing w:after="0" w:line="360" w:lineRule="auto"/>
        <w:jc w:val="both"/>
        <w:rPr>
          <w:snapToGrid w:val="0"/>
        </w:rPr>
      </w:pPr>
    </w:p>
    <w:p w:rsidR="00115C4C" w:rsidRPr="008544FC" w:rsidRDefault="00F41160" w:rsidP="0015664C">
      <w:pPr>
        <w:autoSpaceDE w:val="0"/>
        <w:autoSpaceDN w:val="0"/>
        <w:adjustRightInd w:val="0"/>
        <w:spacing w:after="0" w:line="360" w:lineRule="auto"/>
        <w:jc w:val="both"/>
        <w:rPr>
          <w:snapToGrid w:val="0"/>
          <w:color w:val="FF0000"/>
        </w:rPr>
      </w:pPr>
      <w:r>
        <w:rPr>
          <w:noProof/>
          <w:color w:val="FF0000"/>
          <w:lang w:eastAsia="pl-PL"/>
        </w:rPr>
        <w:lastRenderedPageBreak/>
        <w:drawing>
          <wp:inline distT="0" distB="0" distL="0" distR="0">
            <wp:extent cx="4905375" cy="5680075"/>
            <wp:effectExtent l="19050" t="0" r="9525" b="0"/>
            <wp:docPr id="2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905375" cy="5680075"/>
                    </a:xfrm>
                    <a:prstGeom prst="rect">
                      <a:avLst/>
                    </a:prstGeom>
                    <a:noFill/>
                    <a:ln w="9525">
                      <a:noFill/>
                      <a:miter lim="800000"/>
                      <a:headEnd/>
                      <a:tailEnd/>
                    </a:ln>
                  </pic:spPr>
                </pic:pic>
              </a:graphicData>
            </a:graphic>
          </wp:inline>
        </w:drawing>
      </w:r>
    </w:p>
    <w:p w:rsidR="00115C4C" w:rsidRPr="008544FC" w:rsidRDefault="00115C4C" w:rsidP="00115C4C">
      <w:pPr>
        <w:autoSpaceDE w:val="0"/>
        <w:autoSpaceDN w:val="0"/>
        <w:adjustRightInd w:val="0"/>
        <w:spacing w:after="0" w:line="240" w:lineRule="auto"/>
        <w:rPr>
          <w:rFonts w:ascii="Arial" w:hAnsi="Arial" w:cs="Arial"/>
          <w:color w:val="FF0000"/>
        </w:rPr>
      </w:pPr>
    </w:p>
    <w:p w:rsidR="009773F5" w:rsidRPr="00F41160" w:rsidRDefault="009773F5" w:rsidP="009773F5">
      <w:pPr>
        <w:spacing w:after="0" w:line="240" w:lineRule="auto"/>
        <w:ind w:left="354"/>
        <w:jc w:val="center"/>
        <w:rPr>
          <w:i/>
          <w:snapToGrid w:val="0"/>
        </w:rPr>
      </w:pPr>
      <w:r w:rsidRPr="00F41160">
        <w:rPr>
          <w:b/>
          <w:i/>
          <w:snapToGrid w:val="0"/>
        </w:rPr>
        <w:t xml:space="preserve">Rysunek </w:t>
      </w:r>
      <w:r w:rsidR="00D2572A">
        <w:rPr>
          <w:b/>
          <w:i/>
          <w:snapToGrid w:val="0"/>
        </w:rPr>
        <w:t>7</w:t>
      </w:r>
      <w:r w:rsidRPr="00F41160">
        <w:rPr>
          <w:b/>
          <w:i/>
          <w:snapToGrid w:val="0"/>
        </w:rPr>
        <w:t>.</w:t>
      </w:r>
      <w:r w:rsidRPr="00F41160">
        <w:rPr>
          <w:i/>
          <w:snapToGrid w:val="0"/>
        </w:rPr>
        <w:t xml:space="preserve"> Emisja punktowa na terenie województwa </w:t>
      </w:r>
      <w:r w:rsidR="00DD7516" w:rsidRPr="00F41160">
        <w:rPr>
          <w:i/>
          <w:snapToGrid w:val="0"/>
        </w:rPr>
        <w:t>łódzkiego</w:t>
      </w:r>
      <w:r w:rsidR="00F41160" w:rsidRPr="00F41160">
        <w:rPr>
          <w:i/>
          <w:snapToGrid w:val="0"/>
        </w:rPr>
        <w:t xml:space="preserve"> w 2012</w:t>
      </w:r>
      <w:r w:rsidRPr="00F41160">
        <w:rPr>
          <w:i/>
          <w:snapToGrid w:val="0"/>
        </w:rPr>
        <w:t xml:space="preserve"> roku.</w:t>
      </w:r>
    </w:p>
    <w:p w:rsidR="009773F5" w:rsidRPr="00F41160" w:rsidRDefault="009773F5" w:rsidP="009773F5">
      <w:pPr>
        <w:spacing w:after="0" w:line="240" w:lineRule="auto"/>
        <w:ind w:left="354"/>
        <w:jc w:val="center"/>
        <w:rPr>
          <w:i/>
          <w:snapToGrid w:val="0"/>
          <w:sz w:val="20"/>
          <w:szCs w:val="20"/>
        </w:rPr>
      </w:pPr>
      <w:r w:rsidRPr="00F41160">
        <w:rPr>
          <w:i/>
          <w:snapToGrid w:val="0"/>
          <w:sz w:val="20"/>
          <w:szCs w:val="20"/>
        </w:rPr>
        <w:t>Źródło: Raport o st</w:t>
      </w:r>
      <w:r w:rsidR="00BE5C26" w:rsidRPr="00F41160">
        <w:rPr>
          <w:i/>
          <w:snapToGrid w:val="0"/>
          <w:sz w:val="20"/>
          <w:szCs w:val="20"/>
        </w:rPr>
        <w:t xml:space="preserve">anie środowiska w województwie </w:t>
      </w:r>
      <w:r w:rsidR="00F41160" w:rsidRPr="00F41160">
        <w:rPr>
          <w:i/>
          <w:snapToGrid w:val="0"/>
          <w:sz w:val="20"/>
          <w:szCs w:val="20"/>
        </w:rPr>
        <w:t>łódzkim</w:t>
      </w:r>
      <w:r w:rsidR="00642D24">
        <w:rPr>
          <w:i/>
          <w:snapToGrid w:val="0"/>
          <w:sz w:val="20"/>
          <w:szCs w:val="20"/>
        </w:rPr>
        <w:t xml:space="preserve"> w 2013 r.</w:t>
      </w:r>
    </w:p>
    <w:p w:rsidR="00115C4C" w:rsidRPr="00F41160" w:rsidRDefault="00115C4C" w:rsidP="0015664C">
      <w:pPr>
        <w:autoSpaceDE w:val="0"/>
        <w:autoSpaceDN w:val="0"/>
        <w:adjustRightInd w:val="0"/>
        <w:spacing w:after="0" w:line="360" w:lineRule="auto"/>
        <w:jc w:val="both"/>
        <w:rPr>
          <w:snapToGrid w:val="0"/>
        </w:rPr>
      </w:pPr>
    </w:p>
    <w:p w:rsidR="009911F2" w:rsidRPr="009911F2" w:rsidRDefault="0015664C" w:rsidP="009911F2">
      <w:pPr>
        <w:autoSpaceDE w:val="0"/>
        <w:autoSpaceDN w:val="0"/>
        <w:adjustRightInd w:val="0"/>
        <w:spacing w:after="0" w:line="360" w:lineRule="auto"/>
        <w:ind w:firstLine="354"/>
        <w:jc w:val="both"/>
        <w:rPr>
          <w:snapToGrid w:val="0"/>
        </w:rPr>
      </w:pPr>
      <w:r w:rsidRPr="00F41160">
        <w:rPr>
          <w:snapToGrid w:val="0"/>
        </w:rPr>
        <w:t xml:space="preserve">Obok emisji zawodowej istotnym </w:t>
      </w:r>
      <w:r w:rsidRPr="00F41160">
        <w:rPr>
          <w:rFonts w:hint="eastAsia"/>
          <w:snapToGrid w:val="0"/>
        </w:rPr>
        <w:t>ź</w:t>
      </w:r>
      <w:r w:rsidRPr="00F41160">
        <w:rPr>
          <w:snapToGrid w:val="0"/>
        </w:rPr>
        <w:t>ródłem zanieczyszcze</w:t>
      </w:r>
      <w:r w:rsidRPr="00F41160">
        <w:rPr>
          <w:rFonts w:hint="eastAsia"/>
          <w:snapToGrid w:val="0"/>
        </w:rPr>
        <w:t>ń</w:t>
      </w:r>
      <w:r w:rsidRPr="00F41160">
        <w:rPr>
          <w:snapToGrid w:val="0"/>
        </w:rPr>
        <w:t xml:space="preserve"> powietrza jest komunikacja samochodowa. W wyniku spalania paliw w silnikach samochodowych do atmosfery przedostaj</w:t>
      </w:r>
      <w:r w:rsidRPr="00F41160">
        <w:rPr>
          <w:rFonts w:hint="eastAsia"/>
          <w:snapToGrid w:val="0"/>
        </w:rPr>
        <w:t>ą</w:t>
      </w:r>
      <w:r w:rsidRPr="00F41160">
        <w:rPr>
          <w:snapToGrid w:val="0"/>
        </w:rPr>
        <w:t xml:space="preserve"> si</w:t>
      </w:r>
      <w:r w:rsidRPr="00F41160">
        <w:rPr>
          <w:rFonts w:hint="eastAsia"/>
          <w:snapToGrid w:val="0"/>
        </w:rPr>
        <w:t>ę</w:t>
      </w:r>
      <w:r w:rsidRPr="00F41160">
        <w:rPr>
          <w:snapToGrid w:val="0"/>
        </w:rPr>
        <w:t xml:space="preserve"> zanieczyszczenia gazowe: tlenki azotu, tlenek w</w:t>
      </w:r>
      <w:r w:rsidRPr="00F41160">
        <w:rPr>
          <w:rFonts w:hint="eastAsia"/>
          <w:snapToGrid w:val="0"/>
        </w:rPr>
        <w:t>ę</w:t>
      </w:r>
      <w:r w:rsidRPr="00F41160">
        <w:rPr>
          <w:snapToGrid w:val="0"/>
        </w:rPr>
        <w:t>gla, dwutlenek w</w:t>
      </w:r>
      <w:r w:rsidRPr="00F41160">
        <w:rPr>
          <w:rFonts w:hint="eastAsia"/>
          <w:snapToGrid w:val="0"/>
        </w:rPr>
        <w:t>ę</w:t>
      </w:r>
      <w:r w:rsidRPr="00F41160">
        <w:rPr>
          <w:snapToGrid w:val="0"/>
        </w:rPr>
        <w:t xml:space="preserve">gla </w:t>
      </w:r>
      <w:r w:rsidRPr="00F41160">
        <w:rPr>
          <w:snapToGrid w:val="0"/>
        </w:rPr>
        <w:br/>
        <w:t>i w</w:t>
      </w:r>
      <w:r w:rsidRPr="00F41160">
        <w:rPr>
          <w:rFonts w:hint="eastAsia"/>
          <w:snapToGrid w:val="0"/>
        </w:rPr>
        <w:t>ę</w:t>
      </w:r>
      <w:r w:rsidRPr="00F41160">
        <w:rPr>
          <w:snapToGrid w:val="0"/>
        </w:rPr>
        <w:t>glowodory (szczególnie benzen) oraz pyły zawieraj</w:t>
      </w:r>
      <w:r w:rsidRPr="00F41160">
        <w:rPr>
          <w:rFonts w:hint="eastAsia"/>
          <w:snapToGrid w:val="0"/>
        </w:rPr>
        <w:t>ą</w:t>
      </w:r>
      <w:r w:rsidRPr="00F41160">
        <w:rPr>
          <w:snapToGrid w:val="0"/>
        </w:rPr>
        <w:t>ce m.in. zwi</w:t>
      </w:r>
      <w:r w:rsidRPr="00F41160">
        <w:rPr>
          <w:rFonts w:hint="eastAsia"/>
          <w:snapToGrid w:val="0"/>
        </w:rPr>
        <w:t>ą</w:t>
      </w:r>
      <w:r w:rsidRPr="00F41160">
        <w:rPr>
          <w:snapToGrid w:val="0"/>
        </w:rPr>
        <w:t>zki ołowiu, kadmu, niklu i miedzi, które powstaj</w:t>
      </w:r>
      <w:r w:rsidRPr="00F41160">
        <w:rPr>
          <w:rFonts w:hint="eastAsia"/>
          <w:snapToGrid w:val="0"/>
        </w:rPr>
        <w:t>ą</w:t>
      </w:r>
      <w:r w:rsidRPr="00F41160">
        <w:rPr>
          <w:snapToGrid w:val="0"/>
        </w:rPr>
        <w:t xml:space="preserve"> głównie ze </w:t>
      </w:r>
      <w:r w:rsidRPr="00F41160">
        <w:rPr>
          <w:rFonts w:hint="eastAsia"/>
          <w:snapToGrid w:val="0"/>
        </w:rPr>
        <w:t>ś</w:t>
      </w:r>
      <w:r w:rsidRPr="00F41160">
        <w:rPr>
          <w:snapToGrid w:val="0"/>
        </w:rPr>
        <w:t>cierania si</w:t>
      </w:r>
      <w:r w:rsidRPr="00F41160">
        <w:rPr>
          <w:rFonts w:hint="eastAsia"/>
          <w:snapToGrid w:val="0"/>
        </w:rPr>
        <w:t>ę</w:t>
      </w:r>
      <w:r w:rsidRPr="00F41160">
        <w:rPr>
          <w:snapToGrid w:val="0"/>
        </w:rPr>
        <w:t xml:space="preserve"> okładzin hamulcowych i opon. Transport drogowy zwi</w:t>
      </w:r>
      <w:r w:rsidRPr="00F41160">
        <w:rPr>
          <w:rFonts w:hint="eastAsia"/>
          <w:snapToGrid w:val="0"/>
        </w:rPr>
        <w:t>ę</w:t>
      </w:r>
      <w:r w:rsidRPr="00F41160">
        <w:rPr>
          <w:snapToGrid w:val="0"/>
        </w:rPr>
        <w:t>ksza również emisj</w:t>
      </w:r>
      <w:r w:rsidRPr="00F41160">
        <w:rPr>
          <w:rFonts w:hint="eastAsia"/>
          <w:snapToGrid w:val="0"/>
        </w:rPr>
        <w:t>ę</w:t>
      </w:r>
      <w:r w:rsidRPr="00F41160">
        <w:rPr>
          <w:snapToGrid w:val="0"/>
        </w:rPr>
        <w:t xml:space="preserve"> pyłów PM10 i PM2,5. Największa emisja tych zanieczyszczeń zlokalizowana jest w rejonach największego zagęszczenia drogowych szlaków komunikacyjnych.</w:t>
      </w:r>
      <w:r w:rsidRPr="008544FC">
        <w:rPr>
          <w:snapToGrid w:val="0"/>
          <w:color w:val="FF0000"/>
        </w:rPr>
        <w:t xml:space="preserve"> </w:t>
      </w:r>
      <w:r w:rsidR="009911F2" w:rsidRPr="009911F2">
        <w:rPr>
          <w:snapToGrid w:val="0"/>
        </w:rPr>
        <w:t xml:space="preserve">W gminie Lubochnia głównym źródłem emisji liniowej jest droga </w:t>
      </w:r>
      <w:r w:rsidR="009911F2" w:rsidRPr="009911F2">
        <w:rPr>
          <w:snapToGrid w:val="0"/>
        </w:rPr>
        <w:lastRenderedPageBreak/>
        <w:t xml:space="preserve">ekspresowa S8. Zanieczyszczenia powietrza tworzą produkty spalania benzyn, olejów napędowych oraz w znacznie mniejszym stopniu gazu LPG. </w:t>
      </w:r>
    </w:p>
    <w:p w:rsidR="0015664C" w:rsidRPr="009911F2" w:rsidRDefault="0015664C" w:rsidP="00EE6305">
      <w:pPr>
        <w:autoSpaceDE w:val="0"/>
        <w:autoSpaceDN w:val="0"/>
        <w:adjustRightInd w:val="0"/>
        <w:spacing w:after="0" w:line="360" w:lineRule="auto"/>
        <w:ind w:firstLine="354"/>
        <w:jc w:val="both"/>
        <w:rPr>
          <w:snapToGrid w:val="0"/>
        </w:rPr>
      </w:pPr>
      <w:r w:rsidRPr="009911F2">
        <w:rPr>
          <w:snapToGrid w:val="0"/>
        </w:rPr>
        <w:t xml:space="preserve">Jednym z głównych problemów środowiskowych w zakresie ochrony powietrza w gminie </w:t>
      </w:r>
      <w:r w:rsidR="001C71CE" w:rsidRPr="009911F2">
        <w:rPr>
          <w:snapToGrid w:val="0"/>
        </w:rPr>
        <w:t>Lubochnia</w:t>
      </w:r>
      <w:r w:rsidRPr="009911F2">
        <w:rPr>
          <w:snapToGrid w:val="0"/>
        </w:rPr>
        <w:t xml:space="preserve"> jest tzw. niska emisja, związana ze stosowaniem paliw stałych (koks, węgiel kamienny) o gorszej jakości w paleniskach domowych oraz z działalnością małych zakładów, które nie podlegają obowiązkowi posiadania pozwolenia na wprowadzanie substancji </w:t>
      </w:r>
      <w:r w:rsidR="00012FB2" w:rsidRPr="009911F2">
        <w:rPr>
          <w:snapToGrid w:val="0"/>
        </w:rPr>
        <w:br/>
      </w:r>
      <w:r w:rsidRPr="009911F2">
        <w:rPr>
          <w:snapToGrid w:val="0"/>
        </w:rPr>
        <w:t xml:space="preserve">do powietrza. Paleniska węglowe charakteryzują się niską sprawnością oraz niepełnym procesem spalania paliw. Dodatkowo wysokość emitorów jest niewielka i to powoduje, zwłaszcza w dni bezwietrzne, koncentracje zanieczyszczeń w bezpośrednim otoczeniu ludzi. </w:t>
      </w:r>
      <w:r w:rsidR="00012FB2" w:rsidRPr="009911F2">
        <w:rPr>
          <w:snapToGrid w:val="0"/>
        </w:rPr>
        <w:br/>
      </w:r>
      <w:r w:rsidRPr="009911F2">
        <w:rPr>
          <w:rFonts w:eastAsia="MyriadPro-Regular"/>
        </w:rPr>
        <w:t xml:space="preserve">Dużym problemem na obszarach wiejskich nieposiadających sieci cieplnej jest powszechne palenie odpadów komunalnych w nieprzystosowanych do tego celu paleniskach domowych. </w:t>
      </w:r>
      <w:r w:rsidRPr="009911F2">
        <w:rPr>
          <w:rFonts w:eastAsia="MyriadPro-Regular"/>
        </w:rPr>
        <w:br/>
        <w:t xml:space="preserve">W wyniku spalania odpadów w niskiej temperaturze bez systemów oczyszczania gazów </w:t>
      </w:r>
      <w:r w:rsidR="005D7E80">
        <w:rPr>
          <w:rFonts w:eastAsia="MyriadPro-Regular"/>
        </w:rPr>
        <w:br/>
      </w:r>
      <w:r w:rsidRPr="009911F2">
        <w:rPr>
          <w:rFonts w:eastAsia="MyriadPro-Regular"/>
        </w:rPr>
        <w:t xml:space="preserve">do atmosfery dostają się pyły zawierające metale ciężkie i szereg toksycznych związków organicznych, w tym rakotwórcze </w:t>
      </w:r>
      <w:proofErr w:type="spellStart"/>
      <w:r w:rsidRPr="009911F2">
        <w:rPr>
          <w:rFonts w:eastAsia="MyriadPro-Regular"/>
        </w:rPr>
        <w:t>dioksyny</w:t>
      </w:r>
      <w:proofErr w:type="spellEnd"/>
      <w:r w:rsidRPr="009911F2">
        <w:rPr>
          <w:rFonts w:eastAsia="MyriadPro-Regular"/>
        </w:rPr>
        <w:t xml:space="preserve"> i </w:t>
      </w:r>
      <w:proofErr w:type="spellStart"/>
      <w:r w:rsidRPr="009911F2">
        <w:rPr>
          <w:rFonts w:eastAsia="MyriadPro-Regular"/>
        </w:rPr>
        <w:t>furany</w:t>
      </w:r>
      <w:proofErr w:type="spellEnd"/>
      <w:r w:rsidRPr="009911F2">
        <w:rPr>
          <w:rFonts w:eastAsia="MyriadPro-Regular"/>
        </w:rPr>
        <w:t xml:space="preserve">. Ze względu na niskie źródło emisji palenie odpadów w domowych piecach stanowi poważne zagrożenie zdrowia dla palącego </w:t>
      </w:r>
      <w:r w:rsidRPr="009911F2">
        <w:rPr>
          <w:rFonts w:eastAsia="MyriadPro-Regular"/>
        </w:rPr>
        <w:br/>
        <w:t>i jego sąsiadów</w:t>
      </w:r>
      <w:r w:rsidR="00EE6305" w:rsidRPr="009911F2">
        <w:rPr>
          <w:rFonts w:eastAsia="MyriadPro-Regular"/>
        </w:rPr>
        <w:t>.</w:t>
      </w:r>
    </w:p>
    <w:p w:rsidR="0015664C" w:rsidRPr="009911F2" w:rsidRDefault="0015664C" w:rsidP="00EE6305">
      <w:pPr>
        <w:autoSpaceDE w:val="0"/>
        <w:autoSpaceDN w:val="0"/>
        <w:adjustRightInd w:val="0"/>
        <w:spacing w:after="0" w:line="360" w:lineRule="auto"/>
        <w:ind w:firstLine="354"/>
        <w:jc w:val="both"/>
        <w:rPr>
          <w:snapToGrid w:val="0"/>
        </w:rPr>
      </w:pPr>
      <w:r w:rsidRPr="009911F2">
        <w:rPr>
          <w:snapToGrid w:val="0"/>
        </w:rPr>
        <w:t>Z uwagi na rolniczy charakter gminy, rolnictwo również można uznać za istotne źródło zanieczyszczeń do powietrza, głównie pyłu powstającego w procesie upraw i hodowli zwierząt. Nowoczesne rolnictwo dodatkowo emituje zanieczyszczenia z użytkowania pojazdów, maszyn rolniczych i ogrzewania budynków.  Ponadto do atmosfery dostają się pestycydy, cząstki nawozów sztucznych czy pyłki uprawianych roślin.</w:t>
      </w:r>
    </w:p>
    <w:p w:rsidR="00774EBC" w:rsidRPr="009911F2" w:rsidRDefault="00774EBC" w:rsidP="008A5223">
      <w:pPr>
        <w:pStyle w:val="Default"/>
        <w:spacing w:line="360" w:lineRule="auto"/>
        <w:ind w:firstLine="708"/>
        <w:jc w:val="both"/>
        <w:rPr>
          <w:rFonts w:ascii="Times New Roman" w:hAnsi="Times New Roman" w:cs="Times New Roman"/>
          <w:color w:val="000000" w:themeColor="text1"/>
        </w:rPr>
      </w:pPr>
      <w:r w:rsidRPr="009911F2">
        <w:rPr>
          <w:rFonts w:ascii="Times New Roman" w:hAnsi="Times New Roman" w:cs="Times New Roman"/>
          <w:color w:val="000000" w:themeColor="text1"/>
        </w:rPr>
        <w:t>Według ustawy Prawo ochrony środ</w:t>
      </w:r>
      <w:r w:rsidR="008A5223" w:rsidRPr="009911F2">
        <w:rPr>
          <w:rFonts w:ascii="Times New Roman" w:hAnsi="Times New Roman" w:cs="Times New Roman"/>
          <w:color w:val="000000" w:themeColor="text1"/>
        </w:rPr>
        <w:t>owiska</w:t>
      </w:r>
      <w:r w:rsidRPr="009911F2">
        <w:rPr>
          <w:rFonts w:ascii="Times New Roman" w:hAnsi="Times New Roman" w:cs="Times New Roman"/>
          <w:color w:val="000000" w:themeColor="text1"/>
        </w:rPr>
        <w:t xml:space="preserve"> (tekst jednolity Dz. U. z 2013 r. poz. 1232 z </w:t>
      </w:r>
      <w:proofErr w:type="spellStart"/>
      <w:r w:rsidRPr="009911F2">
        <w:rPr>
          <w:rFonts w:ascii="Times New Roman" w:hAnsi="Times New Roman" w:cs="Times New Roman"/>
          <w:color w:val="000000" w:themeColor="text1"/>
        </w:rPr>
        <w:t>późn</w:t>
      </w:r>
      <w:proofErr w:type="spellEnd"/>
      <w:r w:rsidRPr="009911F2">
        <w:rPr>
          <w:rFonts w:ascii="Times New Roman" w:hAnsi="Times New Roman" w:cs="Times New Roman"/>
          <w:color w:val="000000" w:themeColor="text1"/>
        </w:rPr>
        <w:t xml:space="preserve">. zm.) ochrona powietrza polega na zapewnieniu jak najlepszej jego jakości, </w:t>
      </w:r>
      <w:r w:rsidR="00012FB2" w:rsidRPr="009911F2">
        <w:rPr>
          <w:rFonts w:ascii="Times New Roman" w:hAnsi="Times New Roman" w:cs="Times New Roman"/>
          <w:color w:val="000000" w:themeColor="text1"/>
        </w:rPr>
        <w:br/>
      </w:r>
      <w:r w:rsidRPr="009911F2">
        <w:rPr>
          <w:rFonts w:ascii="Times New Roman" w:hAnsi="Times New Roman" w:cs="Times New Roman"/>
          <w:color w:val="000000" w:themeColor="text1"/>
        </w:rPr>
        <w:t xml:space="preserve">w szczególności przez utrzymanie poziomów substancji w powietrzu poniżej dopuszczalnych dla nich poziomów lub co najmniej na tych poziomach oraz zmniejszanie poziomów substancji w powietrzu, co najmniej do dopuszczalnych, gdy nie są one dotrzymane. </w:t>
      </w:r>
    </w:p>
    <w:p w:rsidR="00774EBC" w:rsidRPr="009911F2" w:rsidRDefault="00774EBC" w:rsidP="008A5223">
      <w:pPr>
        <w:pStyle w:val="Default"/>
        <w:spacing w:line="360" w:lineRule="auto"/>
        <w:jc w:val="both"/>
        <w:rPr>
          <w:rFonts w:ascii="Times New Roman" w:hAnsi="Times New Roman" w:cs="Times New Roman"/>
          <w:color w:val="000000" w:themeColor="text1"/>
        </w:rPr>
      </w:pPr>
      <w:r w:rsidRPr="009911F2">
        <w:rPr>
          <w:rFonts w:ascii="Times New Roman" w:hAnsi="Times New Roman" w:cs="Times New Roman"/>
          <w:color w:val="000000" w:themeColor="text1"/>
        </w:rPr>
        <w:t xml:space="preserve">Podstawową masę zanieczyszczeń odprowadzanych do atmosfery stanowi dwutlenek węgla. Jednak najbardziej uciążliwe składniki spalin to przede wszystkim dwutlenek siarki, tlenki azotu, tlenek węgla i pył. W mniejszych ilościach emitowane są również chlorowodór, różnego rodzaju węglowodory aromatyczne i alifatyczne. Wraz z pyłem emitowane </w:t>
      </w:r>
      <w:r w:rsidR="00012FB2" w:rsidRPr="009911F2">
        <w:rPr>
          <w:rFonts w:ascii="Times New Roman" w:hAnsi="Times New Roman" w:cs="Times New Roman"/>
          <w:color w:val="000000" w:themeColor="text1"/>
        </w:rPr>
        <w:br/>
      </w:r>
      <w:r w:rsidRPr="009911F2">
        <w:rPr>
          <w:rFonts w:ascii="Times New Roman" w:hAnsi="Times New Roman" w:cs="Times New Roman"/>
          <w:color w:val="000000" w:themeColor="text1"/>
        </w:rPr>
        <w:t xml:space="preserve">są również metale ciężkie, pierwiastki promieniotwórcze i wielopierścieniowe węglowodory aromatyczne. W pyle zawieszonym ze względu na zdolność wnikania do układu oddechowego, wyróżnia się frakcje o ziarnach: powyżej 10 mikrometrów i pył drobny poniżej 10 mikrometrów (PM10). Ta druga frakcja jest szczególnie niebezpieczna dla człowieka, </w:t>
      </w:r>
      <w:r w:rsidRPr="009911F2">
        <w:rPr>
          <w:rFonts w:ascii="Times New Roman" w:hAnsi="Times New Roman" w:cs="Times New Roman"/>
          <w:color w:val="000000" w:themeColor="text1"/>
        </w:rPr>
        <w:lastRenderedPageBreak/>
        <w:t xml:space="preserve">gdyż jej cząstki są już zbyt małe, by mogły zostać zatrzymane w naturalnym procesie filtracji oddechowej. Przy spalaniu odpadów z produkcji tworzyw sztucznych opartych na polichlorku winylu do atmosfery mogą dostawać się substancje chlorowcopochodne, a wśród nich </w:t>
      </w:r>
      <w:proofErr w:type="spellStart"/>
      <w:r w:rsidRPr="009911F2">
        <w:rPr>
          <w:rFonts w:ascii="Times New Roman" w:hAnsi="Times New Roman" w:cs="Times New Roman"/>
          <w:color w:val="000000" w:themeColor="text1"/>
        </w:rPr>
        <w:t>dioksyny</w:t>
      </w:r>
      <w:proofErr w:type="spellEnd"/>
      <w:r w:rsidRPr="009911F2">
        <w:rPr>
          <w:rFonts w:ascii="Times New Roman" w:hAnsi="Times New Roman" w:cs="Times New Roman"/>
          <w:color w:val="000000" w:themeColor="text1"/>
        </w:rPr>
        <w:t xml:space="preserve"> i </w:t>
      </w:r>
      <w:proofErr w:type="spellStart"/>
      <w:r w:rsidRPr="009911F2">
        <w:rPr>
          <w:rFonts w:ascii="Times New Roman" w:hAnsi="Times New Roman" w:cs="Times New Roman"/>
          <w:color w:val="000000" w:themeColor="text1"/>
        </w:rPr>
        <w:t>furany</w:t>
      </w:r>
      <w:proofErr w:type="spellEnd"/>
      <w:r w:rsidRPr="009911F2">
        <w:rPr>
          <w:rFonts w:ascii="Times New Roman" w:hAnsi="Times New Roman" w:cs="Times New Roman"/>
          <w:color w:val="000000" w:themeColor="text1"/>
        </w:rPr>
        <w:t xml:space="preserve">. </w:t>
      </w:r>
    </w:p>
    <w:p w:rsidR="008A5223" w:rsidRPr="009911F2" w:rsidRDefault="008A5223" w:rsidP="008A5223">
      <w:pPr>
        <w:pStyle w:val="wynos"/>
        <w:spacing w:line="360" w:lineRule="auto"/>
        <w:ind w:firstLine="360"/>
        <w:rPr>
          <w:color w:val="000000" w:themeColor="text1"/>
          <w:sz w:val="24"/>
          <w:szCs w:val="24"/>
        </w:rPr>
      </w:pPr>
      <w:r w:rsidRPr="009911F2">
        <w:rPr>
          <w:color w:val="000000" w:themeColor="text1"/>
          <w:sz w:val="24"/>
          <w:szCs w:val="24"/>
        </w:rPr>
        <w:t xml:space="preserve">Oceny stanu powietrza atmosferycznego na terenie </w:t>
      </w:r>
      <w:r w:rsidR="005F5AFC" w:rsidRPr="009911F2">
        <w:rPr>
          <w:color w:val="000000" w:themeColor="text1"/>
          <w:sz w:val="24"/>
          <w:szCs w:val="24"/>
        </w:rPr>
        <w:t xml:space="preserve">województwa </w:t>
      </w:r>
      <w:r w:rsidR="00DD7516" w:rsidRPr="009911F2">
        <w:rPr>
          <w:color w:val="000000" w:themeColor="text1"/>
          <w:sz w:val="24"/>
          <w:szCs w:val="24"/>
        </w:rPr>
        <w:t>łódzkiego</w:t>
      </w:r>
      <w:r w:rsidR="00837376" w:rsidRPr="009911F2">
        <w:rPr>
          <w:color w:val="000000" w:themeColor="text1"/>
          <w:sz w:val="24"/>
          <w:szCs w:val="24"/>
        </w:rPr>
        <w:t xml:space="preserve"> wykonuje Wojewódzki Inspektorat Ochrony Środowiska w </w:t>
      </w:r>
      <w:r w:rsidR="00E37D14" w:rsidRPr="009911F2">
        <w:rPr>
          <w:color w:val="000000" w:themeColor="text1"/>
          <w:sz w:val="24"/>
          <w:szCs w:val="24"/>
        </w:rPr>
        <w:t>Łodzi</w:t>
      </w:r>
      <w:r w:rsidR="00EA0140" w:rsidRPr="009911F2">
        <w:rPr>
          <w:color w:val="000000" w:themeColor="text1"/>
          <w:sz w:val="24"/>
          <w:szCs w:val="24"/>
        </w:rPr>
        <w:t>.</w:t>
      </w:r>
      <w:r w:rsidRPr="009911F2">
        <w:rPr>
          <w:color w:val="000000" w:themeColor="text1"/>
          <w:sz w:val="24"/>
          <w:szCs w:val="24"/>
        </w:rPr>
        <w:t xml:space="preserve"> Oceny i wynikające z nich działania wykonywane są na obszarach stref, na jakie do tego celu został podzielony cały kraj. </w:t>
      </w:r>
      <w:r w:rsidR="005D7E80">
        <w:rPr>
          <w:color w:val="000000" w:themeColor="text1"/>
          <w:sz w:val="24"/>
          <w:szCs w:val="24"/>
        </w:rPr>
        <w:br/>
      </w:r>
      <w:r w:rsidRPr="009911F2">
        <w:rPr>
          <w:color w:val="000000" w:themeColor="text1"/>
          <w:sz w:val="24"/>
          <w:szCs w:val="24"/>
        </w:rPr>
        <w:t xml:space="preserve">W ustawie prawo ochrony środowiska </w:t>
      </w:r>
      <w:r w:rsidR="009911F2" w:rsidRPr="009911F2">
        <w:rPr>
          <w:color w:val="000000" w:themeColor="text1"/>
          <w:sz w:val="24"/>
          <w:szCs w:val="24"/>
        </w:rPr>
        <w:t>(</w:t>
      </w:r>
      <w:r w:rsidRPr="009911F2">
        <w:rPr>
          <w:color w:val="000000" w:themeColor="text1"/>
          <w:sz w:val="24"/>
          <w:szCs w:val="24"/>
        </w:rPr>
        <w:t xml:space="preserve">tekst jednolity Dz. U. z 2013 r. poz. 1232 z </w:t>
      </w:r>
      <w:proofErr w:type="spellStart"/>
      <w:r w:rsidRPr="009911F2">
        <w:rPr>
          <w:color w:val="000000" w:themeColor="text1"/>
          <w:sz w:val="24"/>
          <w:szCs w:val="24"/>
        </w:rPr>
        <w:t>późn</w:t>
      </w:r>
      <w:proofErr w:type="spellEnd"/>
      <w:r w:rsidRPr="009911F2">
        <w:rPr>
          <w:color w:val="000000" w:themeColor="text1"/>
          <w:sz w:val="24"/>
          <w:szCs w:val="24"/>
        </w:rPr>
        <w:t xml:space="preserve">. zm.) przyjmuje się, że od stycznia 2011 r. dla wszystkich zanieczyszczeń uwzględnianych </w:t>
      </w:r>
      <w:r w:rsidR="00012FB2" w:rsidRPr="009911F2">
        <w:rPr>
          <w:color w:val="000000" w:themeColor="text1"/>
          <w:sz w:val="24"/>
          <w:szCs w:val="24"/>
        </w:rPr>
        <w:br/>
      </w:r>
      <w:r w:rsidRPr="009911F2">
        <w:rPr>
          <w:color w:val="000000" w:themeColor="text1"/>
          <w:sz w:val="24"/>
          <w:szCs w:val="24"/>
        </w:rPr>
        <w:t xml:space="preserve">w ocenach jakości powietrza (dwutlenek siarki, dwutlenek azotu, tlenki azotu, tlenek węgla, benzen, ozon, pył zawieszony PM10, zawartość ołowiu, arsenu, kadmu, niklu </w:t>
      </w:r>
      <w:r w:rsidR="00012FB2" w:rsidRPr="009911F2">
        <w:rPr>
          <w:color w:val="000000" w:themeColor="text1"/>
          <w:sz w:val="24"/>
          <w:szCs w:val="24"/>
        </w:rPr>
        <w:br/>
      </w:r>
      <w:r w:rsidRPr="009911F2">
        <w:rPr>
          <w:color w:val="000000" w:themeColor="text1"/>
          <w:sz w:val="24"/>
          <w:szCs w:val="24"/>
        </w:rPr>
        <w:t xml:space="preserve">i </w:t>
      </w:r>
      <w:proofErr w:type="spellStart"/>
      <w:r w:rsidRPr="009911F2">
        <w:rPr>
          <w:color w:val="000000" w:themeColor="text1"/>
          <w:sz w:val="24"/>
          <w:szCs w:val="24"/>
        </w:rPr>
        <w:t>benzo</w:t>
      </w:r>
      <w:proofErr w:type="spellEnd"/>
      <w:r w:rsidRPr="009911F2">
        <w:rPr>
          <w:color w:val="000000" w:themeColor="text1"/>
          <w:sz w:val="24"/>
          <w:szCs w:val="24"/>
        </w:rPr>
        <w:t>(a)</w:t>
      </w:r>
      <w:proofErr w:type="spellStart"/>
      <w:r w:rsidRPr="009911F2">
        <w:rPr>
          <w:color w:val="000000" w:themeColor="text1"/>
          <w:sz w:val="24"/>
          <w:szCs w:val="24"/>
        </w:rPr>
        <w:t>pirenu</w:t>
      </w:r>
      <w:proofErr w:type="spellEnd"/>
      <w:r w:rsidRPr="009911F2">
        <w:rPr>
          <w:color w:val="000000" w:themeColor="text1"/>
          <w:sz w:val="24"/>
          <w:szCs w:val="24"/>
        </w:rPr>
        <w:t xml:space="preserve"> w pyle PM10 oraz pył zawieszony PM2.5) obowiązuje nowy podział kraju na strefy. Strefę stanowią: </w:t>
      </w:r>
    </w:p>
    <w:p w:rsidR="008A5223" w:rsidRPr="009911F2" w:rsidRDefault="008A5223" w:rsidP="001337D7">
      <w:pPr>
        <w:pStyle w:val="Default"/>
        <w:numPr>
          <w:ilvl w:val="0"/>
          <w:numId w:val="34"/>
        </w:numPr>
        <w:spacing w:line="360" w:lineRule="auto"/>
        <w:jc w:val="both"/>
        <w:rPr>
          <w:rFonts w:ascii="Times New Roman" w:eastAsia="Times New Roman" w:hAnsi="Times New Roman" w:cs="Times New Roman"/>
          <w:color w:val="000000" w:themeColor="text1"/>
        </w:rPr>
      </w:pPr>
      <w:r w:rsidRPr="009911F2">
        <w:rPr>
          <w:rFonts w:ascii="Times New Roman" w:eastAsia="Times New Roman" w:hAnsi="Times New Roman" w:cs="Times New Roman"/>
          <w:color w:val="000000" w:themeColor="text1"/>
        </w:rPr>
        <w:t xml:space="preserve">aglomeracja o liczbie mieszkańców powyżej 250 tysięcy, </w:t>
      </w:r>
    </w:p>
    <w:p w:rsidR="008A5223" w:rsidRPr="009911F2" w:rsidRDefault="008A5223" w:rsidP="001337D7">
      <w:pPr>
        <w:pStyle w:val="Default"/>
        <w:numPr>
          <w:ilvl w:val="0"/>
          <w:numId w:val="34"/>
        </w:numPr>
        <w:spacing w:line="360" w:lineRule="auto"/>
        <w:jc w:val="both"/>
        <w:rPr>
          <w:rFonts w:ascii="Times New Roman" w:eastAsia="Times New Roman" w:hAnsi="Times New Roman" w:cs="Times New Roman"/>
          <w:color w:val="000000" w:themeColor="text1"/>
        </w:rPr>
      </w:pPr>
      <w:r w:rsidRPr="009911F2">
        <w:rPr>
          <w:rFonts w:ascii="Times New Roman" w:eastAsia="Times New Roman" w:hAnsi="Times New Roman" w:cs="Times New Roman"/>
          <w:color w:val="000000" w:themeColor="text1"/>
        </w:rPr>
        <w:t xml:space="preserve">miasto (nie będące aglomeracją) o liczbie mieszkańców powyżej 100 tysięcy, </w:t>
      </w:r>
    </w:p>
    <w:p w:rsidR="008A5223" w:rsidRDefault="008A5223" w:rsidP="001337D7">
      <w:pPr>
        <w:pStyle w:val="Default"/>
        <w:numPr>
          <w:ilvl w:val="0"/>
          <w:numId w:val="34"/>
        </w:numPr>
        <w:spacing w:line="360" w:lineRule="auto"/>
        <w:jc w:val="both"/>
        <w:rPr>
          <w:rFonts w:ascii="Times New Roman" w:eastAsia="Times New Roman" w:hAnsi="Times New Roman" w:cs="Times New Roman"/>
          <w:color w:val="000000" w:themeColor="text1"/>
        </w:rPr>
      </w:pPr>
      <w:r w:rsidRPr="009911F2">
        <w:rPr>
          <w:rFonts w:ascii="Times New Roman" w:eastAsia="Times New Roman" w:hAnsi="Times New Roman" w:cs="Times New Roman"/>
          <w:color w:val="000000" w:themeColor="text1"/>
        </w:rPr>
        <w:t>pozostały obszar województwa, nie wchodzący w skład aglomeracji i miast powyż</w:t>
      </w:r>
      <w:r w:rsidR="00CA2F8E" w:rsidRPr="009911F2">
        <w:rPr>
          <w:rFonts w:ascii="Times New Roman" w:eastAsia="Times New Roman" w:hAnsi="Times New Roman" w:cs="Times New Roman"/>
          <w:color w:val="000000" w:themeColor="text1"/>
        </w:rPr>
        <w:t xml:space="preserve">ej </w:t>
      </w:r>
      <w:r w:rsidR="00CA2F8E" w:rsidRPr="0011245F">
        <w:rPr>
          <w:rFonts w:ascii="Times New Roman" w:eastAsia="Times New Roman" w:hAnsi="Times New Roman" w:cs="Times New Roman"/>
          <w:color w:val="000000" w:themeColor="text1"/>
        </w:rPr>
        <w:t>100 tys. mieszkańców</w:t>
      </w:r>
      <w:r w:rsidRPr="0011245F">
        <w:rPr>
          <w:rFonts w:ascii="Times New Roman" w:eastAsia="Times New Roman" w:hAnsi="Times New Roman" w:cs="Times New Roman"/>
          <w:color w:val="000000" w:themeColor="text1"/>
        </w:rPr>
        <w:t xml:space="preserve">. </w:t>
      </w:r>
    </w:p>
    <w:p w:rsidR="003F4B9D" w:rsidRPr="0011245F" w:rsidRDefault="008A5223" w:rsidP="003F4B9D">
      <w:pPr>
        <w:pStyle w:val="Tekstpodstawowywcity"/>
        <w:spacing w:after="0" w:line="360" w:lineRule="auto"/>
        <w:ind w:left="0"/>
        <w:jc w:val="both"/>
        <w:rPr>
          <w:rFonts w:ascii="Times New Roman" w:hAnsi="Times New Roman" w:cs="Times New Roman"/>
          <w:sz w:val="24"/>
          <w:szCs w:val="24"/>
          <w:lang w:val="pl-PL"/>
        </w:rPr>
      </w:pPr>
      <w:r w:rsidRPr="0011245F">
        <w:rPr>
          <w:rFonts w:ascii="Times New Roman" w:eastAsia="Times New Roman" w:hAnsi="Times New Roman" w:cs="Times New Roman"/>
          <w:sz w:val="24"/>
          <w:szCs w:val="24"/>
          <w:lang w:val="pl-PL" w:bidi="ar-SA"/>
        </w:rPr>
        <w:t xml:space="preserve">Województwo </w:t>
      </w:r>
      <w:r w:rsidR="009911F2" w:rsidRPr="0011245F">
        <w:rPr>
          <w:rFonts w:ascii="Times New Roman" w:eastAsia="Times New Roman" w:hAnsi="Times New Roman" w:cs="Times New Roman"/>
          <w:sz w:val="24"/>
          <w:szCs w:val="24"/>
          <w:lang w:val="pl-PL" w:bidi="ar-SA"/>
        </w:rPr>
        <w:t>łódzkie</w:t>
      </w:r>
      <w:r w:rsidRPr="0011245F">
        <w:rPr>
          <w:rFonts w:ascii="Times New Roman" w:eastAsia="Times New Roman" w:hAnsi="Times New Roman" w:cs="Times New Roman"/>
          <w:sz w:val="24"/>
          <w:szCs w:val="24"/>
          <w:lang w:val="pl-PL" w:bidi="ar-SA"/>
        </w:rPr>
        <w:t xml:space="preserve"> z</w:t>
      </w:r>
      <w:r w:rsidR="00CA2F8E" w:rsidRPr="0011245F">
        <w:rPr>
          <w:rFonts w:ascii="Times New Roman" w:eastAsia="Times New Roman" w:hAnsi="Times New Roman" w:cs="Times New Roman"/>
          <w:sz w:val="24"/>
          <w:szCs w:val="24"/>
          <w:lang w:val="pl-PL" w:bidi="ar-SA"/>
        </w:rPr>
        <w:t>ostało podzielone na 2 strefy: A</w:t>
      </w:r>
      <w:r w:rsidRPr="0011245F">
        <w:rPr>
          <w:rFonts w:ascii="Times New Roman" w:eastAsia="Times New Roman" w:hAnsi="Times New Roman" w:cs="Times New Roman"/>
          <w:sz w:val="24"/>
          <w:szCs w:val="24"/>
          <w:lang w:val="pl-PL" w:bidi="ar-SA"/>
        </w:rPr>
        <w:t xml:space="preserve">glomerację </w:t>
      </w:r>
      <w:r w:rsidR="0011245F" w:rsidRPr="0011245F">
        <w:rPr>
          <w:rFonts w:ascii="Times New Roman" w:eastAsia="Times New Roman" w:hAnsi="Times New Roman" w:cs="Times New Roman"/>
          <w:sz w:val="24"/>
          <w:szCs w:val="24"/>
          <w:lang w:val="pl-PL" w:bidi="ar-SA"/>
        </w:rPr>
        <w:t>Łódzką</w:t>
      </w:r>
      <w:r w:rsidR="000663F1">
        <w:rPr>
          <w:rFonts w:ascii="Times New Roman" w:eastAsia="Times New Roman" w:hAnsi="Times New Roman" w:cs="Times New Roman"/>
          <w:sz w:val="24"/>
          <w:szCs w:val="24"/>
          <w:lang w:val="pl-PL" w:bidi="ar-SA"/>
        </w:rPr>
        <w:t>, obejmującą miasta : Łódź, Pabianice, Zgierz, Aleksandrów Łódzki i Konstantynów Łódzki</w:t>
      </w:r>
      <w:r w:rsidRPr="0011245F">
        <w:rPr>
          <w:rFonts w:ascii="Times New Roman" w:eastAsia="Times New Roman" w:hAnsi="Times New Roman" w:cs="Times New Roman"/>
          <w:sz w:val="24"/>
          <w:szCs w:val="24"/>
          <w:lang w:val="pl-PL" w:bidi="ar-SA"/>
        </w:rPr>
        <w:t xml:space="preserve"> oraz strefę </w:t>
      </w:r>
      <w:r w:rsidR="0011245F" w:rsidRPr="0011245F">
        <w:rPr>
          <w:rFonts w:ascii="Times New Roman" w:eastAsia="Times New Roman" w:hAnsi="Times New Roman" w:cs="Times New Roman"/>
          <w:sz w:val="24"/>
          <w:szCs w:val="24"/>
          <w:lang w:val="pl-PL" w:bidi="ar-SA"/>
        </w:rPr>
        <w:t>łódzką</w:t>
      </w:r>
      <w:r w:rsidRPr="0011245F">
        <w:rPr>
          <w:rFonts w:ascii="Times New Roman" w:eastAsia="Times New Roman" w:hAnsi="Times New Roman" w:cs="Times New Roman"/>
          <w:sz w:val="24"/>
          <w:szCs w:val="24"/>
          <w:lang w:val="pl-PL" w:bidi="ar-SA"/>
        </w:rPr>
        <w:t xml:space="preserve"> (pozostały obszar województwa). Gmina </w:t>
      </w:r>
      <w:r w:rsidR="001C71CE" w:rsidRPr="0011245F">
        <w:rPr>
          <w:rFonts w:ascii="Times New Roman" w:eastAsia="Times New Roman" w:hAnsi="Times New Roman" w:cs="Times New Roman"/>
          <w:sz w:val="24"/>
          <w:szCs w:val="24"/>
          <w:lang w:val="pl-PL" w:bidi="ar-SA"/>
        </w:rPr>
        <w:t>Lubochnia</w:t>
      </w:r>
      <w:r w:rsidRPr="0011245F">
        <w:rPr>
          <w:rFonts w:ascii="Times New Roman" w:eastAsia="Times New Roman" w:hAnsi="Times New Roman" w:cs="Times New Roman"/>
          <w:sz w:val="24"/>
          <w:szCs w:val="24"/>
          <w:lang w:val="pl-PL" w:bidi="ar-SA"/>
        </w:rPr>
        <w:t xml:space="preserve"> znalazła się </w:t>
      </w:r>
      <w:r w:rsidR="00DE3BD0" w:rsidRPr="0011245F">
        <w:rPr>
          <w:rFonts w:ascii="Times New Roman" w:eastAsia="Times New Roman" w:hAnsi="Times New Roman" w:cs="Times New Roman"/>
          <w:sz w:val="24"/>
          <w:szCs w:val="24"/>
          <w:lang w:val="pl-PL" w:bidi="ar-SA"/>
        </w:rPr>
        <w:t xml:space="preserve">zatem w strefie </w:t>
      </w:r>
      <w:r w:rsidR="0011245F" w:rsidRPr="0011245F">
        <w:rPr>
          <w:rFonts w:ascii="Times New Roman" w:eastAsia="Times New Roman" w:hAnsi="Times New Roman" w:cs="Times New Roman"/>
          <w:sz w:val="24"/>
          <w:szCs w:val="24"/>
          <w:lang w:val="pl-PL" w:bidi="ar-SA"/>
        </w:rPr>
        <w:t>łódzkiej</w:t>
      </w:r>
      <w:r w:rsidR="00DE3BD0" w:rsidRPr="0011245F">
        <w:rPr>
          <w:rFonts w:ascii="Times New Roman" w:eastAsia="Times New Roman" w:hAnsi="Times New Roman" w:cs="Times New Roman"/>
          <w:sz w:val="24"/>
          <w:szCs w:val="24"/>
          <w:lang w:val="pl-PL" w:bidi="ar-SA"/>
        </w:rPr>
        <w:t xml:space="preserve">. </w:t>
      </w:r>
      <w:r w:rsidR="00CA2F8E" w:rsidRPr="0011245F">
        <w:rPr>
          <w:rFonts w:ascii="Times New Roman" w:hAnsi="Times New Roman" w:cs="Times New Roman"/>
          <w:sz w:val="24"/>
          <w:szCs w:val="24"/>
          <w:lang w:val="pl-PL"/>
        </w:rPr>
        <w:t xml:space="preserve">Oceny jakości powietrza w strefie dokonuje się oddzielnie uwzględniając kryteria ustanowione ze względu na ochronę zdrowia ludzi (badania w Aglomeracji </w:t>
      </w:r>
      <w:r w:rsidR="0011245F" w:rsidRPr="0011245F">
        <w:rPr>
          <w:rFonts w:ascii="Times New Roman" w:hAnsi="Times New Roman" w:cs="Times New Roman"/>
          <w:sz w:val="24"/>
          <w:szCs w:val="24"/>
          <w:lang w:val="pl-PL"/>
        </w:rPr>
        <w:t>Łódzkiej</w:t>
      </w:r>
      <w:r w:rsidR="00CA2F8E" w:rsidRPr="0011245F">
        <w:rPr>
          <w:rFonts w:ascii="Times New Roman" w:hAnsi="Times New Roman" w:cs="Times New Roman"/>
          <w:sz w:val="24"/>
          <w:szCs w:val="24"/>
          <w:lang w:val="pl-PL"/>
        </w:rPr>
        <w:t xml:space="preserve"> i strefie </w:t>
      </w:r>
      <w:r w:rsidR="0011245F" w:rsidRPr="0011245F">
        <w:rPr>
          <w:rFonts w:ascii="Times New Roman" w:hAnsi="Times New Roman" w:cs="Times New Roman"/>
          <w:sz w:val="24"/>
          <w:szCs w:val="24"/>
          <w:lang w:val="pl-PL"/>
        </w:rPr>
        <w:t>łódzkiej</w:t>
      </w:r>
      <w:r w:rsidR="00CA2F8E" w:rsidRPr="0011245F">
        <w:rPr>
          <w:rFonts w:ascii="Times New Roman" w:hAnsi="Times New Roman" w:cs="Times New Roman"/>
          <w:sz w:val="24"/>
          <w:szCs w:val="24"/>
          <w:lang w:val="pl-PL"/>
        </w:rPr>
        <w:t xml:space="preserve">) oraz kryteria ustanowione  ze względu na ochronę roślin (badania w strefie </w:t>
      </w:r>
      <w:r w:rsidR="0011245F" w:rsidRPr="0011245F">
        <w:rPr>
          <w:rFonts w:ascii="Times New Roman" w:hAnsi="Times New Roman" w:cs="Times New Roman"/>
          <w:sz w:val="24"/>
          <w:szCs w:val="24"/>
          <w:lang w:val="pl-PL"/>
        </w:rPr>
        <w:t>łódzkiej</w:t>
      </w:r>
      <w:r w:rsidR="00CA2F8E" w:rsidRPr="0011245F">
        <w:rPr>
          <w:rFonts w:ascii="Times New Roman" w:hAnsi="Times New Roman" w:cs="Times New Roman"/>
          <w:sz w:val="24"/>
          <w:szCs w:val="24"/>
          <w:lang w:val="pl-PL"/>
        </w:rPr>
        <w:t xml:space="preserve">). Ocena obejmuje wszystkie substancje ujęte w rozporządzeniu Ministra Środowiska z dnia 24 czerwca 2012 r. w sprawie dopuszczalnych poziomów niektórych substancji </w:t>
      </w:r>
      <w:r w:rsidR="005D7E80">
        <w:rPr>
          <w:rFonts w:ascii="Times New Roman" w:hAnsi="Times New Roman" w:cs="Times New Roman"/>
          <w:sz w:val="24"/>
          <w:szCs w:val="24"/>
          <w:lang w:val="pl-PL"/>
        </w:rPr>
        <w:br/>
      </w:r>
      <w:r w:rsidR="00CA2F8E" w:rsidRPr="0011245F">
        <w:rPr>
          <w:rFonts w:ascii="Times New Roman" w:hAnsi="Times New Roman" w:cs="Times New Roman"/>
          <w:sz w:val="24"/>
          <w:szCs w:val="24"/>
          <w:lang w:val="pl-PL"/>
        </w:rPr>
        <w:t xml:space="preserve">w powietrzu, alarmowych poziomów niektórych substancji w powietrzu, oraz marginesów </w:t>
      </w:r>
      <w:r w:rsidR="0011245F" w:rsidRPr="0011245F">
        <w:rPr>
          <w:rFonts w:ascii="Times New Roman" w:hAnsi="Times New Roman" w:cs="Times New Roman"/>
          <w:sz w:val="24"/>
          <w:szCs w:val="24"/>
          <w:lang w:val="pl-PL"/>
        </w:rPr>
        <w:t>t</w:t>
      </w:r>
      <w:r w:rsidR="00CA2F8E" w:rsidRPr="0011245F">
        <w:rPr>
          <w:rFonts w:ascii="Times New Roman" w:hAnsi="Times New Roman" w:cs="Times New Roman"/>
          <w:sz w:val="24"/>
          <w:szCs w:val="24"/>
          <w:lang w:val="pl-PL"/>
        </w:rPr>
        <w:t xml:space="preserve">olerancji dla dopuszczalnych poziomów niektórych substancji. Lista zanieczyszczeń, jakie należy uwzględnić w ocenie dokonywanej pod kątem spełnienia kryteriów określonych </w:t>
      </w:r>
      <w:r w:rsidR="005D7E80">
        <w:rPr>
          <w:rFonts w:ascii="Times New Roman" w:hAnsi="Times New Roman" w:cs="Times New Roman"/>
          <w:sz w:val="24"/>
          <w:szCs w:val="24"/>
          <w:lang w:val="pl-PL"/>
        </w:rPr>
        <w:br/>
      </w:r>
      <w:r w:rsidR="00CA2F8E" w:rsidRPr="0011245F">
        <w:rPr>
          <w:rFonts w:ascii="Times New Roman" w:hAnsi="Times New Roman" w:cs="Times New Roman"/>
          <w:sz w:val="24"/>
          <w:szCs w:val="24"/>
          <w:lang w:val="pl-PL"/>
        </w:rPr>
        <w:t xml:space="preserve">w celu ochrony zdrowia, obejmuje: benzen, dwutlenek azotu, dwutlenek siarki, tlenek węgla, ozon, pył PM10, ołów w pyle PM10, arsen w pyle PM10, kadm w pyle PM10, nikiel w pyle PM10, </w:t>
      </w:r>
      <w:proofErr w:type="spellStart"/>
      <w:r w:rsidR="00CA2F8E" w:rsidRPr="0011245F">
        <w:rPr>
          <w:rFonts w:ascii="Times New Roman" w:hAnsi="Times New Roman" w:cs="Times New Roman"/>
          <w:sz w:val="24"/>
          <w:szCs w:val="24"/>
          <w:lang w:val="pl-PL"/>
        </w:rPr>
        <w:t>benzo</w:t>
      </w:r>
      <w:proofErr w:type="spellEnd"/>
      <w:r w:rsidR="00CA2F8E" w:rsidRPr="0011245F">
        <w:rPr>
          <w:rFonts w:ascii="Times New Roman" w:hAnsi="Times New Roman" w:cs="Times New Roman"/>
          <w:sz w:val="24"/>
          <w:szCs w:val="24"/>
          <w:lang w:val="pl-PL"/>
        </w:rPr>
        <w:t>(a)</w:t>
      </w:r>
      <w:proofErr w:type="spellStart"/>
      <w:r w:rsidR="00CA2F8E" w:rsidRPr="0011245F">
        <w:rPr>
          <w:rFonts w:ascii="Times New Roman" w:hAnsi="Times New Roman" w:cs="Times New Roman"/>
          <w:sz w:val="24"/>
          <w:szCs w:val="24"/>
          <w:lang w:val="pl-PL"/>
        </w:rPr>
        <w:t>piren</w:t>
      </w:r>
      <w:proofErr w:type="spellEnd"/>
      <w:r w:rsidR="00CA2F8E" w:rsidRPr="0011245F">
        <w:rPr>
          <w:rFonts w:ascii="Times New Roman" w:hAnsi="Times New Roman" w:cs="Times New Roman"/>
          <w:sz w:val="24"/>
          <w:szCs w:val="24"/>
          <w:lang w:val="pl-PL"/>
        </w:rPr>
        <w:t xml:space="preserve"> w pyle PM10. Do zanieczyszczeń, które należy uwzględnić w ocenie rocznej dokonywanej pod kątem spełnienia kryteriów określonych w celu ochrony roślin zalicza się: dwutlenek siarki, tlenki azotu, ozon.</w:t>
      </w:r>
      <w:r w:rsidR="003F4B9D" w:rsidRPr="0011245F">
        <w:rPr>
          <w:rFonts w:ascii="Times New Roman" w:hAnsi="Times New Roman" w:cs="Times New Roman"/>
          <w:sz w:val="24"/>
          <w:szCs w:val="24"/>
          <w:lang w:val="pl-PL"/>
        </w:rPr>
        <w:t xml:space="preserve"> </w:t>
      </w:r>
    </w:p>
    <w:p w:rsidR="00837376" w:rsidRPr="00250238" w:rsidRDefault="00837376" w:rsidP="003F4B9D">
      <w:pPr>
        <w:pStyle w:val="Tekstpodstawowywcity"/>
        <w:spacing w:after="0" w:line="360" w:lineRule="auto"/>
        <w:ind w:left="0"/>
        <w:jc w:val="both"/>
        <w:rPr>
          <w:rFonts w:ascii="Times New Roman" w:hAnsi="Times New Roman" w:cs="Times New Roman"/>
          <w:sz w:val="24"/>
          <w:szCs w:val="24"/>
          <w:lang w:val="pl-PL"/>
        </w:rPr>
      </w:pPr>
      <w:r w:rsidRPr="00642D24">
        <w:rPr>
          <w:rFonts w:ascii="Times New Roman" w:hAnsi="Times New Roman" w:cs="Times New Roman"/>
          <w:sz w:val="24"/>
          <w:szCs w:val="24"/>
          <w:lang w:val="pl-PL"/>
        </w:rPr>
        <w:lastRenderedPageBreak/>
        <w:t xml:space="preserve">Na podstawie danych zawartych w Raporcie o stanie środowiska w województwie </w:t>
      </w:r>
      <w:r w:rsidR="0011245F" w:rsidRPr="00642D24">
        <w:rPr>
          <w:rFonts w:ascii="Times New Roman" w:hAnsi="Times New Roman" w:cs="Times New Roman"/>
          <w:sz w:val="24"/>
          <w:szCs w:val="24"/>
          <w:lang w:val="pl-PL"/>
        </w:rPr>
        <w:t>łódzkim</w:t>
      </w:r>
      <w:r w:rsidRPr="00642D24">
        <w:rPr>
          <w:rFonts w:ascii="Times New Roman" w:hAnsi="Times New Roman" w:cs="Times New Roman"/>
          <w:sz w:val="24"/>
          <w:szCs w:val="24"/>
          <w:lang w:val="pl-PL"/>
        </w:rPr>
        <w:t xml:space="preserve"> </w:t>
      </w:r>
      <w:r w:rsidRPr="00642D24">
        <w:rPr>
          <w:rFonts w:ascii="Times New Roman" w:hAnsi="Times New Roman" w:cs="Times New Roman"/>
          <w:sz w:val="24"/>
          <w:szCs w:val="24"/>
          <w:lang w:val="pl-PL"/>
        </w:rPr>
        <w:br/>
        <w:t>w 20</w:t>
      </w:r>
      <w:r w:rsidR="003F4B9D" w:rsidRPr="00642D24">
        <w:rPr>
          <w:rFonts w:ascii="Times New Roman" w:hAnsi="Times New Roman" w:cs="Times New Roman"/>
          <w:sz w:val="24"/>
          <w:szCs w:val="24"/>
          <w:lang w:val="pl-PL"/>
        </w:rPr>
        <w:t>13</w:t>
      </w:r>
      <w:r w:rsidRPr="00642D24">
        <w:rPr>
          <w:rFonts w:ascii="Times New Roman" w:hAnsi="Times New Roman" w:cs="Times New Roman"/>
          <w:sz w:val="24"/>
          <w:szCs w:val="24"/>
          <w:lang w:val="pl-PL"/>
        </w:rPr>
        <w:t xml:space="preserve"> roku (Wojewódzki Inspektorat Ochro</w:t>
      </w:r>
      <w:r w:rsidR="004A62B0" w:rsidRPr="00642D24">
        <w:rPr>
          <w:rFonts w:ascii="Times New Roman" w:hAnsi="Times New Roman" w:cs="Times New Roman"/>
          <w:sz w:val="24"/>
          <w:szCs w:val="24"/>
          <w:lang w:val="pl-PL"/>
        </w:rPr>
        <w:t xml:space="preserve">ny Środowiska w </w:t>
      </w:r>
      <w:r w:rsidR="00E37D14" w:rsidRPr="00642D24">
        <w:rPr>
          <w:rFonts w:ascii="Times New Roman" w:hAnsi="Times New Roman" w:cs="Times New Roman"/>
          <w:sz w:val="24"/>
          <w:szCs w:val="24"/>
          <w:lang w:val="pl-PL"/>
        </w:rPr>
        <w:t>Łodzi</w:t>
      </w:r>
      <w:r w:rsidR="004A62B0" w:rsidRPr="00642D24">
        <w:rPr>
          <w:rFonts w:ascii="Times New Roman" w:hAnsi="Times New Roman" w:cs="Times New Roman"/>
          <w:sz w:val="24"/>
          <w:szCs w:val="24"/>
          <w:lang w:val="pl-PL"/>
        </w:rPr>
        <w:t xml:space="preserve">, </w:t>
      </w:r>
      <w:r w:rsidR="0011245F" w:rsidRPr="00642D24">
        <w:rPr>
          <w:rFonts w:ascii="Times New Roman" w:hAnsi="Times New Roman" w:cs="Times New Roman"/>
          <w:sz w:val="24"/>
          <w:szCs w:val="24"/>
          <w:lang w:val="pl-PL"/>
        </w:rPr>
        <w:t>Łódź</w:t>
      </w:r>
      <w:r w:rsidR="003F4B9D" w:rsidRPr="00642D24">
        <w:rPr>
          <w:rFonts w:ascii="Times New Roman" w:hAnsi="Times New Roman" w:cs="Times New Roman"/>
          <w:sz w:val="24"/>
          <w:szCs w:val="24"/>
          <w:lang w:val="pl-PL"/>
        </w:rPr>
        <w:t xml:space="preserve"> 2014</w:t>
      </w:r>
      <w:r w:rsidRPr="00642D24">
        <w:rPr>
          <w:rFonts w:ascii="Times New Roman" w:hAnsi="Times New Roman" w:cs="Times New Roman"/>
          <w:sz w:val="24"/>
          <w:szCs w:val="24"/>
          <w:lang w:val="pl-PL"/>
        </w:rPr>
        <w:t xml:space="preserve">) WIOŚ </w:t>
      </w:r>
      <w:r w:rsidR="005D7E80">
        <w:rPr>
          <w:rFonts w:ascii="Times New Roman" w:hAnsi="Times New Roman" w:cs="Times New Roman"/>
          <w:sz w:val="24"/>
          <w:szCs w:val="24"/>
          <w:lang w:val="pl-PL"/>
        </w:rPr>
        <w:br/>
      </w:r>
      <w:r w:rsidRPr="00642D24">
        <w:rPr>
          <w:rFonts w:ascii="Times New Roman" w:hAnsi="Times New Roman" w:cs="Times New Roman"/>
          <w:sz w:val="24"/>
          <w:szCs w:val="24"/>
          <w:lang w:val="pl-PL"/>
        </w:rPr>
        <w:t>w</w:t>
      </w:r>
      <w:r w:rsidRPr="0011245F">
        <w:rPr>
          <w:rFonts w:ascii="Times New Roman" w:hAnsi="Times New Roman" w:cs="Times New Roman"/>
          <w:sz w:val="24"/>
          <w:szCs w:val="24"/>
          <w:lang w:val="pl-PL"/>
        </w:rPr>
        <w:t xml:space="preserve"> </w:t>
      </w:r>
      <w:r w:rsidR="00E37D14" w:rsidRPr="00250238">
        <w:rPr>
          <w:rFonts w:ascii="Times New Roman" w:hAnsi="Times New Roman" w:cs="Times New Roman"/>
          <w:sz w:val="24"/>
          <w:szCs w:val="24"/>
          <w:lang w:val="pl-PL"/>
        </w:rPr>
        <w:t>Łodzi</w:t>
      </w:r>
      <w:r w:rsidR="003F4B9D" w:rsidRPr="00250238">
        <w:rPr>
          <w:rFonts w:ascii="Times New Roman" w:hAnsi="Times New Roman" w:cs="Times New Roman"/>
          <w:sz w:val="24"/>
          <w:szCs w:val="24"/>
          <w:lang w:val="pl-PL"/>
        </w:rPr>
        <w:t xml:space="preserve"> </w:t>
      </w:r>
      <w:r w:rsidRPr="00250238">
        <w:rPr>
          <w:rFonts w:ascii="Times New Roman" w:hAnsi="Times New Roman" w:cs="Times New Roman"/>
          <w:sz w:val="24"/>
          <w:szCs w:val="24"/>
          <w:lang w:val="pl-PL"/>
        </w:rPr>
        <w:t xml:space="preserve">nie prowadził na terenie gminy </w:t>
      </w:r>
      <w:r w:rsidR="001C71CE" w:rsidRPr="00250238">
        <w:rPr>
          <w:rFonts w:ascii="Times New Roman" w:hAnsi="Times New Roman" w:cs="Times New Roman"/>
          <w:sz w:val="24"/>
          <w:szCs w:val="24"/>
          <w:lang w:val="pl-PL"/>
        </w:rPr>
        <w:t>Lubochnia</w:t>
      </w:r>
      <w:r w:rsidRPr="00250238">
        <w:rPr>
          <w:rFonts w:ascii="Times New Roman" w:hAnsi="Times New Roman" w:cs="Times New Roman"/>
          <w:sz w:val="24"/>
          <w:szCs w:val="24"/>
          <w:lang w:val="pl-PL"/>
        </w:rPr>
        <w:t xml:space="preserve"> pomiarów stężeń substancji zanieczyszczających w powietrzu. Najbliżej zlokalizowane punkty pomiarowe znajdują się </w:t>
      </w:r>
      <w:r w:rsidR="00012FB2" w:rsidRPr="00250238">
        <w:rPr>
          <w:rFonts w:ascii="Times New Roman" w:hAnsi="Times New Roman" w:cs="Times New Roman"/>
          <w:sz w:val="24"/>
          <w:szCs w:val="24"/>
          <w:lang w:val="pl-PL"/>
        </w:rPr>
        <w:br/>
      </w:r>
      <w:r w:rsidRPr="00250238">
        <w:rPr>
          <w:rFonts w:ascii="Times New Roman" w:hAnsi="Times New Roman" w:cs="Times New Roman"/>
          <w:sz w:val="24"/>
          <w:szCs w:val="24"/>
          <w:lang w:val="pl-PL"/>
        </w:rPr>
        <w:t>w</w:t>
      </w:r>
      <w:r w:rsidR="004807B9" w:rsidRPr="00250238">
        <w:rPr>
          <w:rFonts w:ascii="Times New Roman" w:hAnsi="Times New Roman" w:cs="Times New Roman"/>
          <w:sz w:val="24"/>
          <w:szCs w:val="24"/>
          <w:lang w:val="pl-PL"/>
        </w:rPr>
        <w:t xml:space="preserve"> Tomaszowie Mazowieckim na ul. Św. Antoniego 43, gdzie prowadzone są</w:t>
      </w:r>
      <w:r w:rsidR="00DA437C" w:rsidRPr="00250238">
        <w:rPr>
          <w:rFonts w:ascii="Times New Roman" w:hAnsi="Times New Roman" w:cs="Times New Roman"/>
          <w:sz w:val="24"/>
          <w:szCs w:val="24"/>
          <w:lang w:val="pl-PL"/>
        </w:rPr>
        <w:t xml:space="preserve"> manualne codzienne pomiary pyłu PM10</w:t>
      </w:r>
      <w:r w:rsidR="004807B9" w:rsidRPr="00250238">
        <w:rPr>
          <w:rFonts w:ascii="Times New Roman" w:hAnsi="Times New Roman" w:cs="Times New Roman"/>
          <w:sz w:val="24"/>
          <w:szCs w:val="24"/>
          <w:lang w:val="pl-PL"/>
        </w:rPr>
        <w:t xml:space="preserve"> i PM2,5 </w:t>
      </w:r>
      <w:r w:rsidR="00250238" w:rsidRPr="00250238">
        <w:rPr>
          <w:rFonts w:ascii="Times New Roman" w:hAnsi="Times New Roman" w:cs="Times New Roman"/>
          <w:sz w:val="24"/>
          <w:szCs w:val="24"/>
          <w:lang w:val="pl-PL"/>
        </w:rPr>
        <w:t>oraz stężenia metali i WWA w pyle PM10</w:t>
      </w:r>
      <w:r w:rsidR="00DA437C" w:rsidRPr="00250238">
        <w:rPr>
          <w:rFonts w:ascii="Times New Roman" w:hAnsi="Times New Roman" w:cs="Times New Roman"/>
          <w:sz w:val="24"/>
          <w:szCs w:val="24"/>
          <w:lang w:val="pl-PL"/>
        </w:rPr>
        <w:t xml:space="preserve">. </w:t>
      </w:r>
      <w:r w:rsidR="005D7E80">
        <w:rPr>
          <w:rFonts w:ascii="Times New Roman" w:hAnsi="Times New Roman" w:cs="Times New Roman"/>
          <w:sz w:val="24"/>
          <w:szCs w:val="24"/>
          <w:lang w:val="pl-PL"/>
        </w:rPr>
        <w:br/>
      </w:r>
      <w:r w:rsidRPr="00250238">
        <w:rPr>
          <w:rFonts w:ascii="Times New Roman" w:hAnsi="Times New Roman" w:cs="Times New Roman"/>
          <w:sz w:val="24"/>
          <w:szCs w:val="24"/>
          <w:lang w:val="pl-PL"/>
        </w:rPr>
        <w:t xml:space="preserve">Na podstawie ocen jakości </w:t>
      </w:r>
      <w:r w:rsidR="00DA437C" w:rsidRPr="00250238">
        <w:rPr>
          <w:rFonts w:ascii="Times New Roman" w:hAnsi="Times New Roman" w:cs="Times New Roman"/>
          <w:sz w:val="24"/>
          <w:szCs w:val="24"/>
          <w:lang w:val="pl-PL"/>
        </w:rPr>
        <w:t>powietrza atmosferycznego w 2013</w:t>
      </w:r>
      <w:r w:rsidRPr="00250238">
        <w:rPr>
          <w:rFonts w:ascii="Times New Roman" w:hAnsi="Times New Roman" w:cs="Times New Roman"/>
          <w:sz w:val="24"/>
          <w:szCs w:val="24"/>
          <w:lang w:val="pl-PL"/>
        </w:rPr>
        <w:t xml:space="preserve"> roku strefę </w:t>
      </w:r>
      <w:r w:rsidR="00665C28">
        <w:rPr>
          <w:rFonts w:ascii="Times New Roman" w:hAnsi="Times New Roman" w:cs="Times New Roman"/>
          <w:sz w:val="24"/>
          <w:szCs w:val="24"/>
          <w:lang w:val="pl-PL"/>
        </w:rPr>
        <w:t>łódzką</w:t>
      </w:r>
      <w:r w:rsidRPr="00250238">
        <w:rPr>
          <w:rFonts w:ascii="Times New Roman" w:hAnsi="Times New Roman" w:cs="Times New Roman"/>
          <w:sz w:val="24"/>
          <w:szCs w:val="24"/>
          <w:lang w:val="pl-PL"/>
        </w:rPr>
        <w:t xml:space="preserve">, w której znajduje się gmina </w:t>
      </w:r>
      <w:r w:rsidR="001C71CE" w:rsidRPr="00250238">
        <w:rPr>
          <w:rFonts w:ascii="Times New Roman" w:hAnsi="Times New Roman" w:cs="Times New Roman"/>
          <w:sz w:val="24"/>
          <w:szCs w:val="24"/>
          <w:lang w:val="pl-PL"/>
        </w:rPr>
        <w:t>Lubochnia</w:t>
      </w:r>
      <w:r w:rsidRPr="00250238">
        <w:rPr>
          <w:rFonts w:ascii="Times New Roman" w:hAnsi="Times New Roman" w:cs="Times New Roman"/>
          <w:sz w:val="24"/>
          <w:szCs w:val="24"/>
          <w:lang w:val="pl-PL"/>
        </w:rPr>
        <w:t xml:space="preserve"> zaklasyfikowano następująco:</w:t>
      </w:r>
    </w:p>
    <w:p w:rsidR="00916E11" w:rsidRPr="008544FC" w:rsidRDefault="00916E11" w:rsidP="003F4B9D">
      <w:pPr>
        <w:pStyle w:val="Tekstpodstawowywcity"/>
        <w:spacing w:after="0" w:line="360" w:lineRule="auto"/>
        <w:ind w:left="0"/>
        <w:jc w:val="both"/>
        <w:rPr>
          <w:rFonts w:ascii="Times New Roman" w:hAnsi="Times New Roman" w:cs="Times New Roman"/>
          <w:color w:val="FF0000"/>
          <w:sz w:val="24"/>
          <w:szCs w:val="24"/>
          <w:lang w:val="pl-PL"/>
        </w:rPr>
      </w:pPr>
    </w:p>
    <w:p w:rsidR="00916E11" w:rsidRPr="00250238" w:rsidRDefault="00916E11" w:rsidP="00916E11">
      <w:pPr>
        <w:spacing w:after="0" w:line="360" w:lineRule="auto"/>
        <w:jc w:val="center"/>
        <w:rPr>
          <w:i/>
          <w:snapToGrid w:val="0"/>
        </w:rPr>
      </w:pPr>
      <w:r w:rsidRPr="00250238">
        <w:rPr>
          <w:b/>
          <w:i/>
          <w:snapToGrid w:val="0"/>
        </w:rPr>
        <w:t xml:space="preserve">Tabela </w:t>
      </w:r>
      <w:r w:rsidR="00D2572A">
        <w:rPr>
          <w:b/>
          <w:i/>
          <w:snapToGrid w:val="0"/>
        </w:rPr>
        <w:t>1</w:t>
      </w:r>
      <w:r w:rsidR="002E759E">
        <w:rPr>
          <w:b/>
          <w:i/>
          <w:snapToGrid w:val="0"/>
        </w:rPr>
        <w:t>3</w:t>
      </w:r>
      <w:r w:rsidRPr="00250238">
        <w:rPr>
          <w:b/>
          <w:i/>
          <w:snapToGrid w:val="0"/>
        </w:rPr>
        <w:t>.</w:t>
      </w:r>
      <w:r w:rsidRPr="00250238">
        <w:rPr>
          <w:i/>
          <w:snapToGrid w:val="0"/>
        </w:rPr>
        <w:t xml:space="preserve"> Klasa strefy uzyskana w ocenie jakości powietrza za 2013 r. ze względu na ochronę zdrowia</w:t>
      </w:r>
      <w:r w:rsidR="00250238" w:rsidRPr="00250238">
        <w:rPr>
          <w:i/>
          <w:snapToGrid w:val="0"/>
        </w:rPr>
        <w:t xml:space="preserve"> i ochronę roślin</w:t>
      </w:r>
    </w:p>
    <w:p w:rsidR="00916E11" w:rsidRPr="008544FC" w:rsidRDefault="00250238" w:rsidP="00916E11">
      <w:pPr>
        <w:spacing w:after="0" w:line="360" w:lineRule="auto"/>
        <w:jc w:val="center"/>
        <w:rPr>
          <w:i/>
          <w:snapToGrid w:val="0"/>
          <w:color w:val="FF0000"/>
        </w:rPr>
      </w:pPr>
      <w:r>
        <w:rPr>
          <w:i/>
          <w:noProof/>
          <w:color w:val="FF0000"/>
          <w:lang w:eastAsia="pl-PL"/>
        </w:rPr>
        <w:drawing>
          <wp:inline distT="0" distB="0" distL="0" distR="0">
            <wp:extent cx="5760720" cy="3466188"/>
            <wp:effectExtent l="19050" t="0" r="0" b="0"/>
            <wp:docPr id="2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760720" cy="3466188"/>
                    </a:xfrm>
                    <a:prstGeom prst="rect">
                      <a:avLst/>
                    </a:prstGeom>
                    <a:noFill/>
                    <a:ln w="9525">
                      <a:noFill/>
                      <a:miter lim="800000"/>
                      <a:headEnd/>
                      <a:tailEnd/>
                    </a:ln>
                  </pic:spPr>
                </pic:pic>
              </a:graphicData>
            </a:graphic>
          </wp:inline>
        </w:drawing>
      </w:r>
    </w:p>
    <w:p w:rsidR="00C14307" w:rsidRPr="00665C28" w:rsidRDefault="00C14307" w:rsidP="00C14307">
      <w:pPr>
        <w:spacing w:after="0"/>
        <w:ind w:firstLine="709"/>
        <w:jc w:val="center"/>
        <w:rPr>
          <w:i/>
          <w:sz w:val="20"/>
          <w:szCs w:val="20"/>
        </w:rPr>
      </w:pPr>
      <w:r w:rsidRPr="00665C28">
        <w:rPr>
          <w:i/>
          <w:sz w:val="20"/>
          <w:szCs w:val="20"/>
        </w:rPr>
        <w:t xml:space="preserve">(Źródło: Wojewódzki Inspektorat Ochrony Środowiska w </w:t>
      </w:r>
      <w:r w:rsidR="00E37D14" w:rsidRPr="00665C28">
        <w:rPr>
          <w:i/>
          <w:sz w:val="20"/>
          <w:szCs w:val="20"/>
        </w:rPr>
        <w:t>Łodzi</w:t>
      </w:r>
      <w:r w:rsidRPr="00665C28">
        <w:rPr>
          <w:i/>
          <w:sz w:val="20"/>
          <w:szCs w:val="20"/>
        </w:rPr>
        <w:t>).</w:t>
      </w:r>
    </w:p>
    <w:p w:rsidR="00C14307" w:rsidRPr="00665C28" w:rsidRDefault="00C14307" w:rsidP="00EC6F14">
      <w:pPr>
        <w:pStyle w:val="Tekstpodstawowywcity"/>
        <w:spacing w:after="0" w:line="240" w:lineRule="auto"/>
        <w:ind w:left="0"/>
        <w:jc w:val="both"/>
        <w:rPr>
          <w:rFonts w:ascii="Times New Roman" w:hAnsi="Times New Roman" w:cs="Times New Roman"/>
          <w:noProof/>
          <w:sz w:val="20"/>
          <w:szCs w:val="20"/>
          <w:lang w:val="pl-PL" w:eastAsia="pl-PL" w:bidi="ar-SA"/>
        </w:rPr>
      </w:pPr>
      <w:r w:rsidRPr="00665C28">
        <w:rPr>
          <w:rFonts w:ascii="Times New Roman" w:hAnsi="Times New Roman" w:cs="Times New Roman"/>
          <w:noProof/>
          <w:sz w:val="20"/>
          <w:szCs w:val="20"/>
          <w:lang w:val="pl-PL" w:eastAsia="pl-PL" w:bidi="ar-SA"/>
        </w:rPr>
        <w:t>Objaśnienia:</w:t>
      </w:r>
    </w:p>
    <w:p w:rsidR="00C14307" w:rsidRPr="00665C28" w:rsidRDefault="00C14307" w:rsidP="00EC6F14">
      <w:pPr>
        <w:pStyle w:val="Tekstpodstawowywcity"/>
        <w:spacing w:after="0" w:line="240" w:lineRule="auto"/>
        <w:ind w:left="0"/>
        <w:jc w:val="both"/>
        <w:rPr>
          <w:rFonts w:ascii="Times New Roman" w:hAnsi="Times New Roman" w:cs="Times New Roman"/>
          <w:noProof/>
          <w:sz w:val="20"/>
          <w:szCs w:val="20"/>
          <w:lang w:val="pl-PL" w:eastAsia="pl-PL" w:bidi="ar-SA"/>
        </w:rPr>
      </w:pPr>
      <w:r w:rsidRPr="00665C28">
        <w:rPr>
          <w:rFonts w:ascii="Times New Roman" w:hAnsi="Times New Roman" w:cs="Times New Roman"/>
          <w:noProof/>
          <w:sz w:val="20"/>
          <w:szCs w:val="20"/>
          <w:lang w:val="pl-PL" w:eastAsia="pl-PL" w:bidi="ar-SA"/>
        </w:rPr>
        <w:t>klasa A – klasa strefy dla zanieczyszczenia o stężeniach poniżej poziomu dopuszczalnego lub docelowego</w:t>
      </w:r>
    </w:p>
    <w:p w:rsidR="00EC6F14" w:rsidRPr="00665C28" w:rsidRDefault="00C14307" w:rsidP="00EC6F14">
      <w:pPr>
        <w:pStyle w:val="Tekstpodstawowywcity"/>
        <w:spacing w:after="0" w:line="240" w:lineRule="auto"/>
        <w:ind w:left="0"/>
        <w:jc w:val="both"/>
        <w:rPr>
          <w:rFonts w:ascii="Times New Roman" w:hAnsi="Times New Roman" w:cs="Times New Roman"/>
          <w:noProof/>
          <w:sz w:val="20"/>
          <w:szCs w:val="20"/>
          <w:lang w:val="pl-PL" w:eastAsia="pl-PL" w:bidi="ar-SA"/>
        </w:rPr>
      </w:pPr>
      <w:r w:rsidRPr="00665C28">
        <w:rPr>
          <w:rFonts w:ascii="Times New Roman" w:hAnsi="Times New Roman" w:cs="Times New Roman"/>
          <w:noProof/>
          <w:sz w:val="20"/>
          <w:szCs w:val="20"/>
          <w:lang w:val="pl-PL" w:eastAsia="pl-PL" w:bidi="ar-SA"/>
        </w:rPr>
        <w:t xml:space="preserve">klasa C </w:t>
      </w:r>
      <w:r w:rsidR="00EC6F14" w:rsidRPr="00665C28">
        <w:rPr>
          <w:rFonts w:ascii="Times New Roman" w:hAnsi="Times New Roman" w:cs="Times New Roman"/>
          <w:noProof/>
          <w:sz w:val="20"/>
          <w:szCs w:val="20"/>
          <w:lang w:val="pl-PL" w:eastAsia="pl-PL" w:bidi="ar-SA"/>
        </w:rPr>
        <w:t>–</w:t>
      </w:r>
      <w:r w:rsidRPr="00665C28">
        <w:rPr>
          <w:rFonts w:ascii="Times New Roman" w:hAnsi="Times New Roman" w:cs="Times New Roman"/>
          <w:noProof/>
          <w:sz w:val="20"/>
          <w:szCs w:val="20"/>
          <w:lang w:val="pl-PL" w:eastAsia="pl-PL" w:bidi="ar-SA"/>
        </w:rPr>
        <w:t xml:space="preserve"> </w:t>
      </w:r>
      <w:r w:rsidR="00EC6F14" w:rsidRPr="00665C28">
        <w:rPr>
          <w:rFonts w:ascii="Times New Roman" w:hAnsi="Times New Roman" w:cs="Times New Roman"/>
          <w:noProof/>
          <w:sz w:val="20"/>
          <w:szCs w:val="20"/>
          <w:lang w:val="pl-PL" w:eastAsia="pl-PL" w:bidi="ar-SA"/>
        </w:rPr>
        <w:t>klasa strefy dla zanieczyszczenia o stężeniach powyżej poziomu dopuszczalnego powiększonego o margines tolerancji, docelowego – w przypadku gdy margines tolerancji nie jest określony o stężeniach powyżej poziomu dopuszczalnego,</w:t>
      </w:r>
    </w:p>
    <w:p w:rsidR="00EC6F14" w:rsidRPr="00665C28" w:rsidRDefault="00EC6F14" w:rsidP="00EC6F14">
      <w:pPr>
        <w:pStyle w:val="Tekstpodstawowywcity"/>
        <w:spacing w:after="0" w:line="240" w:lineRule="auto"/>
        <w:ind w:left="0"/>
        <w:jc w:val="both"/>
        <w:rPr>
          <w:rFonts w:ascii="Times New Roman" w:hAnsi="Times New Roman" w:cs="Times New Roman"/>
          <w:noProof/>
          <w:sz w:val="20"/>
          <w:szCs w:val="20"/>
          <w:lang w:val="pl-PL" w:eastAsia="pl-PL" w:bidi="ar-SA"/>
        </w:rPr>
      </w:pPr>
      <w:r w:rsidRPr="00665C28">
        <w:rPr>
          <w:rFonts w:ascii="Times New Roman" w:hAnsi="Times New Roman" w:cs="Times New Roman"/>
          <w:noProof/>
          <w:sz w:val="20"/>
          <w:szCs w:val="20"/>
          <w:lang w:val="pl-PL" w:eastAsia="pl-PL" w:bidi="ar-SA"/>
        </w:rPr>
        <w:t>klasa D1 – klasa strefy dla ozonu o stężeniach nie przekraczających poziomu celu długoterminowego,</w:t>
      </w:r>
    </w:p>
    <w:p w:rsidR="00EC6F14" w:rsidRPr="00665C28" w:rsidRDefault="00EC6F14" w:rsidP="00EC6F14">
      <w:pPr>
        <w:pStyle w:val="Tekstpodstawowywcity"/>
        <w:spacing w:after="0" w:line="240" w:lineRule="auto"/>
        <w:ind w:left="0"/>
        <w:jc w:val="both"/>
        <w:rPr>
          <w:rFonts w:ascii="Times New Roman" w:hAnsi="Times New Roman" w:cs="Times New Roman"/>
          <w:noProof/>
          <w:sz w:val="20"/>
          <w:szCs w:val="20"/>
          <w:lang w:val="pl-PL" w:eastAsia="pl-PL" w:bidi="ar-SA"/>
        </w:rPr>
      </w:pPr>
      <w:r w:rsidRPr="00665C28">
        <w:rPr>
          <w:rFonts w:ascii="Times New Roman" w:hAnsi="Times New Roman" w:cs="Times New Roman"/>
          <w:noProof/>
          <w:sz w:val="20"/>
          <w:szCs w:val="20"/>
          <w:lang w:val="pl-PL" w:eastAsia="pl-PL" w:bidi="ar-SA"/>
        </w:rPr>
        <w:t>klasa D2 - klasa strefy dla ozonu o stężeniach przekraczających poziom celu długoterminowego.</w:t>
      </w:r>
    </w:p>
    <w:p w:rsidR="006841C0" w:rsidRPr="008544FC" w:rsidRDefault="006841C0" w:rsidP="006841C0">
      <w:pPr>
        <w:spacing w:after="0" w:line="360" w:lineRule="auto"/>
        <w:jc w:val="both"/>
        <w:rPr>
          <w:color w:val="FF0000"/>
          <w:sz w:val="22"/>
          <w:szCs w:val="22"/>
        </w:rPr>
      </w:pPr>
    </w:p>
    <w:p w:rsidR="006841C0" w:rsidRDefault="006841C0" w:rsidP="006841C0">
      <w:pPr>
        <w:spacing w:after="0" w:line="360" w:lineRule="auto"/>
        <w:jc w:val="both"/>
      </w:pPr>
      <w:r w:rsidRPr="000663F1">
        <w:t xml:space="preserve">Na obszarach obu stref stężenia zanieczyszczeń: benzenu, dwutlenku siarki, dwutlenku </w:t>
      </w:r>
      <w:r w:rsidR="00012FB2" w:rsidRPr="000663F1">
        <w:br/>
      </w:r>
      <w:r w:rsidRPr="000663F1">
        <w:t>i tlenków azotu, tlenku węgla, pyłu PM2,5, ołowiu, arsenu, kadmu, niklu dotrzymywały norm jakości. Przekroczenia dotyczyły pyłu PM10</w:t>
      </w:r>
      <w:r w:rsidR="00665C28" w:rsidRPr="000663F1">
        <w:t>, PM2,5</w:t>
      </w:r>
      <w:r w:rsidR="000663F1" w:rsidRPr="000663F1">
        <w:t>,</w:t>
      </w:r>
      <w:r w:rsidRPr="000663F1">
        <w:t xml:space="preserve"> </w:t>
      </w:r>
      <w:proofErr w:type="spellStart"/>
      <w:r w:rsidR="00665C28" w:rsidRPr="000663F1">
        <w:t>benzo</w:t>
      </w:r>
      <w:proofErr w:type="spellEnd"/>
      <w:r w:rsidR="00665C28" w:rsidRPr="000663F1">
        <w:t>/ά/</w:t>
      </w:r>
      <w:proofErr w:type="spellStart"/>
      <w:r w:rsidR="00665C28" w:rsidRPr="000663F1">
        <w:t>pirenu</w:t>
      </w:r>
      <w:proofErr w:type="spellEnd"/>
      <w:r w:rsidR="00665C28" w:rsidRPr="000663F1">
        <w:t xml:space="preserve"> </w:t>
      </w:r>
      <w:r w:rsidRPr="000663F1">
        <w:t>oraz poziomu celu długoterminowego ozonu.</w:t>
      </w:r>
      <w:r w:rsidR="000663F1">
        <w:t xml:space="preserve"> Na podstawie wieloetapowej klasyfikacji jakości powietrza </w:t>
      </w:r>
      <w:r w:rsidR="005D7E80">
        <w:br/>
      </w:r>
      <w:r w:rsidR="000663F1">
        <w:lastRenderedPageBreak/>
        <w:t xml:space="preserve">w strefach została </w:t>
      </w:r>
      <w:r w:rsidR="00642D24">
        <w:t>określona</w:t>
      </w:r>
      <w:r w:rsidR="000663F1">
        <w:t xml:space="preserve"> konieczność realizacji programu ochrony powietrza ze względu na ochronę zdrowia dla 3 parametrów: </w:t>
      </w:r>
    </w:p>
    <w:p w:rsidR="000663F1" w:rsidRDefault="000663F1" w:rsidP="00E03E2C">
      <w:pPr>
        <w:pStyle w:val="Akapitzlist"/>
        <w:numPr>
          <w:ilvl w:val="0"/>
          <w:numId w:val="52"/>
        </w:numPr>
        <w:spacing w:after="0" w:line="360" w:lineRule="auto"/>
        <w:jc w:val="both"/>
      </w:pPr>
      <w:r>
        <w:t>pył zawieszony PM10 (rok),</w:t>
      </w:r>
    </w:p>
    <w:p w:rsidR="000663F1" w:rsidRPr="008B21D7" w:rsidRDefault="000663F1" w:rsidP="00E03E2C">
      <w:pPr>
        <w:pStyle w:val="Akapitzlist"/>
        <w:numPr>
          <w:ilvl w:val="0"/>
          <w:numId w:val="52"/>
        </w:numPr>
        <w:spacing w:after="0" w:line="360" w:lineRule="auto"/>
        <w:jc w:val="both"/>
      </w:pPr>
      <w:r w:rsidRPr="008B21D7">
        <w:t>pył zawieszony PM</w:t>
      </w:r>
      <w:r w:rsidR="001479DE">
        <w:t>10</w:t>
      </w:r>
      <w:r w:rsidRPr="008B21D7">
        <w:t xml:space="preserve"> (24-godziny),</w:t>
      </w:r>
    </w:p>
    <w:p w:rsidR="000663F1" w:rsidRPr="008B21D7" w:rsidRDefault="000663F1" w:rsidP="00E03E2C">
      <w:pPr>
        <w:pStyle w:val="Akapitzlist"/>
        <w:numPr>
          <w:ilvl w:val="0"/>
          <w:numId w:val="52"/>
        </w:numPr>
        <w:spacing w:after="0" w:line="360" w:lineRule="auto"/>
        <w:jc w:val="both"/>
      </w:pPr>
      <w:proofErr w:type="spellStart"/>
      <w:r w:rsidRPr="008B21D7">
        <w:t>benzo</w:t>
      </w:r>
      <w:proofErr w:type="spellEnd"/>
      <w:r w:rsidRPr="008B21D7">
        <w:t>(a)</w:t>
      </w:r>
      <w:proofErr w:type="spellStart"/>
      <w:r w:rsidRPr="008B21D7">
        <w:t>piren</w:t>
      </w:r>
      <w:proofErr w:type="spellEnd"/>
      <w:r w:rsidRPr="008B21D7">
        <w:t xml:space="preserve"> w pyle PM10 (rok),</w:t>
      </w:r>
    </w:p>
    <w:p w:rsidR="000663F1" w:rsidRPr="008B21D7" w:rsidRDefault="000663F1" w:rsidP="00E03E2C">
      <w:pPr>
        <w:pStyle w:val="Akapitzlist"/>
        <w:numPr>
          <w:ilvl w:val="0"/>
          <w:numId w:val="52"/>
        </w:numPr>
        <w:spacing w:after="0" w:line="360" w:lineRule="auto"/>
        <w:jc w:val="both"/>
      </w:pPr>
      <w:r w:rsidRPr="008B21D7">
        <w:t>pył zawieszony PM2,5 (rok).</w:t>
      </w:r>
    </w:p>
    <w:p w:rsidR="00250238" w:rsidRPr="008B21D7" w:rsidRDefault="008B21D7" w:rsidP="00C05357">
      <w:pPr>
        <w:spacing w:after="0" w:line="360" w:lineRule="auto"/>
        <w:jc w:val="both"/>
      </w:pPr>
      <w:r w:rsidRPr="008B21D7">
        <w:t>Instrumentem</w:t>
      </w:r>
      <w:r w:rsidR="006B4F2A">
        <w:t xml:space="preserve"> </w:t>
      </w:r>
      <w:r w:rsidRPr="008B21D7">
        <w:t xml:space="preserve"> </w:t>
      </w:r>
      <w:r>
        <w:t xml:space="preserve">administracyjnym, służącym do zarządzania jakością powietrza w strefach są </w:t>
      </w:r>
      <w:r w:rsidR="00662999">
        <w:t xml:space="preserve">programy ochrony powietrza. Obowiązek ich opracowania i realizacji wynika z dyrektywy Parlamentu Europejskiego i rady 2008/50/WE z 21 maja 2008 r. w sprawie jakości powietrza i czystszego powietrza dla Europy (CAFE). Uchwała Sejmiku Województwa Łódzkiego </w:t>
      </w:r>
      <w:r w:rsidR="005D7E80">
        <w:br/>
      </w:r>
      <w:r w:rsidR="00662999">
        <w:t xml:space="preserve">w sprawie programów ochrony powietrza jest aktem prawa miejscowego i stanowi </w:t>
      </w:r>
      <w:r w:rsidR="005D7E80">
        <w:br/>
      </w:r>
      <w:r w:rsidR="00662999">
        <w:t xml:space="preserve">o konieczności sporządzania tychże programów dla obu stref województwa łódzkiego. </w:t>
      </w:r>
      <w:r w:rsidR="005D7E80">
        <w:br/>
      </w:r>
      <w:r w:rsidR="00662999">
        <w:t xml:space="preserve">Na podstawie wprowadzanych od 2012 r. Uchwał dotyczących programu ochrony powietrza w strefie łódzkiej, gmina Lubochnia </w:t>
      </w:r>
      <w:r w:rsidR="006E56E4">
        <w:t xml:space="preserve">jest objęta planem i programem działań krótkoterminowych w celu osiągnięcia poziomu dopuszczalnego pyłu zawieszonego PM10, </w:t>
      </w:r>
      <w:r w:rsidR="005D7E80">
        <w:br/>
      </w:r>
      <w:r w:rsidR="006E56E4">
        <w:t xml:space="preserve">w celu osiągnięcia poziomu dopuszczalnego </w:t>
      </w:r>
      <w:proofErr w:type="spellStart"/>
      <w:r w:rsidR="006E56E4">
        <w:t>benzo</w:t>
      </w:r>
      <w:proofErr w:type="spellEnd"/>
      <w:r w:rsidR="006E56E4">
        <w:t>(a)</w:t>
      </w:r>
      <w:proofErr w:type="spellStart"/>
      <w:r w:rsidR="006E56E4">
        <w:t>pirenu</w:t>
      </w:r>
      <w:proofErr w:type="spellEnd"/>
      <w:r w:rsidR="006E56E4">
        <w:t xml:space="preserve"> zawartego w pyle zawieszonym PM10, w celu osiągnięcia poziomu docelowego ozonu przyziemnego. </w:t>
      </w:r>
      <w:r w:rsidR="00C05357">
        <w:t xml:space="preserve">W celu realizacji programów ochrony powietrza, organy samorządów lokalnych podejmują działania naprawcze – Gmina Lubochnia stworzyła elektrownię fotowoltaiczną, zmodernizowała </w:t>
      </w:r>
      <w:r w:rsidR="005D7E80">
        <w:br/>
      </w:r>
      <w:r w:rsidR="00C05357">
        <w:t>2 kotłownie.</w:t>
      </w:r>
    </w:p>
    <w:p w:rsidR="00FD7002" w:rsidRDefault="00FD7002" w:rsidP="00FD7002">
      <w:pPr>
        <w:spacing w:after="0" w:line="360" w:lineRule="auto"/>
        <w:ind w:firstLine="708"/>
        <w:jc w:val="both"/>
      </w:pPr>
    </w:p>
    <w:p w:rsidR="00181B27" w:rsidRPr="00FD7002" w:rsidRDefault="00FD7002" w:rsidP="00FD7002">
      <w:pPr>
        <w:spacing w:after="0" w:line="360" w:lineRule="auto"/>
        <w:ind w:firstLine="708"/>
        <w:jc w:val="both"/>
        <w:rPr>
          <w:iCs/>
        </w:rPr>
      </w:pPr>
      <w:r>
        <w:t xml:space="preserve">Gmina Lubochnia przystąpiła do opracowania Planu Gospodarki Niskoemisyjnej (PGN). Jest to dokument strategiczny, opisujący kierunki działań zmierzających do osiągnięcia celów pakietu klimatyczno-energetycznego tj. redukcji emisji gazów cieplarnianych, zwiększenia udziału energii pochodzącej ze źródeł odnawialnych, zwiększenia efektywności energetycznej, poprawy jakości powietrza, zmiany postaw </w:t>
      </w:r>
      <w:r w:rsidRPr="00FD7002">
        <w:t xml:space="preserve">konsumpcyjnych użytkowników energii, a także obniżenia kosztów zużycia energii. </w:t>
      </w:r>
      <w:r w:rsidR="00181B27" w:rsidRPr="00FD7002">
        <w:rPr>
          <w:iCs/>
        </w:rPr>
        <w:t>Koncepcja tworzenia i realizacji Planów Gospodarki Niskoemisyjnej wynika z polityki klimatycznej Unii Europejskiej i międzynarodowych zobowiązań Polski do redukcji emisji gazów cieplarnianych określonych przez ratyfikowany Protokół z Kioto ustalony na forum Ramowej Konwencji Narodów Zjednoczonych ds. Zmian K</w:t>
      </w:r>
      <w:r w:rsidR="003C7FA5" w:rsidRPr="00FD7002">
        <w:rPr>
          <w:iCs/>
        </w:rPr>
        <w:t>l</w:t>
      </w:r>
      <w:r w:rsidR="00181B27" w:rsidRPr="00FD7002">
        <w:rPr>
          <w:iCs/>
        </w:rPr>
        <w:t>imatu.</w:t>
      </w:r>
      <w:r w:rsidR="007F14B3" w:rsidRPr="00FD7002">
        <w:rPr>
          <w:iCs/>
        </w:rPr>
        <w:t xml:space="preserve"> </w:t>
      </w:r>
      <w:r w:rsidR="00181B27" w:rsidRPr="00FD7002">
        <w:rPr>
          <w:iCs/>
        </w:rPr>
        <w:t xml:space="preserve">"Gospodarka niskoemisyjna" (ang. </w:t>
      </w:r>
      <w:proofErr w:type="spellStart"/>
      <w:r w:rsidR="00181B27" w:rsidRPr="00FD7002">
        <w:rPr>
          <w:iCs/>
        </w:rPr>
        <w:t>low</w:t>
      </w:r>
      <w:proofErr w:type="spellEnd"/>
      <w:r w:rsidR="00181B27" w:rsidRPr="00FD7002">
        <w:rPr>
          <w:iCs/>
        </w:rPr>
        <w:t xml:space="preserve"> </w:t>
      </w:r>
      <w:proofErr w:type="spellStart"/>
      <w:r w:rsidR="00181B27" w:rsidRPr="00FD7002">
        <w:rPr>
          <w:iCs/>
        </w:rPr>
        <w:t>emission</w:t>
      </w:r>
      <w:proofErr w:type="spellEnd"/>
      <w:r w:rsidR="00181B27" w:rsidRPr="00FD7002">
        <w:rPr>
          <w:iCs/>
        </w:rPr>
        <w:t xml:space="preserve"> </w:t>
      </w:r>
      <w:proofErr w:type="spellStart"/>
      <w:r w:rsidR="00181B27" w:rsidRPr="00FD7002">
        <w:rPr>
          <w:iCs/>
        </w:rPr>
        <w:t>economy</w:t>
      </w:r>
      <w:proofErr w:type="spellEnd"/>
      <w:r w:rsidR="00181B27" w:rsidRPr="00FD7002">
        <w:rPr>
          <w:iCs/>
        </w:rPr>
        <w:t xml:space="preserve">) oznacza gospodarkę charakteryzującą się przede wszystkim oddzieleniem wzrostu emisji gazów cieplarnianych od wzrostu </w:t>
      </w:r>
      <w:r w:rsidR="00181B27" w:rsidRPr="00FD7002">
        <w:rPr>
          <w:iCs/>
        </w:rPr>
        <w:lastRenderedPageBreak/>
        <w:t>gospodarczego, głównie poprzez ograniczenie wykorzystania paliw kopalnych. Gospodarka niskoemisyjna op</w:t>
      </w:r>
      <w:r w:rsidR="007F14B3" w:rsidRPr="00FD7002">
        <w:rPr>
          <w:iCs/>
        </w:rPr>
        <w:t>i</w:t>
      </w:r>
      <w:r w:rsidR="00181B27" w:rsidRPr="00FD7002">
        <w:rPr>
          <w:iCs/>
        </w:rPr>
        <w:t>era się przede wszystkim na efektywności energetycznej, wykorzystaniu odnawialnych źródeł energii i zastosowaniu technologii ograniczających emisję.</w:t>
      </w:r>
    </w:p>
    <w:p w:rsidR="004E30B0" w:rsidRDefault="004E30B0" w:rsidP="007F14B3">
      <w:pPr>
        <w:spacing w:after="0" w:line="360" w:lineRule="auto"/>
        <w:jc w:val="both"/>
        <w:rPr>
          <w:iCs/>
        </w:rPr>
      </w:pPr>
      <w:r w:rsidRPr="00FD7002">
        <w:rPr>
          <w:iCs/>
        </w:rPr>
        <w:t>Plan gospodarki niskoemisyjnej jest dokumentem dotyczącym zagadnień z zakresu podniesienia efektywności energetycznej, zwiększenia wykorzystania odnawialnych źródeł energii oraz redukcji emisji gazów cieplarnianych. Istotą Planu jest zapewnienie korzyści ekonomicznych, społecznych i środowiskowych, zgodnie z zasadą zrównoważonego rozwoju, płynących z działań zmniejszających emisje gazów cieplarnianych, osiąganych m.in. poprzez wzrost innowacyjności i wdrożenie nowych technologii, zmniejszenie energochłonności, utworzenie nowych miejsc pracy</w:t>
      </w:r>
      <w:r w:rsidR="0088223F" w:rsidRPr="00FD7002">
        <w:rPr>
          <w:iCs/>
        </w:rPr>
        <w:t xml:space="preserve">, a w konsekwencji sprzyjających wzrostowi </w:t>
      </w:r>
      <w:r w:rsidR="00FD7002">
        <w:rPr>
          <w:iCs/>
        </w:rPr>
        <w:t>k</w:t>
      </w:r>
      <w:r w:rsidR="0088223F" w:rsidRPr="00FD7002">
        <w:rPr>
          <w:iCs/>
        </w:rPr>
        <w:t>onkurencyjności gospodarki. Plany gospodarki niskoemisyjnej mają m.in. przyczynić się do osiągnięcia celów określonych w pakiecie klimatyczno – energetycznym do roku 2020.</w:t>
      </w:r>
    </w:p>
    <w:p w:rsidR="008B145C" w:rsidRPr="00FD7002" w:rsidRDefault="008B145C" w:rsidP="007F14B3">
      <w:pPr>
        <w:spacing w:after="0" w:line="360" w:lineRule="auto"/>
        <w:jc w:val="both"/>
        <w:rPr>
          <w:iCs/>
        </w:rPr>
      </w:pPr>
    </w:p>
    <w:p w:rsidR="006509CD" w:rsidRPr="00B408FF" w:rsidRDefault="00E3120F" w:rsidP="00E03E2C">
      <w:pPr>
        <w:pStyle w:val="Nagwek2"/>
        <w:numPr>
          <w:ilvl w:val="1"/>
          <w:numId w:val="58"/>
        </w:numPr>
        <w:spacing w:before="120" w:after="120" w:line="240" w:lineRule="auto"/>
        <w:ind w:left="1225" w:hanging="374"/>
      </w:pPr>
      <w:bookmarkStart w:id="453" w:name="_Toc436828805"/>
      <w:r>
        <w:t xml:space="preserve"> </w:t>
      </w:r>
      <w:bookmarkStart w:id="454" w:name="_Toc438984683"/>
      <w:r w:rsidR="006509CD" w:rsidRPr="00B408FF">
        <w:t>Hałas</w:t>
      </w:r>
      <w:bookmarkEnd w:id="453"/>
      <w:bookmarkEnd w:id="454"/>
    </w:p>
    <w:p w:rsidR="008B145C" w:rsidRDefault="008B145C" w:rsidP="00677651">
      <w:pPr>
        <w:spacing w:after="0" w:line="360" w:lineRule="auto"/>
        <w:ind w:firstLine="360"/>
        <w:jc w:val="both"/>
      </w:pPr>
    </w:p>
    <w:p w:rsidR="006403A2" w:rsidRPr="00B408FF" w:rsidRDefault="006403A2" w:rsidP="00677651">
      <w:pPr>
        <w:spacing w:after="0" w:line="360" w:lineRule="auto"/>
        <w:ind w:firstLine="360"/>
        <w:jc w:val="both"/>
      </w:pPr>
      <w:r w:rsidRPr="00B408FF">
        <w:t>Klimat akustyczny środowiska kształtują następujące podstawowe typy źródeł hałasu:</w:t>
      </w:r>
    </w:p>
    <w:p w:rsidR="006403A2" w:rsidRPr="00B408FF" w:rsidRDefault="006403A2" w:rsidP="001337D7">
      <w:pPr>
        <w:numPr>
          <w:ilvl w:val="0"/>
          <w:numId w:val="17"/>
        </w:numPr>
        <w:spacing w:after="0" w:line="360" w:lineRule="auto"/>
        <w:jc w:val="both"/>
      </w:pPr>
      <w:r w:rsidRPr="00B408FF">
        <w:t>komunikacyjne (drogowe, kolejowe, lotnicze),</w:t>
      </w:r>
    </w:p>
    <w:p w:rsidR="006403A2" w:rsidRPr="00B408FF" w:rsidRDefault="006403A2" w:rsidP="001337D7">
      <w:pPr>
        <w:numPr>
          <w:ilvl w:val="0"/>
          <w:numId w:val="17"/>
        </w:numPr>
        <w:spacing w:after="0" w:line="360" w:lineRule="auto"/>
        <w:jc w:val="both"/>
      </w:pPr>
      <w:r w:rsidRPr="00B408FF">
        <w:t>przemysłowe,</w:t>
      </w:r>
    </w:p>
    <w:p w:rsidR="006403A2" w:rsidRPr="00B408FF" w:rsidRDefault="006403A2" w:rsidP="001337D7">
      <w:pPr>
        <w:numPr>
          <w:ilvl w:val="0"/>
          <w:numId w:val="17"/>
        </w:numPr>
        <w:spacing w:after="0" w:line="360" w:lineRule="auto"/>
        <w:jc w:val="both"/>
      </w:pPr>
      <w:r w:rsidRPr="00B408FF">
        <w:t>komunalne.</w:t>
      </w:r>
    </w:p>
    <w:p w:rsidR="006403A2" w:rsidRPr="00B408FF" w:rsidRDefault="006403A2" w:rsidP="00881F6D">
      <w:pPr>
        <w:spacing w:line="360" w:lineRule="auto"/>
        <w:jc w:val="both"/>
      </w:pPr>
      <w:r w:rsidRPr="00B408FF">
        <w:t>Wokół tych zagadnień koncentrują się badania dotyczące stanu środowiska. Najtrudniejszy problem, ze względu na obszar i liczbę osób objętych oddziaływaniem oraz praktyczne możliwości ograniczania, stanowią aktualne hałasy komunikacyjne, w szczególności drogowe. Zagadnienia dotyczące hałasów przemysłowych są dobrze rozpoznane, istniejące konflikty mają zwykle charakter lokalny, a obowiązujące regulacje prawne oraz dostępne technologie i metody zmniejszania hałasu, umożliwiają skuteczną eliminację istniejących zagrożeń.</w:t>
      </w:r>
      <w:r w:rsidR="00881F6D">
        <w:t xml:space="preserve"> </w:t>
      </w:r>
      <w:r w:rsidRPr="00B408FF">
        <w:t>Rosnący problem stanowi hałas komunikacyjny, który zależy od gęstości sieci drogowej i natężenia ruchu. Do źródeł hałasu komunikacyjnego (drogowego) należy zaliczyć:</w:t>
      </w:r>
    </w:p>
    <w:p w:rsidR="006403A2" w:rsidRPr="00B408FF" w:rsidRDefault="006403A2" w:rsidP="001337D7">
      <w:pPr>
        <w:numPr>
          <w:ilvl w:val="0"/>
          <w:numId w:val="18"/>
        </w:numPr>
        <w:spacing w:after="0" w:line="360" w:lineRule="auto"/>
        <w:jc w:val="both"/>
      </w:pPr>
      <w:r w:rsidRPr="00B408FF">
        <w:t xml:space="preserve">pojazdy samochodowe, </w:t>
      </w:r>
    </w:p>
    <w:p w:rsidR="006403A2" w:rsidRPr="00B408FF" w:rsidRDefault="006403A2" w:rsidP="001337D7">
      <w:pPr>
        <w:numPr>
          <w:ilvl w:val="0"/>
          <w:numId w:val="18"/>
        </w:numPr>
        <w:spacing w:after="0" w:line="360" w:lineRule="auto"/>
        <w:jc w:val="both"/>
      </w:pPr>
      <w:r w:rsidRPr="00B408FF">
        <w:t>inne pojazdy i maszyny poruszające się po drogach za pomocą własnego napędu,</w:t>
      </w:r>
    </w:p>
    <w:p w:rsidR="006403A2" w:rsidRPr="00B408FF" w:rsidRDefault="006403A2" w:rsidP="001337D7">
      <w:pPr>
        <w:numPr>
          <w:ilvl w:val="0"/>
          <w:numId w:val="18"/>
        </w:numPr>
        <w:spacing w:after="0" w:line="360" w:lineRule="auto"/>
        <w:jc w:val="both"/>
      </w:pPr>
      <w:r w:rsidRPr="00B408FF">
        <w:t>drogi jako umowne liniowe źródła hałasu.</w:t>
      </w:r>
    </w:p>
    <w:p w:rsidR="00B408FF" w:rsidRDefault="00B408FF" w:rsidP="006403A2">
      <w:pPr>
        <w:pStyle w:val="Tekstpodstawowy3"/>
        <w:spacing w:after="0" w:line="360" w:lineRule="auto"/>
        <w:jc w:val="both"/>
        <w:rPr>
          <w:color w:val="FF0000"/>
          <w:sz w:val="24"/>
          <w:szCs w:val="24"/>
          <w:lang w:val="pl-PL"/>
        </w:rPr>
      </w:pPr>
    </w:p>
    <w:p w:rsidR="00F12979" w:rsidRDefault="00B408FF" w:rsidP="00B408FF">
      <w:pPr>
        <w:autoSpaceDE w:val="0"/>
        <w:autoSpaceDN w:val="0"/>
        <w:adjustRightInd w:val="0"/>
        <w:spacing w:after="0" w:line="360" w:lineRule="auto"/>
        <w:jc w:val="both"/>
        <w:rPr>
          <w:color w:val="000000"/>
        </w:rPr>
      </w:pPr>
      <w:r w:rsidRPr="00B408FF">
        <w:rPr>
          <w:color w:val="000000"/>
        </w:rPr>
        <w:lastRenderedPageBreak/>
        <w:t>Na system komunikacji drogowej w</w:t>
      </w:r>
      <w:r>
        <w:rPr>
          <w:color w:val="000000"/>
        </w:rPr>
        <w:t xml:space="preserve"> gminie Lubochnia składają się </w:t>
      </w:r>
      <w:r w:rsidRPr="00B408FF">
        <w:rPr>
          <w:color w:val="000000"/>
        </w:rPr>
        <w:t xml:space="preserve">dwie drogi krajowe; </w:t>
      </w:r>
      <w:r w:rsidR="005D7E80">
        <w:rPr>
          <w:color w:val="000000"/>
        </w:rPr>
        <w:br/>
      </w:r>
      <w:r w:rsidRPr="00B408FF">
        <w:rPr>
          <w:color w:val="000000"/>
        </w:rPr>
        <w:t xml:space="preserve">8 dróg powiatowych; 22 drogi gminne; oraz drogi wewnętrzne, transportu rolnego </w:t>
      </w:r>
      <w:r w:rsidR="005D7E80">
        <w:rPr>
          <w:color w:val="000000"/>
        </w:rPr>
        <w:br/>
      </w:r>
      <w:r w:rsidRPr="00B408FF">
        <w:rPr>
          <w:color w:val="000000"/>
        </w:rPr>
        <w:t xml:space="preserve">i dojazdowe. </w:t>
      </w:r>
    </w:p>
    <w:p w:rsidR="00F12979" w:rsidRDefault="00F12979" w:rsidP="00F12979">
      <w:pPr>
        <w:autoSpaceDE w:val="0"/>
        <w:autoSpaceDN w:val="0"/>
        <w:adjustRightInd w:val="0"/>
        <w:spacing w:after="0" w:line="360" w:lineRule="auto"/>
        <w:jc w:val="both"/>
        <w:rPr>
          <w:color w:val="000000"/>
        </w:rPr>
      </w:pPr>
      <w:r w:rsidRPr="00B408FF">
        <w:rPr>
          <w:color w:val="000000"/>
        </w:rPr>
        <w:t>Główną oś komunikacyjną gminy Lubochnia tworzy droga ekspresowa S8 relacji Wrocław</w:t>
      </w:r>
      <w:r w:rsidR="005D7E80">
        <w:rPr>
          <w:color w:val="000000"/>
        </w:rPr>
        <w:br/>
      </w:r>
      <w:r w:rsidRPr="00B408FF">
        <w:rPr>
          <w:color w:val="000000"/>
        </w:rPr>
        <w:t xml:space="preserve"> – Piotrków Trybunalski – Warszawa. Jest to jedna z dróg o największym natężeniu ruchu </w:t>
      </w:r>
      <w:r w:rsidR="005D7E80">
        <w:rPr>
          <w:color w:val="000000"/>
        </w:rPr>
        <w:br/>
      </w:r>
      <w:r w:rsidRPr="00B408FF">
        <w:rPr>
          <w:color w:val="000000"/>
        </w:rPr>
        <w:t>w skali kraju. Odcinek S8 leżący na obszarze gminy Lubochnia ma 12 km długości.</w:t>
      </w:r>
      <w:r>
        <w:rPr>
          <w:color w:val="000000"/>
        </w:rPr>
        <w:t xml:space="preserve"> </w:t>
      </w:r>
      <w:r w:rsidRPr="00F12979">
        <w:rPr>
          <w:color w:val="000000"/>
        </w:rPr>
        <w:t xml:space="preserve">Podczas prowadzonego w 2010 roku w ramach Generalnego Pomiaru Ruchu badania średniego dobowego ruchu pojazdów w punktach pomiarowych, na odcinku drogi ekspresowej (wtedy droga krajowa nr 8) Tomaszów Mazowiecki – Czerniewice zanotowany został ruch na poziomie 30177 pojazdów na dobę. W stosunku do poprzedniego GPR – prowadzonego </w:t>
      </w:r>
      <w:r w:rsidR="005D7E80">
        <w:rPr>
          <w:color w:val="000000"/>
        </w:rPr>
        <w:br/>
      </w:r>
      <w:r w:rsidRPr="00F12979">
        <w:rPr>
          <w:color w:val="000000"/>
        </w:rPr>
        <w:t xml:space="preserve">w 2005 roku, na odcinku tym nastąpił znaczny wzrost ruchu pojazdów – badanie to wskazywało 24155 pojazdów na dobę. Południowy skraj gminy na odcinku 5,4 km przecina także droga krajowa nr 48 Tomaszów Mazowiecki – Odrzywół, która na terenie gminy Lubochnia przebiega przez tereny leśne, poza obszarami zabudowanymi. Podczas wspomnianego badania średniego dobowego ruchu pojazdów w punktach pomiarowych </w:t>
      </w:r>
      <w:r w:rsidR="005D7E80">
        <w:rPr>
          <w:color w:val="000000"/>
        </w:rPr>
        <w:br/>
      </w:r>
      <w:r w:rsidRPr="00F12979">
        <w:rPr>
          <w:color w:val="000000"/>
        </w:rPr>
        <w:t xml:space="preserve">w 2010 roku, na odcinku drogi krajowej Tomaszów Mazowiecki – Inowłódz zanotowano ruch 5295 pojazdów na dobę. Odpowiednio w badaniu 5 lat wcześniejszym ruch ten wynosił 3514 pojazdów liczonych dobowo. </w:t>
      </w:r>
      <w:r>
        <w:rPr>
          <w:color w:val="000000"/>
        </w:rPr>
        <w:t>Generalna</w:t>
      </w:r>
      <w:r w:rsidRPr="00F12979">
        <w:rPr>
          <w:color w:val="000000"/>
        </w:rPr>
        <w:t xml:space="preserve"> Dyrekcja Dróg Krajowych i Autostrad w 2015 roku wykonała na istniejącej sieci dróg krajowych kolejny Generalny Pomiar Ruchu, którego wyniki zostaną jednak przedstawione dopiero w</w:t>
      </w:r>
      <w:r>
        <w:rPr>
          <w:color w:val="000000"/>
        </w:rPr>
        <w:t xml:space="preserve"> 2016 r. </w:t>
      </w:r>
      <w:r>
        <w:rPr>
          <w:rStyle w:val="Odwoanieprzypisudolnego"/>
          <w:color w:val="000000"/>
        </w:rPr>
        <w:footnoteReference w:id="8"/>
      </w:r>
    </w:p>
    <w:p w:rsidR="006403A2" w:rsidRPr="002F2346" w:rsidRDefault="00F12979" w:rsidP="006403A2">
      <w:pPr>
        <w:pStyle w:val="Tekstpodstawowy3"/>
        <w:spacing w:after="0" w:line="360" w:lineRule="auto"/>
        <w:jc w:val="both"/>
        <w:rPr>
          <w:rFonts w:eastAsiaTheme="minorHAnsi"/>
          <w:color w:val="000000"/>
          <w:sz w:val="24"/>
          <w:szCs w:val="24"/>
          <w:lang w:val="pl-PL"/>
        </w:rPr>
      </w:pPr>
      <w:r w:rsidRPr="002F2346">
        <w:rPr>
          <w:rFonts w:eastAsiaTheme="minorHAnsi"/>
          <w:color w:val="000000"/>
          <w:sz w:val="24"/>
          <w:szCs w:val="24"/>
          <w:lang w:val="pl-PL"/>
        </w:rPr>
        <w:t>N</w:t>
      </w:r>
      <w:r w:rsidR="006403A2" w:rsidRPr="002F2346">
        <w:rPr>
          <w:rFonts w:eastAsiaTheme="minorHAnsi"/>
          <w:color w:val="000000"/>
          <w:sz w:val="24"/>
          <w:szCs w:val="24"/>
          <w:lang w:val="pl-PL"/>
        </w:rPr>
        <w:t xml:space="preserve">a terenie gminy </w:t>
      </w:r>
      <w:r w:rsidR="001C71CE" w:rsidRPr="002F2346">
        <w:rPr>
          <w:rFonts w:eastAsiaTheme="minorHAnsi"/>
          <w:color w:val="000000"/>
          <w:sz w:val="24"/>
          <w:szCs w:val="24"/>
          <w:lang w:val="pl-PL"/>
        </w:rPr>
        <w:t>Lubochnia</w:t>
      </w:r>
      <w:r w:rsidR="006403A2" w:rsidRPr="002F2346">
        <w:rPr>
          <w:rFonts w:eastAsiaTheme="minorHAnsi"/>
          <w:color w:val="000000"/>
          <w:sz w:val="24"/>
          <w:szCs w:val="24"/>
          <w:lang w:val="pl-PL"/>
        </w:rPr>
        <w:t xml:space="preserve">, Wojewódzki Inspektorat Ochrony Środowiska w </w:t>
      </w:r>
      <w:r w:rsidR="00E37D14" w:rsidRPr="002F2346">
        <w:rPr>
          <w:rFonts w:eastAsiaTheme="minorHAnsi"/>
          <w:color w:val="000000"/>
          <w:sz w:val="24"/>
          <w:szCs w:val="24"/>
          <w:lang w:val="pl-PL"/>
        </w:rPr>
        <w:t>Łodzi</w:t>
      </w:r>
      <w:r w:rsidR="00EF76AC" w:rsidRPr="002F2346">
        <w:rPr>
          <w:rFonts w:eastAsiaTheme="minorHAnsi"/>
          <w:color w:val="000000"/>
          <w:sz w:val="24"/>
          <w:szCs w:val="24"/>
          <w:lang w:val="pl-PL"/>
        </w:rPr>
        <w:t xml:space="preserve"> </w:t>
      </w:r>
      <w:r w:rsidR="007A11E6" w:rsidRPr="002F2346">
        <w:rPr>
          <w:rFonts w:eastAsiaTheme="minorHAnsi"/>
          <w:color w:val="000000"/>
          <w:sz w:val="24"/>
          <w:szCs w:val="24"/>
          <w:lang w:val="pl-PL"/>
        </w:rPr>
        <w:t xml:space="preserve">nie </w:t>
      </w:r>
      <w:r w:rsidR="006403A2" w:rsidRPr="002F2346">
        <w:rPr>
          <w:rFonts w:eastAsiaTheme="minorHAnsi"/>
          <w:color w:val="000000"/>
          <w:sz w:val="24"/>
          <w:szCs w:val="24"/>
          <w:lang w:val="pl-PL"/>
        </w:rPr>
        <w:t xml:space="preserve">wykonywał w ostatnich latach pomiarów poziomu hałasu komunikacyjnego. </w:t>
      </w:r>
    </w:p>
    <w:p w:rsidR="008A44C0" w:rsidRPr="0055738E" w:rsidRDefault="008A44C0" w:rsidP="006403A2">
      <w:pPr>
        <w:pStyle w:val="Tekstpodstawowy3"/>
        <w:spacing w:after="0" w:line="360" w:lineRule="auto"/>
        <w:jc w:val="both"/>
        <w:rPr>
          <w:color w:val="FF0000"/>
          <w:sz w:val="24"/>
          <w:szCs w:val="24"/>
          <w:lang w:val="pl-PL"/>
        </w:rPr>
      </w:pPr>
    </w:p>
    <w:p w:rsidR="006509CD" w:rsidRPr="00094035" w:rsidRDefault="00E3120F" w:rsidP="00E03E2C">
      <w:pPr>
        <w:pStyle w:val="Nagwek2"/>
        <w:numPr>
          <w:ilvl w:val="1"/>
          <w:numId w:val="58"/>
        </w:numPr>
      </w:pPr>
      <w:bookmarkStart w:id="455" w:name="_Toc436828806"/>
      <w:r>
        <w:t xml:space="preserve"> </w:t>
      </w:r>
      <w:bookmarkStart w:id="456" w:name="_Toc438984684"/>
      <w:r w:rsidR="006509CD" w:rsidRPr="00094035">
        <w:t>Promieniowanie elektromagnetyczne</w:t>
      </w:r>
      <w:bookmarkEnd w:id="455"/>
      <w:bookmarkEnd w:id="456"/>
    </w:p>
    <w:p w:rsidR="008A44C0" w:rsidRPr="008544FC" w:rsidRDefault="008A44C0" w:rsidP="00C36078">
      <w:pPr>
        <w:autoSpaceDE w:val="0"/>
        <w:autoSpaceDN w:val="0"/>
        <w:adjustRightInd w:val="0"/>
        <w:spacing w:line="360" w:lineRule="auto"/>
        <w:ind w:firstLine="360"/>
        <w:jc w:val="both"/>
        <w:rPr>
          <w:color w:val="FF0000"/>
        </w:rPr>
      </w:pPr>
    </w:p>
    <w:p w:rsidR="00C36078" w:rsidRPr="00094035" w:rsidRDefault="00334612" w:rsidP="00C36078">
      <w:pPr>
        <w:autoSpaceDE w:val="0"/>
        <w:autoSpaceDN w:val="0"/>
        <w:adjustRightInd w:val="0"/>
        <w:spacing w:line="360" w:lineRule="auto"/>
        <w:ind w:firstLine="360"/>
        <w:jc w:val="both"/>
      </w:pPr>
      <w:r w:rsidRPr="00094035">
        <w:t xml:space="preserve">Promieniowaniem nazywamy zjawisko polegające na emisji i przekazywaniu energii </w:t>
      </w:r>
      <w:r w:rsidRPr="00094035">
        <w:br/>
        <w:t xml:space="preserve">na odległość. Energia ta może być wypromieniowywana w postaci ciepła lub fal elektromagnetycznych o różnej częstotliwości stwarzających różne zagrożenie dla człowieka </w:t>
      </w:r>
      <w:r w:rsidRPr="00094035">
        <w:br/>
        <w:t xml:space="preserve">i środowiska. </w:t>
      </w:r>
      <w:r w:rsidR="00133B35" w:rsidRPr="00094035">
        <w:t>Rozróżniamy</w:t>
      </w:r>
      <w:r w:rsidRPr="00094035">
        <w:t xml:space="preserve"> promieniowanie jonizujące (powyżej 3*10</w:t>
      </w:r>
      <w:r w:rsidRPr="00094035">
        <w:rPr>
          <w:vertAlign w:val="superscript"/>
        </w:rPr>
        <w:t>6</w:t>
      </w:r>
      <w:r w:rsidRPr="00094035">
        <w:t xml:space="preserve"> </w:t>
      </w:r>
      <w:proofErr w:type="spellStart"/>
      <w:r w:rsidRPr="00094035">
        <w:t>GHz</w:t>
      </w:r>
      <w:proofErr w:type="spellEnd"/>
      <w:r w:rsidRPr="00094035">
        <w:t xml:space="preserve">) i niejonizujące </w:t>
      </w:r>
      <w:r w:rsidRPr="00094035">
        <w:br/>
        <w:t xml:space="preserve">(do 300 </w:t>
      </w:r>
      <w:proofErr w:type="spellStart"/>
      <w:r w:rsidRPr="00094035">
        <w:t>GHz</w:t>
      </w:r>
      <w:proofErr w:type="spellEnd"/>
      <w:r w:rsidRPr="00094035">
        <w:t>). Promieniowanie niejonizujące uważa się obecnie za jedno z poważniejszych zagrożeń środowiska.</w:t>
      </w:r>
      <w:r w:rsidR="00C36078" w:rsidRPr="00094035">
        <w:t xml:space="preserve"> </w:t>
      </w:r>
    </w:p>
    <w:p w:rsidR="00334612" w:rsidRPr="00094035" w:rsidRDefault="002F2346" w:rsidP="00C36078">
      <w:pPr>
        <w:autoSpaceDE w:val="0"/>
        <w:autoSpaceDN w:val="0"/>
        <w:adjustRightInd w:val="0"/>
        <w:spacing w:line="360" w:lineRule="auto"/>
        <w:ind w:firstLine="360"/>
        <w:jc w:val="both"/>
      </w:pPr>
      <w:r w:rsidRPr="00094035">
        <w:lastRenderedPageBreak/>
        <w:t>Źródłem</w:t>
      </w:r>
      <w:r w:rsidR="00334612" w:rsidRPr="00094035">
        <w:t xml:space="preserve"> promieniowania elektromagnetycznego są:</w:t>
      </w:r>
    </w:p>
    <w:p w:rsidR="00334612" w:rsidRPr="00094035" w:rsidRDefault="00334612" w:rsidP="001337D7">
      <w:pPr>
        <w:numPr>
          <w:ilvl w:val="0"/>
          <w:numId w:val="20"/>
        </w:numPr>
        <w:autoSpaceDE w:val="0"/>
        <w:autoSpaceDN w:val="0"/>
        <w:adjustRightInd w:val="0"/>
        <w:spacing w:after="0" w:line="360" w:lineRule="auto"/>
        <w:jc w:val="both"/>
      </w:pPr>
      <w:r w:rsidRPr="00094035">
        <w:t>urządzenia będące w powszechnym użyciu np. kuchenki mikrofalowe, telefony komórkowe, anteny radiowe i telewizyjne, komputery, telewizory, lodów</w:t>
      </w:r>
      <w:r w:rsidR="00AF7BD3" w:rsidRPr="00094035">
        <w:t>ki, instalacje domowe, suszarki</w:t>
      </w:r>
      <w:r w:rsidRPr="00094035">
        <w:t xml:space="preserve"> </w:t>
      </w:r>
      <w:r w:rsidR="00AF7BD3" w:rsidRPr="00094035">
        <w:t>(u</w:t>
      </w:r>
      <w:r w:rsidRPr="00094035">
        <w:t>rządzenia te w czasie pracy wytwarzają promieniowanie elektromagnetyczne o częstotliwości 50 Hz, a nawet większej</w:t>
      </w:r>
      <w:r w:rsidR="00AF7BD3" w:rsidRPr="00094035">
        <w:t>)</w:t>
      </w:r>
      <w:r w:rsidRPr="00094035">
        <w:t>;</w:t>
      </w:r>
    </w:p>
    <w:p w:rsidR="00334612" w:rsidRPr="00094035" w:rsidRDefault="00334612" w:rsidP="001337D7">
      <w:pPr>
        <w:numPr>
          <w:ilvl w:val="0"/>
          <w:numId w:val="20"/>
        </w:numPr>
        <w:autoSpaceDE w:val="0"/>
        <w:autoSpaceDN w:val="0"/>
        <w:adjustRightInd w:val="0"/>
        <w:spacing w:after="0" w:line="360" w:lineRule="auto"/>
        <w:jc w:val="both"/>
      </w:pPr>
      <w:r w:rsidRPr="00094035">
        <w:t>stacje nadawcze, telekomunikacyjne telefonii komórkowej,</w:t>
      </w:r>
    </w:p>
    <w:p w:rsidR="00334612" w:rsidRPr="00094035" w:rsidRDefault="00334612" w:rsidP="001337D7">
      <w:pPr>
        <w:numPr>
          <w:ilvl w:val="0"/>
          <w:numId w:val="20"/>
        </w:numPr>
        <w:autoSpaceDE w:val="0"/>
        <w:autoSpaceDN w:val="0"/>
        <w:adjustRightInd w:val="0"/>
        <w:spacing w:after="0" w:line="360" w:lineRule="auto"/>
        <w:jc w:val="both"/>
      </w:pPr>
      <w:r w:rsidRPr="00094035">
        <w:t xml:space="preserve">linie wysokiego napięcia i związane z nimi stacje elektroenergetyczne. </w:t>
      </w:r>
    </w:p>
    <w:p w:rsidR="00AF7BD3" w:rsidRPr="00094035" w:rsidRDefault="00AF7BD3" w:rsidP="00334612">
      <w:pPr>
        <w:spacing w:after="0" w:line="360" w:lineRule="auto"/>
        <w:jc w:val="both"/>
      </w:pPr>
    </w:p>
    <w:p w:rsidR="00334612" w:rsidRPr="00094035" w:rsidRDefault="00334612" w:rsidP="00334612">
      <w:pPr>
        <w:spacing w:after="0" w:line="360" w:lineRule="auto"/>
        <w:jc w:val="both"/>
      </w:pPr>
      <w:r w:rsidRPr="00094035">
        <w:t>Obiektami radiokomunikacyjnymi, o oddziaływaniu istotnym z punktu widzenia ochrony środowiska są:</w:t>
      </w:r>
    </w:p>
    <w:p w:rsidR="00334612" w:rsidRPr="00094035" w:rsidRDefault="00334612" w:rsidP="001337D7">
      <w:pPr>
        <w:numPr>
          <w:ilvl w:val="0"/>
          <w:numId w:val="19"/>
        </w:numPr>
        <w:spacing w:after="0" w:line="360" w:lineRule="auto"/>
        <w:jc w:val="both"/>
      </w:pPr>
      <w:r w:rsidRPr="00094035">
        <w:t>duże radiowo-telewizyjne centra nadawcze,</w:t>
      </w:r>
    </w:p>
    <w:p w:rsidR="00334612" w:rsidRPr="00094035" w:rsidRDefault="00334612" w:rsidP="001337D7">
      <w:pPr>
        <w:numPr>
          <w:ilvl w:val="0"/>
          <w:numId w:val="19"/>
        </w:numPr>
        <w:spacing w:after="0" w:line="360" w:lineRule="auto"/>
        <w:jc w:val="both"/>
      </w:pPr>
      <w:r w:rsidRPr="00094035">
        <w:t>stacje bazowe telefonii komórkowych.</w:t>
      </w:r>
    </w:p>
    <w:p w:rsidR="00C92002" w:rsidRDefault="00334612" w:rsidP="0017707F">
      <w:pPr>
        <w:spacing w:after="0" w:line="360" w:lineRule="auto"/>
        <w:jc w:val="both"/>
        <w:rPr>
          <w:rFonts w:eastAsia="TimesNewRoman"/>
        </w:rPr>
      </w:pPr>
      <w:r w:rsidRPr="00094035">
        <w:t xml:space="preserve">Stacje te są obecnie najbardziej rozpowszechnionym rodzajem obiektów radiokomunikacyjnych. W Polsce istnieją sieci telefonii komórkowych wykorzystujących częstotliwości od 450 do 1800 </w:t>
      </w:r>
      <w:proofErr w:type="spellStart"/>
      <w:r w:rsidRPr="00094035">
        <w:t>MHz</w:t>
      </w:r>
      <w:proofErr w:type="spellEnd"/>
      <w:r w:rsidRPr="00094035">
        <w:t xml:space="preserve">. Zasięgi występowania pól elektromagnetycznych </w:t>
      </w:r>
      <w:r w:rsidR="00BE33F9" w:rsidRPr="00094035">
        <w:br/>
      </w:r>
      <w:r w:rsidRPr="00094035">
        <w:t xml:space="preserve">o wartościach wyższych od dopuszczalnych w otoczeniu anten stacji bazowych telefonii komórkowych są zależne od mocy doprowadzonej do tych anten i charakterystyk promieniowania tych anten. W otoczeniu typowych stacji bazowych telefonii komórkowej GSM pola elektromagnetyczne o wartościach wyższych od dopuszczalnych występują nie dalej niż kilkadziesiąt metrów od anten i na wysokości ich zainstalowania, w praktyce </w:t>
      </w:r>
      <w:r w:rsidR="00BE33F9" w:rsidRPr="00094035">
        <w:br/>
      </w:r>
      <w:r w:rsidRPr="00094035">
        <w:t xml:space="preserve">w odległości nie większej niż </w:t>
      </w:r>
      <w:smartTag w:uri="urn:schemas-microsoft-com:office:smarttags" w:element="metricconverter">
        <w:smartTagPr>
          <w:attr w:name="ProductID" w:val="25 m"/>
        </w:smartTagPr>
        <w:r w:rsidRPr="00094035">
          <w:t>25 m</w:t>
        </w:r>
      </w:smartTag>
      <w:r w:rsidRPr="00094035">
        <w:t xml:space="preserve">. Stacje bazowe telefonii komórkowej muszą odpowiadać wymaganiom bardzo surowych norm technicznych. Polskie przepisy ochronne są bardziej </w:t>
      </w:r>
      <w:r w:rsidRPr="0017707F">
        <w:t>rygorystyczne od przepisów stosowanych w innych krajach i wymuszają stosowanie odmiennych sposobów mocowania anten stacji bazowych, tak aby były one bardziej oddalone od miejsc dostępnych dla ludności</w:t>
      </w:r>
      <w:r w:rsidRPr="00C92002">
        <w:t>.</w:t>
      </w:r>
      <w:r w:rsidR="00AF7BD3" w:rsidRPr="00C92002">
        <w:t xml:space="preserve"> </w:t>
      </w:r>
      <w:r w:rsidR="003F0D17" w:rsidRPr="00C92002">
        <w:rPr>
          <w:rFonts w:eastAsia="TimesNewRoman"/>
        </w:rPr>
        <w:t xml:space="preserve">W otoczeniu typowych stacji bazowych telefonii komórkowych pola elektromagnetyczne o wartościach wyższych od dopuszczalnych występują nie dalej niż kilkadziesiąt metrów od samych anten i na wysokości ich zainstalowania. Pole elektromagnetyczne mają potencjalnie negatywny wpływ na warunki bytowania człowieka, czy przebieg procesów życiowych organizmu. Mogą wystąpić zaburzenia funkcji ośrodkowego układu nerwowego, układów: rozrodczego, hormonalnego </w:t>
      </w:r>
      <w:r w:rsidR="003F0D17" w:rsidRPr="00C92002">
        <w:rPr>
          <w:rFonts w:eastAsia="TimesNewRoman"/>
        </w:rPr>
        <w:br/>
        <w:t xml:space="preserve">i krwionośnego oraz narządów słuchu i wzroku. Obecność pól elektromagnetycznych ma również degenerujący wpływ na rośliny i zwierzęta: u roślin – opóźniony wzrost i zmiany </w:t>
      </w:r>
      <w:r w:rsidR="003F0D17" w:rsidRPr="00C92002">
        <w:rPr>
          <w:rFonts w:eastAsia="TimesNewRoman"/>
        </w:rPr>
        <w:br/>
        <w:t xml:space="preserve">w budowie zewnętrznej, u zwierząt – zaburzenia neurologiczne, zakłócenia wzrostu, </w:t>
      </w:r>
      <w:r w:rsidR="003F0D17" w:rsidRPr="00C92002">
        <w:rPr>
          <w:rFonts w:eastAsia="TimesNewRoman"/>
        </w:rPr>
        <w:lastRenderedPageBreak/>
        <w:t xml:space="preserve">żywotności i płodności. Stacje i linie elektroenergetyczne mogą być także źródłem hałasu uciążliwego dla otoczenia (uciążliwość dla środowiska rozumiana jako zjawiska wpływające ujemnie na stan otaczającego środowiska). Zgodnie z art. 122a ustawy z dnia 27 kwietnia 2001 r. Prawo ochrony środowiska, prowadzący instalację oraz użytkownik urządzenia emitującego pole elektromagnetyczne zobowiązani są do wykonania pomiarów poziomów pól elektromagnetycznych w środowisku, a wyniki tych pomiarów przekazywane są do Wojewódzkiego Inspektora Ochrony Środowiska. WIOŚ w Łodzi analizuje wyniki tych pomiarów pod kątem przekraczania dopuszczalnych poziomów pól elektromagnetycznych </w:t>
      </w:r>
      <w:r w:rsidR="003F0D17" w:rsidRPr="00C92002">
        <w:rPr>
          <w:rFonts w:eastAsia="TimesNewRoman"/>
        </w:rPr>
        <w:br/>
        <w:t>w środowisku.</w:t>
      </w:r>
      <w:r w:rsidR="00C92002">
        <w:rPr>
          <w:rFonts w:eastAsia="TimesNewRoman"/>
        </w:rPr>
        <w:t xml:space="preserve"> </w:t>
      </w:r>
    </w:p>
    <w:p w:rsidR="000B3C36" w:rsidRPr="0017707F" w:rsidRDefault="00334612" w:rsidP="00C92002">
      <w:pPr>
        <w:spacing w:after="0" w:line="360" w:lineRule="auto"/>
        <w:ind w:firstLine="708"/>
        <w:jc w:val="both"/>
        <w:rPr>
          <w:color w:val="FF0000"/>
        </w:rPr>
      </w:pPr>
      <w:r w:rsidRPr="0017707F">
        <w:t xml:space="preserve">Na terenie gminy </w:t>
      </w:r>
      <w:r w:rsidR="001C71CE" w:rsidRPr="0017707F">
        <w:t>Lubochnia</w:t>
      </w:r>
      <w:r w:rsidRPr="0017707F">
        <w:t xml:space="preserve"> </w:t>
      </w:r>
      <w:r w:rsidR="0017707F" w:rsidRPr="0017707F">
        <w:t>ź</w:t>
      </w:r>
      <w:r w:rsidR="000B3C36" w:rsidRPr="0017707F">
        <w:t>ródłem promieniowania</w:t>
      </w:r>
      <w:r w:rsidR="000B3C36" w:rsidRPr="0017707F">
        <w:rPr>
          <w:color w:val="000000"/>
        </w:rPr>
        <w:t xml:space="preserve"> elektromagnetycznego są również anteny nadawczo-odbiorcze telefonii komórkowej zlokalizowane </w:t>
      </w:r>
      <w:r w:rsidR="0017707F" w:rsidRPr="0017707F">
        <w:rPr>
          <w:color w:val="000000"/>
        </w:rPr>
        <w:t>w miejscowości</w:t>
      </w:r>
      <w:r w:rsidR="000B3C36" w:rsidRPr="0017707F">
        <w:rPr>
          <w:color w:val="000000"/>
        </w:rPr>
        <w:t xml:space="preserve"> Lubochnia, Tarnowsk</w:t>
      </w:r>
      <w:r w:rsidR="0017707F" w:rsidRPr="0017707F">
        <w:rPr>
          <w:color w:val="000000"/>
        </w:rPr>
        <w:t xml:space="preserve">a Wola, Nowy Olszowiec, Jasień </w:t>
      </w:r>
      <w:r w:rsidR="000B3C36" w:rsidRPr="0017707F">
        <w:rPr>
          <w:color w:val="000000"/>
        </w:rPr>
        <w:t>oraz anteny nadawcze sygnału radiowego. Na terenie gminy Lubochnia nie były prowadzone pomiary natężenia promieniowania elektromagnetycznego, nie da się, zatem stwierdzić czy występują przekroczenia dopuszczalnych wartości natężenia pól elektromagnetycznych.</w:t>
      </w:r>
    </w:p>
    <w:p w:rsidR="000B3C36" w:rsidRPr="00094035" w:rsidRDefault="000B3C36" w:rsidP="00AF7BD3">
      <w:pPr>
        <w:spacing w:after="0" w:line="360" w:lineRule="auto"/>
        <w:jc w:val="both"/>
        <w:rPr>
          <w:color w:val="FF0000"/>
        </w:rPr>
      </w:pPr>
    </w:p>
    <w:p w:rsidR="006509CD" w:rsidRPr="00094035" w:rsidRDefault="00677651" w:rsidP="00677651">
      <w:pPr>
        <w:pStyle w:val="Nagwek2"/>
        <w:ind w:firstLine="360"/>
      </w:pPr>
      <w:bookmarkStart w:id="457" w:name="_Toc436828807"/>
      <w:bookmarkStart w:id="458" w:name="_Toc438984685"/>
      <w:r w:rsidRPr="00094035">
        <w:t>3.</w:t>
      </w:r>
      <w:r w:rsidR="00E3120F">
        <w:t>6</w:t>
      </w:r>
      <w:r w:rsidRPr="00094035">
        <w:t xml:space="preserve">  </w:t>
      </w:r>
      <w:r w:rsidR="006509CD" w:rsidRPr="00094035">
        <w:t>Poważne awarie</w:t>
      </w:r>
      <w:bookmarkEnd w:id="457"/>
      <w:bookmarkEnd w:id="458"/>
    </w:p>
    <w:p w:rsidR="006B2A96" w:rsidRPr="008544FC" w:rsidRDefault="006B2A96" w:rsidP="00677651">
      <w:pPr>
        <w:spacing w:after="0" w:line="360" w:lineRule="auto"/>
        <w:ind w:firstLine="357"/>
        <w:jc w:val="both"/>
        <w:rPr>
          <w:color w:val="FF0000"/>
        </w:rPr>
      </w:pPr>
    </w:p>
    <w:p w:rsidR="000B3C36" w:rsidRPr="000B3C36" w:rsidRDefault="00334612" w:rsidP="000B3C36">
      <w:pPr>
        <w:spacing w:after="0" w:line="360" w:lineRule="auto"/>
        <w:ind w:firstLine="357"/>
        <w:jc w:val="both"/>
      </w:pPr>
      <w:r w:rsidRPr="000B3C36">
        <w:t xml:space="preserve">Przez poważną awarię rozumie się zdarzenie, w szczególności emisję, pożar </w:t>
      </w:r>
      <w:r w:rsidR="00BE33F9" w:rsidRPr="000B3C36">
        <w:br/>
      </w:r>
      <w:r w:rsidRPr="000B3C36">
        <w:t xml:space="preserve">lub eksplozję, powstałe w trakcie procesu przemysłowego, magazynowania lub transportu, </w:t>
      </w:r>
      <w:r w:rsidR="00BE33F9" w:rsidRPr="000B3C36">
        <w:br/>
      </w:r>
      <w:r w:rsidRPr="000B3C36">
        <w:t xml:space="preserve">w których występuje jedna lub więcej niebezpiecznych substancji, prowadzące </w:t>
      </w:r>
      <w:r w:rsidR="00BE33F9" w:rsidRPr="000B3C36">
        <w:br/>
      </w:r>
      <w:r w:rsidRPr="000B3C36">
        <w:t xml:space="preserve">do natychmiastowego powstania zagrożenia życia lub zdrowia ludzi lub środowiska lub powstania takiego zagrożenia z opóźnieniem. </w:t>
      </w:r>
      <w:r w:rsidR="000B3C36" w:rsidRPr="000B3C36">
        <w:t xml:space="preserve">Na terenie gminy Lubochnia nie ma zakładów zaklasyfikowanych do kategorii zakładów o zwiększonym ryzyku wystąpienia poważnej awarii przemysłowej. Ryzyko wystąpienia awarii dotyczy również obiektów i terenów stacji </w:t>
      </w:r>
      <w:r w:rsidR="005D7E80">
        <w:br/>
      </w:r>
      <w:r w:rsidR="000B3C36" w:rsidRPr="000B3C36">
        <w:t xml:space="preserve">z etyliną, olejem napędowym i gazem propan-butan. </w:t>
      </w:r>
    </w:p>
    <w:p w:rsidR="000B3C36" w:rsidRDefault="000B3C36" w:rsidP="000B3C36">
      <w:pPr>
        <w:spacing w:after="0" w:line="360" w:lineRule="auto"/>
        <w:ind w:firstLine="357"/>
        <w:jc w:val="both"/>
      </w:pPr>
      <w:r w:rsidRPr="000B3C36">
        <w:t xml:space="preserve">Ze względu na przebieg przez teren gminy dróg komunikacyjnych i linii kolejowych, największym potencjalnym zagrożeniem jest transport drogowy, gdyż przebiegają tu trasy przewozów o znaczeniu międzynarodowym, którymi przewożone są ładunki niebezpieczne mogące stwarzać zagrożenie dla ludności i środowiska; szczególne niebezpieczeństwo występuje przy transporcie TSP (Toksycznych Środków Przemysłowych)  – w razie awarii pojazdu, wypadku drogowego lub katastrofy może nastąpić uwolnienie się TSP do </w:t>
      </w:r>
      <w:r w:rsidRPr="000B3C36">
        <w:lastRenderedPageBreak/>
        <w:t>środowiska. W ostatnich latach na terenie Gminy Lubochnia nie wystąpiły zdarzenia, które można by zaliczyć do poważnych awarii.</w:t>
      </w:r>
    </w:p>
    <w:p w:rsidR="002F2346" w:rsidRDefault="002F2346" w:rsidP="000B3C36">
      <w:pPr>
        <w:spacing w:after="0" w:line="360" w:lineRule="auto"/>
        <w:ind w:firstLine="357"/>
        <w:jc w:val="both"/>
      </w:pPr>
    </w:p>
    <w:p w:rsidR="006509CD" w:rsidRPr="000B3C36" w:rsidRDefault="00E3120F" w:rsidP="00677651">
      <w:pPr>
        <w:pStyle w:val="Nagwek2"/>
        <w:spacing w:before="0" w:line="360" w:lineRule="auto"/>
        <w:ind w:firstLine="357"/>
      </w:pPr>
      <w:bookmarkStart w:id="459" w:name="_Toc436828808"/>
      <w:bookmarkStart w:id="460" w:name="_Toc438984686"/>
      <w:r>
        <w:t>3.7</w:t>
      </w:r>
      <w:r w:rsidR="00677651" w:rsidRPr="000B3C36">
        <w:t xml:space="preserve">  </w:t>
      </w:r>
      <w:r w:rsidR="006509CD" w:rsidRPr="000B3C36">
        <w:t>Formy ochrony przyrody</w:t>
      </w:r>
      <w:bookmarkEnd w:id="459"/>
      <w:bookmarkEnd w:id="460"/>
    </w:p>
    <w:p w:rsidR="000B3C36" w:rsidRDefault="000B3C36" w:rsidP="00574899">
      <w:pPr>
        <w:spacing w:after="0" w:line="360" w:lineRule="auto"/>
        <w:ind w:firstLine="357"/>
        <w:jc w:val="both"/>
        <w:rPr>
          <w:color w:val="FF0000"/>
        </w:rPr>
      </w:pPr>
    </w:p>
    <w:p w:rsidR="008D5E77" w:rsidRPr="008D5E77" w:rsidRDefault="008D5E77" w:rsidP="008D5E77">
      <w:pPr>
        <w:spacing w:after="0" w:line="360" w:lineRule="auto"/>
        <w:ind w:firstLine="357"/>
        <w:jc w:val="center"/>
        <w:rPr>
          <w:i/>
          <w:u w:val="single"/>
        </w:rPr>
      </w:pPr>
      <w:r w:rsidRPr="008D5E77">
        <w:rPr>
          <w:i/>
          <w:u w:val="single"/>
        </w:rPr>
        <w:t>Rezerwaty</w:t>
      </w:r>
    </w:p>
    <w:p w:rsidR="008D5E77" w:rsidRPr="005D7E80" w:rsidRDefault="008D5E77" w:rsidP="005D7E80">
      <w:pPr>
        <w:autoSpaceDE w:val="0"/>
        <w:autoSpaceDN w:val="0"/>
        <w:adjustRightInd w:val="0"/>
        <w:spacing w:after="0" w:line="360" w:lineRule="auto"/>
        <w:ind w:firstLine="357"/>
        <w:jc w:val="both"/>
      </w:pPr>
      <w:r w:rsidRPr="008D5E77">
        <w:rPr>
          <w:i/>
        </w:rPr>
        <w:t>Rezerwat Gać Spalska - r</w:t>
      </w:r>
      <w:r w:rsidRPr="008D5E77">
        <w:t xml:space="preserve">ezerwat leśny został utworzony mocą rozporządzenia </w:t>
      </w:r>
      <w:r w:rsidR="005D7E80">
        <w:br/>
      </w:r>
      <w:r w:rsidRPr="008D5E77">
        <w:t xml:space="preserve">Nr 32/2006 Wojewody Łódzkiego z dnia 16 listopada 2006 roku (Dz. Urz. Woj. </w:t>
      </w:r>
      <w:proofErr w:type="spellStart"/>
      <w:r w:rsidR="002F2346">
        <w:t>Ł</w:t>
      </w:r>
      <w:r w:rsidR="00F951C8">
        <w:t>o</w:t>
      </w:r>
      <w:r w:rsidR="002F2346">
        <w:t>dz</w:t>
      </w:r>
      <w:proofErr w:type="spellEnd"/>
      <w:r w:rsidRPr="008D5E77">
        <w:t xml:space="preserve">. </w:t>
      </w:r>
      <w:r w:rsidR="005D7E80">
        <w:br/>
      </w:r>
      <w:r w:rsidRPr="008D5E77">
        <w:t xml:space="preserve">Nr 394. poz. 3037), jego powierzchnia to 85,89 ha. Obejmuje on fragment doliny rzeki Gać </w:t>
      </w:r>
      <w:r w:rsidR="005D7E80">
        <w:br/>
      </w:r>
      <w:r w:rsidRPr="008D5E77">
        <w:t xml:space="preserve">o długości blisko 8 kilometrów, między miejscowościami Jasień i Spała – na terenach gmin Lubochnia (północna część rezerwatu) i Inowłódz (południowa część rezerwatu). Celem ochrony jest zachowanie ze względów naukowych, dydaktycznych i krajobrazowych naturalnie wykształconych zespołów roślinnych - głównie łęgu jesionowo - olszowego i olsu porzeczkowego, związanych ze śródleśną rzeką nizinną oraz stanowisk chronionych </w:t>
      </w:r>
      <w:r w:rsidR="005D7E80">
        <w:br/>
      </w:r>
      <w:r w:rsidRPr="008D5E77">
        <w:t xml:space="preserve">i rzadkich roślin i zwierząt. Część powierzchni objęta jest ochroną ścisłą, w tym wody rzeki Gać i liczne zbiorniki. Najwyższą wartość przyrodniczą posiadają tu: fitocenozy łęgu jesionowo - olszowego i olsu o znaczeniu wodochronnym i glebochronnym z drzewostanem olszowym w wieku do 100 lat, torfowiska wysokie porastające obrzeża doliny i związane </w:t>
      </w:r>
      <w:r w:rsidR="005D7E80">
        <w:br/>
      </w:r>
      <w:r w:rsidRPr="008D5E77">
        <w:t xml:space="preserve">z nimi bory sosnowe bagienne, posiadające naturalną strukturę kępkową oraz grądy </w:t>
      </w:r>
      <w:r w:rsidR="005D7E80">
        <w:br/>
      </w:r>
      <w:r w:rsidRPr="008D5E77">
        <w:t xml:space="preserve">z udziałem sosny zwyczajnej w drzewostanie, którego wiek sięga nawet 180 lat. Występuje tu wiele rzadkich i chronionych roślin charakterystycznych dla terenów bagiennych takich jak: bagno zwyczajne, rosiczka okrągłolistna, nerecznica błotna, kalina koralowa, modrzewnica zwyczajna, kosmatka owłosiona, torfowce i turzyce. Gać zasiedlają pstrągi, zaś w zbiornikach podejmowane są próby restytucji raka szlachetnego. Na terenie rezerwatu Gaś Spalska występują pospolite gatunki płazów i gadów – m. in.: ropucha szara, żaba wodna, żaba </w:t>
      </w:r>
      <w:proofErr w:type="spellStart"/>
      <w:r w:rsidRPr="008D5E77">
        <w:t>trawna</w:t>
      </w:r>
      <w:proofErr w:type="spellEnd"/>
      <w:r w:rsidRPr="008D5E77">
        <w:t xml:space="preserve">, jaszczurka zwinka, zaskroniec i żmija. Stwierdzono tu gniazdowanie licznych gatunków ptactwa: bociana czarnego, bączka, perkoza </w:t>
      </w:r>
      <w:proofErr w:type="spellStart"/>
      <w:r w:rsidRPr="008D5E77">
        <w:t>dwuczubego</w:t>
      </w:r>
      <w:proofErr w:type="spellEnd"/>
      <w:r w:rsidRPr="008D5E77">
        <w:t>, wodnika, łabędzia niemego, samotnika, zielonki, podgorzałki, zimorodka, jarząbka, cyraneczki. Spośród ssaków występują: nocek duży, nocek rudy, mroczek późny, borowiec wielki, borowiaczek, gacek szary oraz ryjówka aksamitna i malutka. Dolina Gaci, wraz z otaczającymi lasami, jest również jedną z najlepiej zachowanych ostoi owadów w Polsce Środkowej</w:t>
      </w:r>
    </w:p>
    <w:p w:rsidR="008D5E77" w:rsidRPr="008D5E77" w:rsidRDefault="008D5E77" w:rsidP="00574899">
      <w:pPr>
        <w:spacing w:after="0" w:line="360" w:lineRule="auto"/>
        <w:ind w:firstLine="357"/>
        <w:jc w:val="both"/>
        <w:rPr>
          <w:color w:val="FF0000"/>
        </w:rPr>
      </w:pPr>
    </w:p>
    <w:p w:rsidR="008D5E77" w:rsidRPr="008D5E77" w:rsidRDefault="008D5E77" w:rsidP="008D5E77">
      <w:pPr>
        <w:autoSpaceDE w:val="0"/>
        <w:autoSpaceDN w:val="0"/>
        <w:adjustRightInd w:val="0"/>
        <w:spacing w:after="0" w:line="360" w:lineRule="auto"/>
        <w:ind w:firstLine="357"/>
        <w:jc w:val="both"/>
      </w:pPr>
      <w:r w:rsidRPr="008D5E77">
        <w:rPr>
          <w:i/>
        </w:rPr>
        <w:lastRenderedPageBreak/>
        <w:t>Rezerwat Kruszewiec - r</w:t>
      </w:r>
      <w:r w:rsidRPr="008D5E77">
        <w:t xml:space="preserve">ezerwat został utworzony 19 kwietnia 1979 roku zarządzeniem Ministra Leśnictwa i Przemysłu Drzewnego (M.P. z 1979 r. Nr 13, poz. 77, § 6) w celu ochrony fragmentu wielogatunkowego lasu liściastego z udziałem jodły na granicy jej zasięgu. Obecnie zajmuje powierzchnię 81,54 ha. Zbliżony do naturalnego charakter lasu zachował się dzięki przeznaczeniu go w początkach XIX w. do celów myśliwskich - hodowli jeleni, saren i dzików. Decyzja ta uchroniła las przed nadmiernymi wyrębami. Zespoły leśne rezerwatu to grądy </w:t>
      </w:r>
      <w:proofErr w:type="spellStart"/>
      <w:r w:rsidRPr="008D5E77">
        <w:t>subkontynentalne</w:t>
      </w:r>
      <w:proofErr w:type="spellEnd"/>
      <w:r w:rsidRPr="008D5E77">
        <w:t xml:space="preserve">. Na rezerwat Kruszewiec składa się około stupięćdziesięcioletni starodrzew, który budują głównie sosny zwyczajne, dęby szypułkowe </w:t>
      </w:r>
      <w:r w:rsidR="005D7E80">
        <w:br/>
      </w:r>
      <w:r w:rsidRPr="008D5E77">
        <w:t xml:space="preserve">i jodły pospolite, których pojedyncze, ponad dwustuletnie egzemplarze osiągają wysokość ponad 35 m. Niższe piętro lasu zdominowane jest przez graby. Ponadto na obszarze całego rezerwatu spotyka się stosunkowo liczne podrosty jodłowe. Skład drzewostanu uzupełniają mniej liczne: brzoza brodawkowata, topola osika i lipa drobnolistna. Wśród około 160 gatunków roślin naczyniowych występujących na obszarze rezerwatu odnaleźć można rośliny prawnie chronione: wawrzynek </w:t>
      </w:r>
      <w:proofErr w:type="spellStart"/>
      <w:r w:rsidRPr="008D5E77">
        <w:t>wilczełyko</w:t>
      </w:r>
      <w:proofErr w:type="spellEnd"/>
      <w:r w:rsidRPr="008D5E77">
        <w:t xml:space="preserve">, widłak </w:t>
      </w:r>
      <w:proofErr w:type="spellStart"/>
      <w:r w:rsidRPr="008D5E77">
        <w:t>goździsty</w:t>
      </w:r>
      <w:proofErr w:type="spellEnd"/>
      <w:r w:rsidRPr="008D5E77">
        <w:t xml:space="preserve">, widłak </w:t>
      </w:r>
      <w:proofErr w:type="spellStart"/>
      <w:r w:rsidRPr="008D5E77">
        <w:t>jałowcowaty</w:t>
      </w:r>
      <w:proofErr w:type="spellEnd"/>
      <w:r w:rsidRPr="008D5E77">
        <w:t xml:space="preserve">, kopytnik pospolity, przytulia wonna, czworolist pospolity, </w:t>
      </w:r>
      <w:proofErr w:type="spellStart"/>
      <w:r w:rsidRPr="008D5E77">
        <w:t>pszylaszczka</w:t>
      </w:r>
      <w:proofErr w:type="spellEnd"/>
      <w:r w:rsidRPr="008D5E77">
        <w:t xml:space="preserve"> pospolita, dąbrówka rozłogowa, konwalia majowa i kruszyna pospolita.</w:t>
      </w:r>
    </w:p>
    <w:p w:rsidR="008D5E77" w:rsidRPr="008D5E77" w:rsidRDefault="008D5E77" w:rsidP="008D5E77">
      <w:pPr>
        <w:autoSpaceDE w:val="0"/>
        <w:autoSpaceDN w:val="0"/>
        <w:adjustRightInd w:val="0"/>
        <w:spacing w:after="0" w:line="360" w:lineRule="auto"/>
        <w:ind w:firstLine="357"/>
        <w:jc w:val="both"/>
      </w:pPr>
    </w:p>
    <w:p w:rsidR="008D5E77" w:rsidRPr="008D5E77" w:rsidRDefault="008D5E77" w:rsidP="008D5E77">
      <w:pPr>
        <w:autoSpaceDE w:val="0"/>
        <w:autoSpaceDN w:val="0"/>
        <w:adjustRightInd w:val="0"/>
        <w:spacing w:after="0" w:line="360" w:lineRule="auto"/>
        <w:ind w:firstLine="357"/>
        <w:jc w:val="both"/>
      </w:pPr>
      <w:r w:rsidRPr="008D5E77">
        <w:rPr>
          <w:i/>
          <w:color w:val="000000"/>
        </w:rPr>
        <w:t xml:space="preserve">Rezerwat </w:t>
      </w:r>
      <w:proofErr w:type="spellStart"/>
      <w:r w:rsidRPr="008D5E77">
        <w:rPr>
          <w:i/>
          <w:color w:val="000000"/>
        </w:rPr>
        <w:t>Małecz</w:t>
      </w:r>
      <w:proofErr w:type="spellEnd"/>
      <w:r w:rsidRPr="008D5E77">
        <w:rPr>
          <w:i/>
          <w:color w:val="000000"/>
        </w:rPr>
        <w:t xml:space="preserve"> </w:t>
      </w:r>
      <w:r>
        <w:rPr>
          <w:i/>
          <w:color w:val="000000"/>
        </w:rPr>
        <w:t>- z</w:t>
      </w:r>
      <w:r w:rsidRPr="008D5E77">
        <w:rPr>
          <w:color w:val="000000"/>
        </w:rPr>
        <w:t xml:space="preserve">ostał powołany Zarządzeniem Ministra Ochrony Środowiska </w:t>
      </w:r>
      <w:r w:rsidR="005D7E80">
        <w:rPr>
          <w:color w:val="000000"/>
        </w:rPr>
        <w:br/>
      </w:r>
      <w:r w:rsidRPr="008D5E77">
        <w:rPr>
          <w:color w:val="000000"/>
        </w:rPr>
        <w:t>i Zasobów Naturalnych z 12 sierpnia 1987 roku (M.P. z 1987 r. Nr 28, poz. 222, § 7). Zajmuje powierzchnię 9,15 ha. Jest to rezerwat leśno – florystyczny, w którym ochronie podlega fitocenoz boru mieszanego i wilgotnego. Zasadniczym celem powołania była jednak ochrona stanowiska różanecznika żółtego (</w:t>
      </w:r>
      <w:proofErr w:type="spellStart"/>
      <w:r w:rsidRPr="008D5E77">
        <w:rPr>
          <w:i/>
          <w:iCs/>
          <w:color w:val="000000"/>
        </w:rPr>
        <w:t>Rhododendron</w:t>
      </w:r>
      <w:proofErr w:type="spellEnd"/>
      <w:r w:rsidRPr="008D5E77">
        <w:rPr>
          <w:i/>
          <w:iCs/>
          <w:color w:val="000000"/>
        </w:rPr>
        <w:t xml:space="preserve"> </w:t>
      </w:r>
      <w:proofErr w:type="spellStart"/>
      <w:r w:rsidRPr="008D5E77">
        <w:rPr>
          <w:i/>
          <w:iCs/>
          <w:color w:val="000000"/>
        </w:rPr>
        <w:t>flavum</w:t>
      </w:r>
      <w:proofErr w:type="spellEnd"/>
      <w:r w:rsidRPr="008D5E77">
        <w:rPr>
          <w:color w:val="000000"/>
        </w:rPr>
        <w:t xml:space="preserve">). Odnaleźć można </w:t>
      </w:r>
      <w:r w:rsidR="005D7E80">
        <w:rPr>
          <w:color w:val="000000"/>
        </w:rPr>
        <w:br/>
      </w:r>
      <w:r w:rsidRPr="008D5E77">
        <w:rPr>
          <w:color w:val="000000"/>
        </w:rPr>
        <w:t xml:space="preserve">tu stutrzydziestoletnie sosny, ponad stuletnie dęby, a domieszkę w drzewostanie stanowią: świerki, brzozy, jarzębiny i topole w różnym wieku. Osobliwością rezerwatu jest różanecznik żółty – roślina pochodzenia pontyjskiego. Jest to jeden z najciekawszych i najrzadszych gatunków w Europie. Został on na tym stanowisku posadzony sztucznie w roku 1928 roku. Na terenie obecnego rezerwatu </w:t>
      </w:r>
      <w:proofErr w:type="spellStart"/>
      <w:r w:rsidRPr="008D5E77">
        <w:rPr>
          <w:color w:val="000000"/>
        </w:rPr>
        <w:t>Małecz</w:t>
      </w:r>
      <w:proofErr w:type="spellEnd"/>
      <w:r w:rsidRPr="008D5E77">
        <w:rPr>
          <w:color w:val="000000"/>
        </w:rPr>
        <w:t xml:space="preserve"> roślina znalazła odpowiednie warunki bytowania, </w:t>
      </w:r>
      <w:r w:rsidR="005D7E80">
        <w:rPr>
          <w:color w:val="000000"/>
        </w:rPr>
        <w:br/>
      </w:r>
      <w:r w:rsidRPr="008D5E77">
        <w:rPr>
          <w:color w:val="000000"/>
        </w:rPr>
        <w:t>o czym świadczy stały wzrost populacji. Obecnie krzew odnawia się w sposób naturalny nie tylko na terenach rezerwatu ale także w sąsiednich drzewostanach – od blisko 80 lat utrzymuje się samoistnie.</w:t>
      </w:r>
    </w:p>
    <w:p w:rsidR="008D5E77" w:rsidRDefault="008D5E77" w:rsidP="008D5E77">
      <w:pPr>
        <w:autoSpaceDE w:val="0"/>
        <w:autoSpaceDN w:val="0"/>
        <w:adjustRightInd w:val="0"/>
        <w:spacing w:after="0" w:line="360" w:lineRule="auto"/>
        <w:ind w:firstLine="357"/>
        <w:jc w:val="both"/>
        <w:rPr>
          <w:color w:val="FF0000"/>
        </w:rPr>
      </w:pPr>
    </w:p>
    <w:p w:rsidR="008D5E77" w:rsidRDefault="008D5E77" w:rsidP="008D5E77">
      <w:pPr>
        <w:autoSpaceDE w:val="0"/>
        <w:autoSpaceDN w:val="0"/>
        <w:adjustRightInd w:val="0"/>
        <w:spacing w:after="0" w:line="360" w:lineRule="auto"/>
        <w:ind w:firstLine="357"/>
        <w:jc w:val="both"/>
        <w:rPr>
          <w:color w:val="000000"/>
        </w:rPr>
      </w:pPr>
      <w:r w:rsidRPr="008D5E77">
        <w:rPr>
          <w:i/>
          <w:color w:val="000000"/>
        </w:rPr>
        <w:t xml:space="preserve">Rezerwat Starodrzew </w:t>
      </w:r>
      <w:proofErr w:type="spellStart"/>
      <w:r w:rsidRPr="008D5E77">
        <w:rPr>
          <w:i/>
          <w:color w:val="000000"/>
        </w:rPr>
        <w:t>Lubochniański</w:t>
      </w:r>
      <w:proofErr w:type="spellEnd"/>
      <w:r w:rsidRPr="008D5E77">
        <w:rPr>
          <w:i/>
          <w:color w:val="000000"/>
        </w:rPr>
        <w:t xml:space="preserve"> </w:t>
      </w:r>
      <w:r>
        <w:rPr>
          <w:i/>
          <w:color w:val="000000"/>
        </w:rPr>
        <w:t>- z</w:t>
      </w:r>
      <w:r w:rsidRPr="008D5E77">
        <w:rPr>
          <w:color w:val="000000"/>
        </w:rPr>
        <w:t xml:space="preserve">ostał powołany zarządzeniem Ministra Ochrony Środowiska, Zasobów Naturalnych i Leśnictwa z 25 czerwca 1990 roku (M.P. z 1990 r. Nr 31, poz. 248, § 12). Zajmuje powierzchnię 22,38 ha. Według aktu powołującego, celem </w:t>
      </w:r>
      <w:r w:rsidRPr="008D5E77">
        <w:rPr>
          <w:color w:val="000000"/>
        </w:rPr>
        <w:lastRenderedPageBreak/>
        <w:t xml:space="preserve">ochrony w tym florystycznym, krajobrazowym i leśnym rezerwacie przyrody jest zachowanie ze względów naukowych i dydaktycznych starodrzewu sosnowo - dębowego naturalnego pochodzenia, mającego duże wartości krajobrazowe, będącego historycznym świadectwem dawnej gospodarki leśnej. Struktura drzewostanu jest pamiątką pierwszej zorganizowanej gospodarki leśnej w Królestwie Polskim w latach 20-tych XIX w. Gatunkiem panującym </w:t>
      </w:r>
      <w:r w:rsidR="005D7E80">
        <w:rPr>
          <w:color w:val="000000"/>
        </w:rPr>
        <w:br/>
      </w:r>
      <w:r w:rsidRPr="008D5E77">
        <w:rPr>
          <w:color w:val="000000"/>
        </w:rPr>
        <w:t xml:space="preserve">w rezerwacie Starodrzew </w:t>
      </w:r>
      <w:proofErr w:type="spellStart"/>
      <w:r w:rsidRPr="008D5E77">
        <w:rPr>
          <w:color w:val="000000"/>
        </w:rPr>
        <w:t>Lubochniański</w:t>
      </w:r>
      <w:proofErr w:type="spellEnd"/>
      <w:r w:rsidRPr="008D5E77">
        <w:rPr>
          <w:color w:val="000000"/>
        </w:rPr>
        <w:t xml:space="preserve"> jest sosna zwyczajna, która tworzy drzewostany mieszane z dębem szypułkowym i brzozą brodawkowatą. Przeciętny wiek drzewostanów wynosi ok. 140 lat, ale najstarsze sosny i dęby liczą sobie aż 200 lat. Drugie piętro buduje grab pospolity. Las jest przejrzysty. W ubogim podszyciu rosną buki zwyczajne, zdarzają się również lipy drobnolistne, świerki i jodły. Obumierające i martwe drzewa są zasiedlane przez dziesiątki gatunków zwierząt i grzybów. Bogate runo tworzy około 150 gatunków roślin naczyniowych i mszaków. Najczęstsze to szczawik zajęczy, borówka czernica, fiołek leśny, kosmatka owłosiona i dąbrówka rozłogowa. Z gatunków objętych ochroną notowane tu były m.in.: wawrzynek </w:t>
      </w:r>
      <w:proofErr w:type="spellStart"/>
      <w:r w:rsidRPr="008D5E77">
        <w:rPr>
          <w:color w:val="000000"/>
        </w:rPr>
        <w:t>wilczełyko</w:t>
      </w:r>
      <w:proofErr w:type="spellEnd"/>
      <w:r w:rsidRPr="008D5E77">
        <w:rPr>
          <w:color w:val="000000"/>
        </w:rPr>
        <w:t xml:space="preserve">, przylaszczka pospolita, konwalia majowa i lilia </w:t>
      </w:r>
      <w:proofErr w:type="spellStart"/>
      <w:r w:rsidRPr="008D5E77">
        <w:rPr>
          <w:color w:val="000000"/>
        </w:rPr>
        <w:t>złotogłów</w:t>
      </w:r>
      <w:proofErr w:type="spellEnd"/>
      <w:r w:rsidRPr="008D5E77">
        <w:rPr>
          <w:color w:val="000000"/>
        </w:rPr>
        <w:t xml:space="preserve">. </w:t>
      </w:r>
      <w:r w:rsidR="005D7E80">
        <w:rPr>
          <w:color w:val="000000"/>
        </w:rPr>
        <w:br/>
      </w:r>
      <w:r w:rsidRPr="008D5E77">
        <w:rPr>
          <w:color w:val="000000"/>
        </w:rPr>
        <w:t>W rezerwacie zidentyfikowano ok. 25 taksonów porostów, z czego kilka to epifity starych dębów.</w:t>
      </w:r>
    </w:p>
    <w:p w:rsidR="00D55D2A" w:rsidRPr="00D55D2A" w:rsidRDefault="00D55D2A" w:rsidP="00D55D2A">
      <w:pPr>
        <w:autoSpaceDE w:val="0"/>
        <w:autoSpaceDN w:val="0"/>
        <w:adjustRightInd w:val="0"/>
        <w:spacing w:after="0" w:line="360" w:lineRule="auto"/>
        <w:ind w:firstLine="357"/>
        <w:jc w:val="both"/>
        <w:rPr>
          <w:color w:val="FF0000"/>
        </w:rPr>
      </w:pPr>
    </w:p>
    <w:p w:rsidR="00D55D2A" w:rsidRPr="00D55D2A" w:rsidRDefault="00D55D2A" w:rsidP="00D55D2A">
      <w:pPr>
        <w:autoSpaceDE w:val="0"/>
        <w:autoSpaceDN w:val="0"/>
        <w:adjustRightInd w:val="0"/>
        <w:spacing w:after="0" w:line="360" w:lineRule="auto"/>
        <w:jc w:val="center"/>
        <w:rPr>
          <w:i/>
          <w:color w:val="000000"/>
          <w:u w:val="single"/>
        </w:rPr>
      </w:pPr>
      <w:r w:rsidRPr="00D55D2A">
        <w:rPr>
          <w:i/>
          <w:color w:val="000000"/>
          <w:u w:val="single"/>
        </w:rPr>
        <w:t>Spalski Park Krajobrazowy</w:t>
      </w:r>
    </w:p>
    <w:p w:rsidR="00D55D2A" w:rsidRDefault="00D55D2A" w:rsidP="00D55D2A">
      <w:pPr>
        <w:autoSpaceDE w:val="0"/>
        <w:autoSpaceDN w:val="0"/>
        <w:adjustRightInd w:val="0"/>
        <w:spacing w:after="0" w:line="360" w:lineRule="auto"/>
        <w:ind w:firstLine="357"/>
        <w:jc w:val="both"/>
        <w:rPr>
          <w:sz w:val="23"/>
          <w:szCs w:val="23"/>
        </w:rPr>
      </w:pPr>
      <w:r w:rsidRPr="00D55D2A">
        <w:rPr>
          <w:color w:val="000000"/>
        </w:rPr>
        <w:t xml:space="preserve">Spalski Park Krajobrazowy został utworzony w 1995 roku Rozporządzeniem Wojewody Piotrkowskiego nr 4/95 z dnia 5 października 1995 roku. Jest to największa powierzchniowa forma ochrony przyrody znajdująca się w zasięgu terytorialnym Nadleśnictwa Spała. Spalski Park Krajobrazowy zajmuje obszar 13.110 ha, a jego otulina liczy 24.134 ha. Park, razem </w:t>
      </w:r>
      <w:r w:rsidR="005D7E80">
        <w:rPr>
          <w:color w:val="000000"/>
        </w:rPr>
        <w:br/>
      </w:r>
      <w:r w:rsidRPr="00D55D2A">
        <w:rPr>
          <w:color w:val="000000"/>
        </w:rPr>
        <w:t xml:space="preserve">z Parkami: Przedborskim oraz Sulejowskim wchodzi w skład Zespołu </w:t>
      </w:r>
      <w:proofErr w:type="spellStart"/>
      <w:r w:rsidRPr="00D55D2A">
        <w:rPr>
          <w:color w:val="000000"/>
        </w:rPr>
        <w:t>Nadpilicznych</w:t>
      </w:r>
      <w:proofErr w:type="spellEnd"/>
      <w:r w:rsidRPr="00D55D2A">
        <w:rPr>
          <w:color w:val="000000"/>
        </w:rPr>
        <w:t xml:space="preserve"> Parków Krajobrazowych. Obejmuje centralną i południową część obrębu Spała, oraz południowo</w:t>
      </w:r>
      <w:r w:rsidR="005D7E80">
        <w:rPr>
          <w:color w:val="000000"/>
        </w:rPr>
        <w:br/>
      </w:r>
      <w:r w:rsidRPr="00D55D2A">
        <w:rPr>
          <w:color w:val="000000"/>
        </w:rPr>
        <w:t xml:space="preserve"> – wschodni, niewielki fragment obrębu Lubochnia. Swoją</w:t>
      </w:r>
      <w:r>
        <w:rPr>
          <w:color w:val="000000"/>
        </w:rPr>
        <w:t xml:space="preserve"> </w:t>
      </w:r>
      <w:r>
        <w:rPr>
          <w:sz w:val="23"/>
          <w:szCs w:val="23"/>
        </w:rPr>
        <w:t>powierzchnią obejmuje częściowo lub całkowicie tereny gmin: Inowłódz, Poświętne, Rzeczyca, Tomaszów Mazowiecki, Lubochnia, Czerniewice, Opoczno i Sławno. Głównymi walorami Spalskiego Parku Krajobrazowego są wartościowe zasoby krajobrazowe, przyrodnicze i kulturowe dawnej Puszczy Pilickiej.</w:t>
      </w:r>
    </w:p>
    <w:p w:rsidR="008B145C" w:rsidRDefault="008B145C" w:rsidP="00D55D2A">
      <w:pPr>
        <w:autoSpaceDE w:val="0"/>
        <w:autoSpaceDN w:val="0"/>
        <w:adjustRightInd w:val="0"/>
        <w:spacing w:after="0" w:line="360" w:lineRule="auto"/>
        <w:jc w:val="center"/>
        <w:rPr>
          <w:i/>
          <w:color w:val="000000"/>
          <w:u w:val="single"/>
        </w:rPr>
      </w:pPr>
    </w:p>
    <w:p w:rsidR="00D55D2A" w:rsidRPr="00D55D2A" w:rsidRDefault="00D55D2A" w:rsidP="00D55D2A">
      <w:pPr>
        <w:autoSpaceDE w:val="0"/>
        <w:autoSpaceDN w:val="0"/>
        <w:adjustRightInd w:val="0"/>
        <w:spacing w:after="0" w:line="360" w:lineRule="auto"/>
        <w:jc w:val="center"/>
        <w:rPr>
          <w:i/>
          <w:color w:val="000000"/>
          <w:u w:val="single"/>
        </w:rPr>
      </w:pPr>
      <w:r w:rsidRPr="00D55D2A">
        <w:rPr>
          <w:i/>
          <w:color w:val="000000"/>
          <w:u w:val="single"/>
        </w:rPr>
        <w:t>Obszary Natura 2000</w:t>
      </w:r>
    </w:p>
    <w:p w:rsidR="00D55D2A" w:rsidRDefault="00D55D2A" w:rsidP="00D55D2A">
      <w:pPr>
        <w:autoSpaceDE w:val="0"/>
        <w:autoSpaceDN w:val="0"/>
        <w:adjustRightInd w:val="0"/>
        <w:spacing w:after="0" w:line="360" w:lineRule="auto"/>
        <w:ind w:firstLine="708"/>
        <w:jc w:val="both"/>
        <w:rPr>
          <w:color w:val="000000"/>
        </w:rPr>
      </w:pPr>
      <w:r w:rsidRPr="00D55D2A">
        <w:rPr>
          <w:i/>
          <w:color w:val="000000"/>
        </w:rPr>
        <w:t xml:space="preserve">Łąki </w:t>
      </w:r>
      <w:proofErr w:type="spellStart"/>
      <w:r w:rsidRPr="00D55D2A">
        <w:rPr>
          <w:i/>
          <w:color w:val="000000"/>
        </w:rPr>
        <w:t>Ciebłowickie</w:t>
      </w:r>
      <w:proofErr w:type="spellEnd"/>
      <w:r w:rsidRPr="00D55D2A">
        <w:rPr>
          <w:color w:val="000000"/>
        </w:rPr>
        <w:t xml:space="preserve"> (kod obszaru Natura2000 PLH100035) </w:t>
      </w:r>
      <w:r>
        <w:rPr>
          <w:color w:val="000000"/>
        </w:rPr>
        <w:t xml:space="preserve">- </w:t>
      </w:r>
      <w:r w:rsidRPr="00D55D2A">
        <w:rPr>
          <w:color w:val="000000"/>
        </w:rPr>
        <w:t xml:space="preserve">Jest to obszar </w:t>
      </w:r>
      <w:r w:rsidR="005D7E80">
        <w:rPr>
          <w:color w:val="000000"/>
        </w:rPr>
        <w:br/>
      </w:r>
      <w:r w:rsidRPr="00D55D2A">
        <w:rPr>
          <w:color w:val="000000"/>
        </w:rPr>
        <w:t xml:space="preserve">o powierzchni 475,3 ha znajdujący się w granicach gmin wiejskich: Tomaszów Mazowiecki </w:t>
      </w:r>
      <w:r w:rsidR="005D7E80">
        <w:rPr>
          <w:color w:val="000000"/>
        </w:rPr>
        <w:br/>
      </w:r>
      <w:r w:rsidRPr="00D55D2A">
        <w:rPr>
          <w:color w:val="000000"/>
        </w:rPr>
        <w:t xml:space="preserve">i Lubochnia oraz miasta Tomaszów Mazowiecki. Obszar zlokalizowany jest w dolinie Pilicy, na jej południowym brzegu. Cechuje się on charakterystyczną strukturą zbiorowisk roślinnych </w:t>
      </w:r>
      <w:r w:rsidRPr="00D55D2A">
        <w:rPr>
          <w:color w:val="000000"/>
        </w:rPr>
        <w:lastRenderedPageBreak/>
        <w:t>związanych z doliną rzeki, która w tym miejscu swobodnie meandruje i regularnie wylewa. Coroczne wylewy rzeki i swobodny spływ kry utrzymują w dobrej kondycji ekosystemy nieleśne, m.in. rozległe turzycowiska. Obszar został włączony do programu Natura</w:t>
      </w:r>
      <w:r w:rsidR="0066209F">
        <w:rPr>
          <w:color w:val="000000"/>
        </w:rPr>
        <w:t xml:space="preserve"> </w:t>
      </w:r>
      <w:r w:rsidRPr="00D55D2A">
        <w:rPr>
          <w:color w:val="000000"/>
        </w:rPr>
        <w:t xml:space="preserve">2000 ze względu na występowanie swobodnie przenikającej się mozaiki siedlisk, w tym starorzeczy </w:t>
      </w:r>
      <w:r w:rsidR="005D7E80">
        <w:rPr>
          <w:color w:val="000000"/>
        </w:rPr>
        <w:br/>
      </w:r>
      <w:r w:rsidRPr="00D55D2A">
        <w:rPr>
          <w:color w:val="000000"/>
        </w:rPr>
        <w:t xml:space="preserve">i eutroficznych zbiorników wodnych, wydm śródlądowych, ziołorośli i świeżych łąk użytkowanych ekstensywnie. Naturalny krajobraz dolinny stanowi przykład charakterystycznej struktury zbiorowisk roślinnych związanych z doliną rzeki. Ochronie podlegają: wydmy śródlądowe z murawami </w:t>
      </w:r>
      <w:proofErr w:type="spellStart"/>
      <w:r w:rsidRPr="00D55D2A">
        <w:rPr>
          <w:color w:val="000000"/>
        </w:rPr>
        <w:t>napiaskowymi</w:t>
      </w:r>
      <w:proofErr w:type="spellEnd"/>
      <w:r w:rsidRPr="00D55D2A">
        <w:rPr>
          <w:color w:val="000000"/>
        </w:rPr>
        <w:t xml:space="preserve">, starorzecza i naturalne eutroficzne zbiorniki wodne, </w:t>
      </w:r>
      <w:proofErr w:type="spellStart"/>
      <w:r w:rsidRPr="00D55D2A">
        <w:rPr>
          <w:color w:val="000000"/>
        </w:rPr>
        <w:t>zmiennowilgotne</w:t>
      </w:r>
      <w:proofErr w:type="spellEnd"/>
      <w:r w:rsidRPr="00D55D2A">
        <w:rPr>
          <w:color w:val="000000"/>
        </w:rPr>
        <w:t xml:space="preserve"> łąki </w:t>
      </w:r>
      <w:proofErr w:type="spellStart"/>
      <w:r w:rsidRPr="00D55D2A">
        <w:rPr>
          <w:color w:val="000000"/>
        </w:rPr>
        <w:t>trzęślicowe</w:t>
      </w:r>
      <w:proofErr w:type="spellEnd"/>
      <w:r w:rsidRPr="00D55D2A">
        <w:rPr>
          <w:color w:val="000000"/>
        </w:rPr>
        <w:t xml:space="preserve">, </w:t>
      </w:r>
      <w:proofErr w:type="spellStart"/>
      <w:r w:rsidRPr="00D55D2A">
        <w:rPr>
          <w:color w:val="000000"/>
        </w:rPr>
        <w:t>ziołorośla</w:t>
      </w:r>
      <w:proofErr w:type="spellEnd"/>
      <w:r w:rsidRPr="00D55D2A">
        <w:rPr>
          <w:color w:val="000000"/>
        </w:rPr>
        <w:t xml:space="preserve"> górskie </w:t>
      </w:r>
      <w:r w:rsidR="00B421FF">
        <w:rPr>
          <w:color w:val="000000"/>
        </w:rPr>
        <w:br/>
      </w:r>
      <w:r w:rsidRPr="00D55D2A">
        <w:rPr>
          <w:color w:val="000000"/>
        </w:rPr>
        <w:t xml:space="preserve">i nadrzeczne, świeże łąki użytkowane ekstensywnie, torfowiska przejściowe i trzęsawiska, grąd środkowoeuropejski i </w:t>
      </w:r>
      <w:proofErr w:type="spellStart"/>
      <w:r w:rsidRPr="00D55D2A">
        <w:rPr>
          <w:color w:val="000000"/>
        </w:rPr>
        <w:t>subkontynentalny</w:t>
      </w:r>
      <w:proofErr w:type="spellEnd"/>
      <w:r w:rsidRPr="00D55D2A">
        <w:rPr>
          <w:color w:val="000000"/>
        </w:rPr>
        <w:t xml:space="preserve">, łęgi wierzbowe, topolowe, olszowe i jesionowe. Na obszarze Łąk </w:t>
      </w:r>
      <w:proofErr w:type="spellStart"/>
      <w:r w:rsidRPr="00D55D2A">
        <w:rPr>
          <w:color w:val="000000"/>
        </w:rPr>
        <w:t>Ciebłowickich</w:t>
      </w:r>
      <w:proofErr w:type="spellEnd"/>
      <w:r w:rsidRPr="00D55D2A">
        <w:rPr>
          <w:color w:val="000000"/>
        </w:rPr>
        <w:t xml:space="preserve"> występują liczne gatunki chronionych zwierząt. Są to m.in. bąk, bączek, bocian biały, błotnika stawowy, błotniak zbożowy, derkacz, zimorodek, </w:t>
      </w:r>
      <w:proofErr w:type="spellStart"/>
      <w:r w:rsidRPr="00D55D2A">
        <w:rPr>
          <w:color w:val="000000"/>
        </w:rPr>
        <w:t>jarzębatka</w:t>
      </w:r>
      <w:proofErr w:type="spellEnd"/>
      <w:r w:rsidRPr="00D55D2A">
        <w:rPr>
          <w:color w:val="000000"/>
        </w:rPr>
        <w:t>, gąsiorek, bóbr europejski, wydra, traszka grzebieniasta, różanka, lerka.</w:t>
      </w:r>
    </w:p>
    <w:p w:rsidR="00553A21" w:rsidRPr="00D55D2A" w:rsidRDefault="00553A21" w:rsidP="00D55D2A">
      <w:pPr>
        <w:autoSpaceDE w:val="0"/>
        <w:autoSpaceDN w:val="0"/>
        <w:adjustRightInd w:val="0"/>
        <w:spacing w:after="0" w:line="360" w:lineRule="auto"/>
        <w:ind w:firstLine="708"/>
        <w:jc w:val="both"/>
      </w:pPr>
    </w:p>
    <w:p w:rsidR="00D55D2A" w:rsidRDefault="00553A21" w:rsidP="00553A21">
      <w:pPr>
        <w:autoSpaceDE w:val="0"/>
        <w:autoSpaceDN w:val="0"/>
        <w:adjustRightInd w:val="0"/>
        <w:spacing w:after="0" w:line="360" w:lineRule="auto"/>
        <w:ind w:firstLine="357"/>
        <w:jc w:val="both"/>
        <w:rPr>
          <w:color w:val="000000"/>
        </w:rPr>
      </w:pPr>
      <w:r w:rsidRPr="00553A21">
        <w:rPr>
          <w:i/>
          <w:color w:val="000000"/>
        </w:rPr>
        <w:t>Lasy Spalskie</w:t>
      </w:r>
      <w:r w:rsidRPr="00553A21">
        <w:rPr>
          <w:color w:val="000000"/>
        </w:rPr>
        <w:t xml:space="preserve"> (kod obszaru Natura2000 PLH100003) </w:t>
      </w:r>
      <w:r>
        <w:rPr>
          <w:color w:val="000000"/>
        </w:rPr>
        <w:t>- p</w:t>
      </w:r>
      <w:r w:rsidRPr="00553A21">
        <w:rPr>
          <w:color w:val="000000"/>
        </w:rPr>
        <w:t xml:space="preserve">owierzchnia Lasów Spalskich objęta programem Natura 2000 wynosi 2016,4 ha, obejmujący obszary gmin wiejskich: Czerniewice, Inowłódz, Lubochnia oraz Tomaszów Mazowiecki. Kompleks Lasy Spalskie jest częścią Puszczy Pilickiej i obejmuje południową część Spalskiego Parku Krajobrazowego. Osią ostoi jest odcinek doliny Pilicy od Spały do </w:t>
      </w:r>
      <w:proofErr w:type="spellStart"/>
      <w:r w:rsidRPr="00553A21">
        <w:rPr>
          <w:color w:val="000000"/>
        </w:rPr>
        <w:t>Teofilowa</w:t>
      </w:r>
      <w:proofErr w:type="spellEnd"/>
      <w:r w:rsidRPr="00553A21">
        <w:rPr>
          <w:color w:val="000000"/>
        </w:rPr>
        <w:t xml:space="preserve"> oraz dolina rzeki Gać, lewobrzeżnego dopływu Pilicy. Na wysoczyźnie najczęściej spotyka się siedliska ubogich grądów, dąbrów świetlistych i borów sosnowych, w większości porosłe drzewostanami sosnowymi. W dolinach rozwijają się łęgi jesionowo - olszowe i topolowe oraz zarośla wierzb wąskolistnych. Ponad połowę obszaru „Lasy Spalskie” zajmują bardzo cenne siedliska – m.in. grąd środkowoeuropejski, dąbrowa świetlista oraz dobrze zachowane lasy łęgowe. Można tu spotkać dwustupięćdziesięcioletnie dęby i dwustuletnie sosny. Różnorodność warunków ekologicznych sprawia, że obszar ostoi i Spalskiego Parku Krajobrazowego cechuje bogactwo zasiedlających ten teren gatunków zwierząt (np. </w:t>
      </w:r>
      <w:proofErr w:type="spellStart"/>
      <w:r w:rsidRPr="00553A21">
        <w:rPr>
          <w:color w:val="000000"/>
        </w:rPr>
        <w:t>pachnica</w:t>
      </w:r>
      <w:proofErr w:type="spellEnd"/>
      <w:r w:rsidRPr="00553A21">
        <w:rPr>
          <w:color w:val="000000"/>
        </w:rPr>
        <w:t xml:space="preserve"> dębowa – chrząszcz będący reliktem lasów pierwotnych pokrywających niegdyś Europę, wymagający starych dziuplastych drzew). Ostoja odznacza się znacznym bogactwem świata roślin, występuje tu szereg gatunków chronionych związanych z siedliskami leśnymi – m.in. mopek, nocek Bechsteina, nocek duży, dzięcioł średni, dzięcioł </w:t>
      </w:r>
      <w:proofErr w:type="spellStart"/>
      <w:r w:rsidRPr="00553A21">
        <w:rPr>
          <w:color w:val="000000"/>
        </w:rPr>
        <w:t>zielonosiwy</w:t>
      </w:r>
      <w:proofErr w:type="spellEnd"/>
      <w:r w:rsidRPr="00553A21">
        <w:rPr>
          <w:color w:val="000000"/>
        </w:rPr>
        <w:t>, dzięcioł czarny, cietrzew, bocian czarny.</w:t>
      </w:r>
    </w:p>
    <w:p w:rsidR="00553A21" w:rsidRPr="00553A21" w:rsidRDefault="00553A21" w:rsidP="00553A21">
      <w:pPr>
        <w:autoSpaceDE w:val="0"/>
        <w:autoSpaceDN w:val="0"/>
        <w:adjustRightInd w:val="0"/>
        <w:spacing w:after="0" w:line="360" w:lineRule="auto"/>
        <w:ind w:firstLine="357"/>
        <w:jc w:val="both"/>
      </w:pPr>
    </w:p>
    <w:p w:rsidR="00553A21" w:rsidRPr="00553A21" w:rsidRDefault="00553A21" w:rsidP="00553A21">
      <w:pPr>
        <w:autoSpaceDE w:val="0"/>
        <w:autoSpaceDN w:val="0"/>
        <w:adjustRightInd w:val="0"/>
        <w:spacing w:after="0" w:line="360" w:lineRule="auto"/>
        <w:jc w:val="center"/>
        <w:rPr>
          <w:i/>
          <w:color w:val="000000"/>
          <w:u w:val="single"/>
        </w:rPr>
      </w:pPr>
      <w:r w:rsidRPr="00553A21">
        <w:rPr>
          <w:i/>
          <w:color w:val="000000"/>
          <w:u w:val="single"/>
        </w:rPr>
        <w:lastRenderedPageBreak/>
        <w:t>Pomniki przyrody</w:t>
      </w:r>
    </w:p>
    <w:p w:rsidR="00553A21" w:rsidRPr="00553A21" w:rsidRDefault="00553A21" w:rsidP="00553A21">
      <w:pPr>
        <w:autoSpaceDE w:val="0"/>
        <w:autoSpaceDN w:val="0"/>
        <w:adjustRightInd w:val="0"/>
        <w:spacing w:after="0" w:line="360" w:lineRule="auto"/>
        <w:ind w:firstLine="708"/>
        <w:jc w:val="both"/>
        <w:rPr>
          <w:color w:val="000000"/>
        </w:rPr>
      </w:pPr>
      <w:r w:rsidRPr="00553A21">
        <w:rPr>
          <w:color w:val="000000"/>
        </w:rPr>
        <w:t xml:space="preserve">Gmina Lubochnia posiada wiele drzew, które ze względu na kilkusetletni wiek bądź występowanie w bezpośrednim sąsiedztwie uznane zostały za pomniki przyrody. Ogółem </w:t>
      </w:r>
      <w:r w:rsidR="00B421FF">
        <w:rPr>
          <w:color w:val="000000"/>
        </w:rPr>
        <w:br/>
      </w:r>
      <w:r w:rsidRPr="00553A21">
        <w:rPr>
          <w:color w:val="000000"/>
        </w:rPr>
        <w:t xml:space="preserve">w gminie status pomnika przyrody uzyskało: </w:t>
      </w:r>
    </w:p>
    <w:p w:rsidR="00553A21" w:rsidRDefault="00553A21" w:rsidP="00E03E2C">
      <w:pPr>
        <w:pStyle w:val="Akapitzlist"/>
        <w:numPr>
          <w:ilvl w:val="0"/>
          <w:numId w:val="53"/>
        </w:numPr>
        <w:autoSpaceDE w:val="0"/>
        <w:autoSpaceDN w:val="0"/>
        <w:adjustRightInd w:val="0"/>
        <w:spacing w:after="0" w:line="360" w:lineRule="auto"/>
        <w:jc w:val="both"/>
        <w:rPr>
          <w:color w:val="000000"/>
        </w:rPr>
      </w:pPr>
      <w:r w:rsidRPr="00553A21">
        <w:rPr>
          <w:color w:val="000000"/>
        </w:rPr>
        <w:t xml:space="preserve">18 pojedynczych drzew (w tym 10 dębów szypułkowych, 6 lip drobnolistnych, sosna pospolita oraz wiąz szypułkowy); </w:t>
      </w:r>
    </w:p>
    <w:p w:rsidR="00553A21" w:rsidRDefault="00553A21" w:rsidP="00E03E2C">
      <w:pPr>
        <w:pStyle w:val="Akapitzlist"/>
        <w:numPr>
          <w:ilvl w:val="0"/>
          <w:numId w:val="53"/>
        </w:numPr>
        <w:autoSpaceDE w:val="0"/>
        <w:autoSpaceDN w:val="0"/>
        <w:adjustRightInd w:val="0"/>
        <w:spacing w:after="0" w:line="360" w:lineRule="auto"/>
        <w:jc w:val="both"/>
        <w:rPr>
          <w:color w:val="000000"/>
        </w:rPr>
      </w:pPr>
      <w:r w:rsidRPr="00553A21">
        <w:rPr>
          <w:color w:val="000000"/>
        </w:rPr>
        <w:t xml:space="preserve">7 grup drzew (w tym dęby szypułkowe, sosny wejmutki, lipy drobnolistne, sosny pospolite); </w:t>
      </w:r>
    </w:p>
    <w:p w:rsidR="00553A21" w:rsidRPr="00553A21" w:rsidRDefault="00553A21" w:rsidP="00E03E2C">
      <w:pPr>
        <w:pStyle w:val="Akapitzlist"/>
        <w:numPr>
          <w:ilvl w:val="0"/>
          <w:numId w:val="53"/>
        </w:numPr>
        <w:autoSpaceDE w:val="0"/>
        <w:autoSpaceDN w:val="0"/>
        <w:adjustRightInd w:val="0"/>
        <w:spacing w:after="0" w:line="360" w:lineRule="auto"/>
        <w:jc w:val="both"/>
        <w:rPr>
          <w:color w:val="000000"/>
        </w:rPr>
      </w:pPr>
      <w:r w:rsidRPr="00553A21">
        <w:rPr>
          <w:color w:val="000000"/>
        </w:rPr>
        <w:t xml:space="preserve">2 aleje (w Glinniku, składająca się z </w:t>
      </w:r>
      <w:r w:rsidR="00995611">
        <w:t xml:space="preserve">277 drzew,  w tym  83 lip drobnolistnych, 105 szt. lip krymskich,  69 klonów pospolitych, 4 szt. klon jawor, 3 szt. jesion wyniosły, </w:t>
      </w:r>
      <w:r w:rsidR="00B421FF">
        <w:br/>
      </w:r>
      <w:r w:rsidR="00995611">
        <w:t>7 szt. jesion pensylwański,  2 szt. lipa szerokolistna, 2 szt. robinia akacjowa, 1 szt. klon jesionolistny i 1 szt. modrzew europejski rosnących po obydwu stronach drogi powiatowej Nr 4313E Glinnik – Inowłódz, w miejscowości Glinnik.)</w:t>
      </w:r>
      <w:r w:rsidRPr="00553A21">
        <w:rPr>
          <w:color w:val="000000"/>
        </w:rPr>
        <w:t xml:space="preserve"> oraz w Henrykowie, składająca się ze </w:t>
      </w:r>
      <w:r w:rsidR="00995611">
        <w:t>177 drzew,  w tym  22 lip drobnolistnych, 85 szt. lip krymskich, 55 klonów pospolitych, 7 szt. klon jawor, 4 szt. jesion wyniosły, 4 szt. jesion pensylwański,  rosnących po obydwu stronach drogi powiatowej Nr 4314E Olszowiec – Jabłoń, w miejscowości Henryków.</w:t>
      </w:r>
      <w:r w:rsidRPr="00553A21">
        <w:rPr>
          <w:color w:val="000000"/>
        </w:rPr>
        <w:t xml:space="preserve"> </w:t>
      </w:r>
    </w:p>
    <w:p w:rsidR="00D55D2A" w:rsidRPr="00553A21" w:rsidRDefault="00D55D2A" w:rsidP="00553A21">
      <w:pPr>
        <w:autoSpaceDE w:val="0"/>
        <w:autoSpaceDN w:val="0"/>
        <w:adjustRightInd w:val="0"/>
        <w:spacing w:after="0" w:line="360" w:lineRule="auto"/>
        <w:ind w:firstLine="357"/>
        <w:jc w:val="both"/>
        <w:rPr>
          <w:color w:val="FF0000"/>
        </w:rPr>
      </w:pPr>
    </w:p>
    <w:p w:rsidR="006509CD" w:rsidRPr="007227FF" w:rsidRDefault="00677651" w:rsidP="00AE2874">
      <w:pPr>
        <w:pStyle w:val="Nagwek2"/>
        <w:spacing w:before="0" w:line="360" w:lineRule="auto"/>
        <w:ind w:firstLine="708"/>
      </w:pPr>
      <w:bookmarkStart w:id="461" w:name="_Toc436828809"/>
      <w:bookmarkStart w:id="462" w:name="_Toc438984687"/>
      <w:r w:rsidRPr="007227FF">
        <w:t>3.</w:t>
      </w:r>
      <w:r w:rsidR="00E3120F">
        <w:t>8</w:t>
      </w:r>
      <w:r w:rsidRPr="007227FF">
        <w:t xml:space="preserve">  </w:t>
      </w:r>
      <w:r w:rsidR="006509CD" w:rsidRPr="007227FF">
        <w:t>Gospodarka odpadami</w:t>
      </w:r>
      <w:bookmarkEnd w:id="461"/>
      <w:bookmarkEnd w:id="462"/>
    </w:p>
    <w:p w:rsidR="00AE2874" w:rsidRPr="008544FC" w:rsidRDefault="00AE2874" w:rsidP="00EC55FC">
      <w:pPr>
        <w:autoSpaceDE w:val="0"/>
        <w:autoSpaceDN w:val="0"/>
        <w:adjustRightInd w:val="0"/>
        <w:spacing w:after="0" w:line="360" w:lineRule="auto"/>
        <w:jc w:val="both"/>
        <w:rPr>
          <w:snapToGrid w:val="0"/>
          <w:color w:val="FF0000"/>
        </w:rPr>
      </w:pPr>
    </w:p>
    <w:p w:rsidR="00943429" w:rsidRDefault="00EC55FC" w:rsidP="00936D6A">
      <w:pPr>
        <w:autoSpaceDE w:val="0"/>
        <w:autoSpaceDN w:val="0"/>
        <w:adjustRightInd w:val="0"/>
        <w:spacing w:after="0" w:line="360" w:lineRule="auto"/>
        <w:ind w:firstLine="708"/>
        <w:jc w:val="both"/>
      </w:pPr>
      <w:r w:rsidRPr="00DB71AE">
        <w:rPr>
          <w:snapToGrid w:val="0"/>
        </w:rPr>
        <w:t xml:space="preserve">System gospodarki odpadami komunalnymi w gminie uległ modyfikacjom w wyniku zmian w zapisach prawnych w znowelizowanej ustawie o utrzymaniu czystości i porządku </w:t>
      </w:r>
      <w:r w:rsidR="00AF7BD3" w:rsidRPr="00DB71AE">
        <w:rPr>
          <w:snapToGrid w:val="0"/>
        </w:rPr>
        <w:br/>
      </w:r>
      <w:r w:rsidRPr="00D46F60">
        <w:rPr>
          <w:snapToGrid w:val="0"/>
        </w:rPr>
        <w:t>w gminach z dnia 13 września 1996 r. (Dz</w:t>
      </w:r>
      <w:r w:rsidR="00B97EA2">
        <w:rPr>
          <w:snapToGrid w:val="0"/>
        </w:rPr>
        <w:t xml:space="preserve">. </w:t>
      </w:r>
      <w:r w:rsidRPr="00D46F60">
        <w:rPr>
          <w:snapToGrid w:val="0"/>
        </w:rPr>
        <w:t xml:space="preserve">U. z </w:t>
      </w:r>
      <w:r w:rsidR="00B97EA2">
        <w:rPr>
          <w:snapToGrid w:val="0"/>
        </w:rPr>
        <w:t>2012</w:t>
      </w:r>
      <w:r w:rsidRPr="00D46F60">
        <w:rPr>
          <w:snapToGrid w:val="0"/>
        </w:rPr>
        <w:t xml:space="preserve"> r. </w:t>
      </w:r>
      <w:r w:rsidR="00B97EA2">
        <w:rPr>
          <w:snapToGrid w:val="0"/>
        </w:rPr>
        <w:t>p</w:t>
      </w:r>
      <w:r w:rsidRPr="00D46F60">
        <w:rPr>
          <w:snapToGrid w:val="0"/>
        </w:rPr>
        <w:t xml:space="preserve">oz. </w:t>
      </w:r>
      <w:r w:rsidR="00B97EA2">
        <w:rPr>
          <w:snapToGrid w:val="0"/>
        </w:rPr>
        <w:t>391</w:t>
      </w:r>
      <w:r w:rsidRPr="00D46F60">
        <w:rPr>
          <w:snapToGrid w:val="0"/>
        </w:rPr>
        <w:t xml:space="preserve"> z </w:t>
      </w:r>
      <w:proofErr w:type="spellStart"/>
      <w:r w:rsidRPr="00D46F60">
        <w:rPr>
          <w:snapToGrid w:val="0"/>
        </w:rPr>
        <w:t>późń</w:t>
      </w:r>
      <w:proofErr w:type="spellEnd"/>
      <w:r w:rsidRPr="00D46F60">
        <w:rPr>
          <w:snapToGrid w:val="0"/>
        </w:rPr>
        <w:t>. zm.). Nowe zasady gospodarowania odpadami na szczeblu lokalnym zaczęły obowiązywać od 1</w:t>
      </w:r>
      <w:r w:rsidR="00741EA7" w:rsidRPr="00D46F60">
        <w:rPr>
          <w:snapToGrid w:val="0"/>
        </w:rPr>
        <w:t xml:space="preserve"> l</w:t>
      </w:r>
      <w:r w:rsidR="00D46F60" w:rsidRPr="00D46F60">
        <w:rPr>
          <w:snapToGrid w:val="0"/>
        </w:rPr>
        <w:t>ipca</w:t>
      </w:r>
      <w:r w:rsidR="00741EA7" w:rsidRPr="00D46F60">
        <w:rPr>
          <w:snapToGrid w:val="0"/>
        </w:rPr>
        <w:t xml:space="preserve"> 201</w:t>
      </w:r>
      <w:r w:rsidR="00D46F60" w:rsidRPr="00D46F60">
        <w:rPr>
          <w:snapToGrid w:val="0"/>
        </w:rPr>
        <w:t>3</w:t>
      </w:r>
      <w:r w:rsidR="00741EA7" w:rsidRPr="00D46F60">
        <w:rPr>
          <w:snapToGrid w:val="0"/>
        </w:rPr>
        <w:t xml:space="preserve"> r. </w:t>
      </w:r>
      <w:r w:rsidR="0021615B" w:rsidRPr="00D46F60">
        <w:rPr>
          <w:snapToGrid w:val="0"/>
        </w:rPr>
        <w:t xml:space="preserve">Ustawodawca dokonując nowelizacji ustawy o utrzymaniu czystości i porządku </w:t>
      </w:r>
      <w:r w:rsidR="00AF7BD3" w:rsidRPr="00D46F60">
        <w:rPr>
          <w:snapToGrid w:val="0"/>
        </w:rPr>
        <w:br/>
      </w:r>
      <w:r w:rsidR="0021615B" w:rsidRPr="00D46F60">
        <w:rPr>
          <w:snapToGrid w:val="0"/>
        </w:rPr>
        <w:t xml:space="preserve">w gminach z dnia 13 września 1996 r. (Dz. U. z </w:t>
      </w:r>
      <w:r w:rsidR="00B97EA2">
        <w:rPr>
          <w:snapToGrid w:val="0"/>
        </w:rPr>
        <w:t xml:space="preserve">2012 </w:t>
      </w:r>
      <w:r w:rsidR="0021615B" w:rsidRPr="00D46F60">
        <w:rPr>
          <w:snapToGrid w:val="0"/>
        </w:rPr>
        <w:t xml:space="preserve">r. poz. </w:t>
      </w:r>
      <w:r w:rsidR="00B97EA2">
        <w:rPr>
          <w:snapToGrid w:val="0"/>
        </w:rPr>
        <w:t>391</w:t>
      </w:r>
      <w:r w:rsidR="0021615B" w:rsidRPr="00D46F60">
        <w:rPr>
          <w:snapToGrid w:val="0"/>
        </w:rPr>
        <w:t xml:space="preserve"> z </w:t>
      </w:r>
      <w:proofErr w:type="spellStart"/>
      <w:r w:rsidR="0021615B" w:rsidRPr="00D46F60">
        <w:rPr>
          <w:snapToGrid w:val="0"/>
        </w:rPr>
        <w:t>późń</w:t>
      </w:r>
      <w:proofErr w:type="spellEnd"/>
      <w:r w:rsidR="0021615B" w:rsidRPr="00D46F60">
        <w:rPr>
          <w:snapToGrid w:val="0"/>
        </w:rPr>
        <w:t>. zm.)</w:t>
      </w:r>
      <w:r w:rsidR="0021615B" w:rsidRPr="00DB71AE">
        <w:rPr>
          <w:snapToGrid w:val="0"/>
        </w:rPr>
        <w:t xml:space="preserve"> zakłada, </w:t>
      </w:r>
      <w:r w:rsidR="00881F6D">
        <w:rPr>
          <w:snapToGrid w:val="0"/>
        </w:rPr>
        <w:t xml:space="preserve">że </w:t>
      </w:r>
      <w:r w:rsidR="0021615B" w:rsidRPr="00DB71AE">
        <w:rPr>
          <w:snapToGrid w:val="0"/>
        </w:rPr>
        <w:t xml:space="preserve">bez względu na ilość wytworzonych w danym okresie odpadów, zniknie problem dzikich wysypisk śmieci, podrzucanie śmieci do lasu czy spalanie np. plastiku w domowych piecach. </w:t>
      </w:r>
      <w:r w:rsidRPr="00DB71AE">
        <w:rPr>
          <w:snapToGrid w:val="0"/>
        </w:rPr>
        <w:t xml:space="preserve">Znowelizowana ustawa wprowadza nowe zasady zarządzania odpadami komunalnymi, </w:t>
      </w:r>
      <w:r w:rsidR="00B421FF">
        <w:rPr>
          <w:snapToGrid w:val="0"/>
        </w:rPr>
        <w:br/>
      </w:r>
      <w:r w:rsidRPr="00DB71AE">
        <w:rPr>
          <w:snapToGrid w:val="0"/>
        </w:rPr>
        <w:t xml:space="preserve">w których to gminy odpowiadają za zbieranie, wywóz, sortowanie, </w:t>
      </w:r>
      <w:r w:rsidRPr="00B61CC3">
        <w:rPr>
          <w:snapToGrid w:val="0"/>
        </w:rPr>
        <w:t xml:space="preserve">segregację, biodegradację i składowanie śmieci we współpracy z firmami wywożącymi odpady, wyłonionymi na drodze przetargów. </w:t>
      </w:r>
      <w:r w:rsidR="00B61CC3" w:rsidRPr="00B61CC3">
        <w:rPr>
          <w:snapToGrid w:val="0"/>
        </w:rPr>
        <w:t>N</w:t>
      </w:r>
      <w:r w:rsidR="000077E8" w:rsidRPr="00B61CC3">
        <w:rPr>
          <w:snapToGrid w:val="0"/>
        </w:rPr>
        <w:t>owe rozwiązania w tym zakresie</w:t>
      </w:r>
      <w:r w:rsidR="000077E8" w:rsidRPr="00DB71AE">
        <w:rPr>
          <w:snapToGrid w:val="0"/>
        </w:rPr>
        <w:t xml:space="preserve"> nakładają na gminę obowiązek odbioru, bezpiecznego zagospodarowania wszystkich odpadów komunalnych, możliwość </w:t>
      </w:r>
      <w:r w:rsidR="000077E8" w:rsidRPr="00DB71AE">
        <w:rPr>
          <w:snapToGrid w:val="0"/>
        </w:rPr>
        <w:lastRenderedPageBreak/>
        <w:t>selektywnego zbierania odpadów</w:t>
      </w:r>
      <w:r w:rsidR="000077E8" w:rsidRPr="00D46F60">
        <w:rPr>
          <w:snapToGrid w:val="0"/>
        </w:rPr>
        <w:t>.</w:t>
      </w:r>
      <w:r w:rsidR="00580164" w:rsidRPr="00D46F60">
        <w:rPr>
          <w:snapToGrid w:val="0"/>
        </w:rPr>
        <w:t xml:space="preserve"> Od </w:t>
      </w:r>
      <w:r w:rsidR="00D46F60" w:rsidRPr="00D46F60">
        <w:rPr>
          <w:snapToGrid w:val="0"/>
        </w:rPr>
        <w:t xml:space="preserve">1 lipca </w:t>
      </w:r>
      <w:r w:rsidR="00580164" w:rsidRPr="00D46F60">
        <w:rPr>
          <w:snapToGrid w:val="0"/>
        </w:rPr>
        <w:t>201</w:t>
      </w:r>
      <w:r w:rsidR="00D46F60" w:rsidRPr="00D46F60">
        <w:rPr>
          <w:snapToGrid w:val="0"/>
        </w:rPr>
        <w:t>3</w:t>
      </w:r>
      <w:r w:rsidR="0021615B" w:rsidRPr="00D46F60">
        <w:rPr>
          <w:snapToGrid w:val="0"/>
        </w:rPr>
        <w:t xml:space="preserve"> roku wszyscy mieszkańcy gminy </w:t>
      </w:r>
      <w:r w:rsidR="001C71CE" w:rsidRPr="00D46F60">
        <w:rPr>
          <w:snapToGrid w:val="0"/>
        </w:rPr>
        <w:t>Lubochnia</w:t>
      </w:r>
      <w:r w:rsidR="0021615B" w:rsidRPr="00D46F60">
        <w:rPr>
          <w:snapToGrid w:val="0"/>
        </w:rPr>
        <w:t xml:space="preserve"> objęci są powszechnym i jednolitym systemem </w:t>
      </w:r>
      <w:r w:rsidR="0021615B" w:rsidRPr="007F6258">
        <w:rPr>
          <w:snapToGrid w:val="0"/>
        </w:rPr>
        <w:t>odbioru odpadów. Odpady zbierane są przez właścicieli nieruchomości na ich posesjach w sposób selektywny (papier, szkło</w:t>
      </w:r>
      <w:r w:rsidR="007939B3" w:rsidRPr="007F6258">
        <w:rPr>
          <w:snapToGrid w:val="0"/>
        </w:rPr>
        <w:t>,</w:t>
      </w:r>
      <w:r w:rsidR="0021615B" w:rsidRPr="007F6258">
        <w:rPr>
          <w:snapToGrid w:val="0"/>
        </w:rPr>
        <w:t xml:space="preserve"> tworzywo sztuczne</w:t>
      </w:r>
      <w:r w:rsidR="007939B3" w:rsidRPr="007F6258">
        <w:rPr>
          <w:snapToGrid w:val="0"/>
        </w:rPr>
        <w:t>, odpady zielone ulegające biodegradacji</w:t>
      </w:r>
      <w:r w:rsidR="0021615B" w:rsidRPr="007F6258">
        <w:rPr>
          <w:snapToGrid w:val="0"/>
        </w:rPr>
        <w:t xml:space="preserve">) oraz w formie zmieszanych odpadów komunalnych. Zmieszane odpady komunalne zbierane są do pojemników </w:t>
      </w:r>
      <w:r w:rsidR="007939B3" w:rsidRPr="007F6258">
        <w:rPr>
          <w:snapToGrid w:val="0"/>
        </w:rPr>
        <w:t>o pojemności 120l</w:t>
      </w:r>
      <w:r w:rsidR="007F6258" w:rsidRPr="007F6258">
        <w:rPr>
          <w:snapToGrid w:val="0"/>
        </w:rPr>
        <w:t>, 240 l, 1100 l</w:t>
      </w:r>
      <w:r w:rsidR="007939B3" w:rsidRPr="007F6258">
        <w:rPr>
          <w:snapToGrid w:val="0"/>
        </w:rPr>
        <w:t>. Odpady komunalne, które są zbierane w sposób selektywny umiesz</w:t>
      </w:r>
      <w:r w:rsidR="0021615B" w:rsidRPr="007F6258">
        <w:rPr>
          <w:snapToGrid w:val="0"/>
        </w:rPr>
        <w:t xml:space="preserve">czane są </w:t>
      </w:r>
      <w:r w:rsidR="007F6258" w:rsidRPr="007F6258">
        <w:rPr>
          <w:snapToGrid w:val="0"/>
        </w:rPr>
        <w:t>w pojemnikach lub</w:t>
      </w:r>
      <w:r w:rsidR="0021615B" w:rsidRPr="007F6258">
        <w:rPr>
          <w:snapToGrid w:val="0"/>
        </w:rPr>
        <w:t xml:space="preserve"> workach </w:t>
      </w:r>
      <w:r w:rsidR="007939B3" w:rsidRPr="007F6258">
        <w:rPr>
          <w:snapToGrid w:val="0"/>
        </w:rPr>
        <w:t xml:space="preserve">o </w:t>
      </w:r>
      <w:r w:rsidR="0021615B" w:rsidRPr="007F6258">
        <w:rPr>
          <w:snapToGrid w:val="0"/>
        </w:rPr>
        <w:t>pojemnoś</w:t>
      </w:r>
      <w:r w:rsidR="007939B3" w:rsidRPr="007F6258">
        <w:rPr>
          <w:snapToGrid w:val="0"/>
        </w:rPr>
        <w:t xml:space="preserve">ci </w:t>
      </w:r>
      <w:r w:rsidR="007F6258" w:rsidRPr="007F6258">
        <w:rPr>
          <w:snapToGrid w:val="0"/>
        </w:rPr>
        <w:t xml:space="preserve">80 l, 110 l, </w:t>
      </w:r>
      <w:r w:rsidR="007939B3" w:rsidRPr="007F6258">
        <w:rPr>
          <w:snapToGrid w:val="0"/>
        </w:rPr>
        <w:t>1</w:t>
      </w:r>
      <w:r w:rsidR="0021615B" w:rsidRPr="007F6258">
        <w:rPr>
          <w:snapToGrid w:val="0"/>
        </w:rPr>
        <w:t>20l.</w:t>
      </w:r>
      <w:r w:rsidR="007939B3" w:rsidRPr="007F6258">
        <w:rPr>
          <w:snapToGrid w:val="0"/>
        </w:rPr>
        <w:t xml:space="preserve"> </w:t>
      </w:r>
      <w:r w:rsidR="0021615B" w:rsidRPr="007F6258">
        <w:t xml:space="preserve"> </w:t>
      </w:r>
      <w:r w:rsidR="00ED63CD" w:rsidRPr="007F6258">
        <w:t xml:space="preserve">Do worka </w:t>
      </w:r>
      <w:r w:rsidR="00B30769">
        <w:rPr>
          <w:bCs/>
        </w:rPr>
        <w:t>żółtego wrzucane są</w:t>
      </w:r>
      <w:r w:rsidR="007939B3" w:rsidRPr="007F6258">
        <w:rPr>
          <w:bCs/>
        </w:rPr>
        <w:t xml:space="preserve"> odpady surowcowe (suche)</w:t>
      </w:r>
      <w:r w:rsidR="007939B3" w:rsidRPr="007F6258">
        <w:t xml:space="preserve"> –  tworzywa sztuczne </w:t>
      </w:r>
      <w:r w:rsidR="00B421FF">
        <w:br/>
      </w:r>
      <w:r w:rsidR="007939B3" w:rsidRPr="007F6258">
        <w:t xml:space="preserve">– wszystkie wykonane z plastiku (np.: opakowania po jogurtach, margarynach, ketchupach, butelki PET, doniczki, folia) opakowania z metali żelaznych i nieżelaznych (np.: puszki, kartony po mleku i sokach, zakrętki metalowe, opakowania po dezodorantach </w:t>
      </w:r>
      <w:r w:rsidR="00B421FF">
        <w:br/>
      </w:r>
      <w:r w:rsidR="007939B3" w:rsidRPr="007F6258">
        <w:t>i odświeżaczach powietrza), opakowania po kosmetykach, op</w:t>
      </w:r>
      <w:r w:rsidR="002D49BE" w:rsidRPr="007F6258">
        <w:t>akowania po chemii gospodarczej.</w:t>
      </w:r>
      <w:r w:rsidR="002D49BE" w:rsidRPr="007F6258">
        <w:rPr>
          <w:color w:val="FF0000"/>
        </w:rPr>
        <w:t xml:space="preserve"> </w:t>
      </w:r>
      <w:r w:rsidR="002D49BE" w:rsidRPr="007F6258">
        <w:rPr>
          <w:rStyle w:val="Pogrubienie"/>
          <w:b w:val="0"/>
        </w:rPr>
        <w:t>Do worka zielonego kieruje</w:t>
      </w:r>
      <w:r w:rsidR="00B30769">
        <w:rPr>
          <w:rStyle w:val="Pogrubienie"/>
          <w:b w:val="0"/>
        </w:rPr>
        <w:t xml:space="preserve"> się </w:t>
      </w:r>
      <w:r w:rsidR="002D49BE" w:rsidRPr="007F6258">
        <w:rPr>
          <w:rStyle w:val="Pogrubienie"/>
          <w:b w:val="0"/>
        </w:rPr>
        <w:t>szkło białe i kolorowe</w:t>
      </w:r>
      <w:r w:rsidR="002D49BE" w:rsidRPr="007F6258">
        <w:t xml:space="preserve"> (np.: butelki, słoiki – bez zawartości) w tym stłuczkę. </w:t>
      </w:r>
      <w:r w:rsidR="007F6258" w:rsidRPr="007F6258">
        <w:t xml:space="preserve">Do worka </w:t>
      </w:r>
      <w:r w:rsidR="00B47E94" w:rsidRPr="007F6258">
        <w:t>niebieskiego</w:t>
      </w:r>
      <w:r w:rsidR="00B30769">
        <w:t xml:space="preserve"> wrzucana jest</w:t>
      </w:r>
      <w:r w:rsidR="007F6258" w:rsidRPr="007F6258">
        <w:t xml:space="preserve"> makulatur</w:t>
      </w:r>
      <w:r w:rsidR="00B30769">
        <w:t>a</w:t>
      </w:r>
      <w:r w:rsidR="007F6258" w:rsidRPr="007F6258">
        <w:t xml:space="preserve"> -  opakowania </w:t>
      </w:r>
      <w:r w:rsidR="00B421FF">
        <w:br/>
      </w:r>
      <w:r w:rsidR="007F6258" w:rsidRPr="007F6258">
        <w:t xml:space="preserve">z papieru lub tektury, gazety, czasopisma, katalogi, prospekty, foldery, papier szkolny </w:t>
      </w:r>
      <w:r w:rsidR="00B421FF">
        <w:br/>
      </w:r>
      <w:r w:rsidR="007F6258" w:rsidRPr="007F6258">
        <w:t>i biurowy, książki, zeszyty, torebki papierowe, papier pakowy.</w:t>
      </w:r>
      <w:r w:rsidR="00B47E94">
        <w:t xml:space="preserve"> </w:t>
      </w:r>
      <w:r w:rsidR="00B30769">
        <w:rPr>
          <w:rStyle w:val="Pogrubienie"/>
          <w:b w:val="0"/>
        </w:rPr>
        <w:t>Do worka brązowego wrzuca się</w:t>
      </w:r>
      <w:r w:rsidR="002D49BE" w:rsidRPr="007F6258">
        <w:rPr>
          <w:rStyle w:val="Pogrubienie"/>
          <w:b w:val="0"/>
        </w:rPr>
        <w:t xml:space="preserve"> </w:t>
      </w:r>
      <w:r w:rsidR="007F6258" w:rsidRPr="007F6258">
        <w:rPr>
          <w:rStyle w:val="Pogrubienie"/>
          <w:b w:val="0"/>
        </w:rPr>
        <w:t xml:space="preserve">bioodpady </w:t>
      </w:r>
      <w:r w:rsidR="002D49BE" w:rsidRPr="007F6258">
        <w:rPr>
          <w:rStyle w:val="Pogrubienie"/>
          <w:b w:val="0"/>
        </w:rPr>
        <w:t>- odpady zielone ulegające biodegradacji</w:t>
      </w:r>
      <w:r w:rsidR="002D49BE" w:rsidRPr="007F6258">
        <w:t xml:space="preserve"> (liście, trawa, obierki, odpady </w:t>
      </w:r>
      <w:r w:rsidR="002D49BE" w:rsidRPr="00391247">
        <w:t xml:space="preserve">kuchenne). </w:t>
      </w:r>
    </w:p>
    <w:p w:rsidR="00943429" w:rsidRDefault="00391247" w:rsidP="00936D6A">
      <w:pPr>
        <w:autoSpaceDE w:val="0"/>
        <w:autoSpaceDN w:val="0"/>
        <w:adjustRightInd w:val="0"/>
        <w:spacing w:after="0" w:line="360" w:lineRule="auto"/>
        <w:ind w:firstLine="708"/>
        <w:jc w:val="both"/>
        <w:rPr>
          <w:snapToGrid w:val="0"/>
          <w:color w:val="FF0000"/>
        </w:rPr>
      </w:pPr>
      <w:r w:rsidRPr="00391247">
        <w:rPr>
          <w:snapToGrid w:val="0"/>
        </w:rPr>
        <w:t>Miesięczne o</w:t>
      </w:r>
      <w:r w:rsidR="001A6F8D" w:rsidRPr="00391247">
        <w:rPr>
          <w:snapToGrid w:val="0"/>
        </w:rPr>
        <w:t>płaty z</w:t>
      </w:r>
      <w:r w:rsidR="000077E8" w:rsidRPr="00391247">
        <w:rPr>
          <w:snapToGrid w:val="0"/>
        </w:rPr>
        <w:t xml:space="preserve">a </w:t>
      </w:r>
      <w:r w:rsidR="001A6F8D" w:rsidRPr="00391247">
        <w:rPr>
          <w:snapToGrid w:val="0"/>
        </w:rPr>
        <w:t xml:space="preserve">gospodarowanie odpadami </w:t>
      </w:r>
      <w:r w:rsidRPr="00391247">
        <w:rPr>
          <w:snapToGrid w:val="0"/>
        </w:rPr>
        <w:t xml:space="preserve">komunalnymi zebranymi w sposób selektywny lub nieselektywny różnicuje się w przypadku zabudowy jednorodzinnej </w:t>
      </w:r>
      <w:r w:rsidR="00B421FF">
        <w:rPr>
          <w:snapToGrid w:val="0"/>
        </w:rPr>
        <w:br/>
      </w:r>
      <w:r w:rsidRPr="00391247">
        <w:rPr>
          <w:snapToGrid w:val="0"/>
        </w:rPr>
        <w:t>i zagrodowej w zależności od liczby osób zamieszkujących daną nieruchomość</w:t>
      </w:r>
      <w:r w:rsidRPr="00943429">
        <w:rPr>
          <w:snapToGrid w:val="0"/>
        </w:rPr>
        <w:t xml:space="preserve">. </w:t>
      </w:r>
      <w:r w:rsidR="00943429" w:rsidRPr="00943429">
        <w:rPr>
          <w:snapToGrid w:val="0"/>
        </w:rPr>
        <w:t>Mieszk</w:t>
      </w:r>
      <w:r w:rsidR="00936D6A" w:rsidRPr="00943429">
        <w:rPr>
          <w:snapToGrid w:val="0"/>
        </w:rPr>
        <w:t>ańcy gminy s</w:t>
      </w:r>
      <w:r w:rsidR="000077E8" w:rsidRPr="00943429">
        <w:rPr>
          <w:snapToGrid w:val="0"/>
        </w:rPr>
        <w:t xml:space="preserve">kładają deklaracje, w których wpisuje się ilość mieszkańców w danym gospodarstwie domowym. Uchwalona stawka ma podwójny wymiar – większa opłata obowiązuje </w:t>
      </w:r>
      <w:r w:rsidR="00B421FF">
        <w:rPr>
          <w:snapToGrid w:val="0"/>
        </w:rPr>
        <w:br/>
      </w:r>
      <w:r w:rsidR="000077E8" w:rsidRPr="00943429">
        <w:rPr>
          <w:snapToGrid w:val="0"/>
        </w:rPr>
        <w:t>za komunalne odpady zmieszane, mniej za zebrane selektywnie.</w:t>
      </w:r>
      <w:r w:rsidR="000077E8" w:rsidRPr="008544FC">
        <w:rPr>
          <w:snapToGrid w:val="0"/>
          <w:color w:val="FF0000"/>
        </w:rPr>
        <w:t xml:space="preserve"> </w:t>
      </w:r>
    </w:p>
    <w:p w:rsidR="00943429" w:rsidRDefault="00943429" w:rsidP="00943429">
      <w:pPr>
        <w:autoSpaceDE w:val="0"/>
        <w:autoSpaceDN w:val="0"/>
        <w:adjustRightInd w:val="0"/>
        <w:spacing w:after="0" w:line="360" w:lineRule="auto"/>
        <w:ind w:firstLine="708"/>
        <w:jc w:val="both"/>
        <w:rPr>
          <w:snapToGrid w:val="0"/>
        </w:rPr>
      </w:pPr>
      <w:r w:rsidRPr="00943429">
        <w:rPr>
          <w:snapToGrid w:val="0"/>
        </w:rPr>
        <w:t xml:space="preserve">Odbiorem odpadów komunalnych na terenie gminy Lubochnia zajmuję się firma zewnętrzna. Pojemniki na śmieci należą do firmy je wywożącej. Częstotliwość odbioru odpadów: </w:t>
      </w:r>
    </w:p>
    <w:p w:rsidR="00943429" w:rsidRDefault="00943429" w:rsidP="00E03E2C">
      <w:pPr>
        <w:pStyle w:val="Akapitzlist"/>
        <w:numPr>
          <w:ilvl w:val="0"/>
          <w:numId w:val="54"/>
        </w:numPr>
        <w:autoSpaceDE w:val="0"/>
        <w:autoSpaceDN w:val="0"/>
        <w:adjustRightInd w:val="0"/>
        <w:spacing w:after="0" w:line="360" w:lineRule="auto"/>
        <w:jc w:val="both"/>
        <w:rPr>
          <w:snapToGrid w:val="0"/>
        </w:rPr>
      </w:pPr>
      <w:r w:rsidRPr="00943429">
        <w:rPr>
          <w:snapToGrid w:val="0"/>
        </w:rPr>
        <w:t xml:space="preserve">odbiór niesegregowanych (zmieszanych) odpadów komunalnych odbywa się raz na cztery tygodnie dla zabudowy jednorodzinnej i raz w tygodniu </w:t>
      </w:r>
      <w:r w:rsidR="00B421FF">
        <w:rPr>
          <w:snapToGrid w:val="0"/>
        </w:rPr>
        <w:br/>
      </w:r>
      <w:r w:rsidRPr="00943429">
        <w:rPr>
          <w:snapToGrid w:val="0"/>
        </w:rPr>
        <w:t xml:space="preserve">w zabudowie wielorodzinnej Osiedla Nowy Glinnik; </w:t>
      </w:r>
    </w:p>
    <w:p w:rsidR="00943429" w:rsidRDefault="00943429" w:rsidP="00E03E2C">
      <w:pPr>
        <w:pStyle w:val="Akapitzlist"/>
        <w:numPr>
          <w:ilvl w:val="0"/>
          <w:numId w:val="54"/>
        </w:numPr>
        <w:autoSpaceDE w:val="0"/>
        <w:autoSpaceDN w:val="0"/>
        <w:adjustRightInd w:val="0"/>
        <w:spacing w:after="0" w:line="360" w:lineRule="auto"/>
        <w:jc w:val="both"/>
        <w:rPr>
          <w:snapToGrid w:val="0"/>
        </w:rPr>
      </w:pPr>
      <w:r w:rsidRPr="00943429">
        <w:rPr>
          <w:snapToGrid w:val="0"/>
        </w:rPr>
        <w:t xml:space="preserve">odbiór odpadów zbieranych selektywnie odbywa się z częstotliwością raz na cztery tygodnie dla zabudowy jednorodzinnej, natomiast w zabudowie wielorodzinnej – odbiór odpadów segregowanych odbywa się raz na dwa tygodnie. </w:t>
      </w:r>
    </w:p>
    <w:p w:rsidR="003D715A" w:rsidRDefault="003D715A" w:rsidP="003D715A">
      <w:pPr>
        <w:autoSpaceDE w:val="0"/>
        <w:autoSpaceDN w:val="0"/>
        <w:adjustRightInd w:val="0"/>
        <w:spacing w:after="0" w:line="240" w:lineRule="auto"/>
        <w:rPr>
          <w:rFonts w:ascii="Arial" w:hAnsi="Arial" w:cs="Arial"/>
          <w:color w:val="000000"/>
          <w:sz w:val="23"/>
          <w:szCs w:val="23"/>
        </w:rPr>
      </w:pPr>
    </w:p>
    <w:p w:rsidR="003D715A" w:rsidRDefault="003D715A" w:rsidP="003D715A">
      <w:pPr>
        <w:autoSpaceDE w:val="0"/>
        <w:autoSpaceDN w:val="0"/>
        <w:adjustRightInd w:val="0"/>
        <w:spacing w:after="0" w:line="360" w:lineRule="auto"/>
        <w:jc w:val="both"/>
        <w:rPr>
          <w:snapToGrid w:val="0"/>
        </w:rPr>
      </w:pPr>
      <w:r w:rsidRPr="003D715A">
        <w:rPr>
          <w:snapToGrid w:val="0"/>
        </w:rPr>
        <w:t xml:space="preserve">Odpady wytwarzane na terenie gminy Lubochnia trafiają </w:t>
      </w:r>
      <w:r>
        <w:rPr>
          <w:snapToGrid w:val="0"/>
        </w:rPr>
        <w:t xml:space="preserve">na </w:t>
      </w:r>
      <w:r w:rsidRPr="003D715A">
        <w:rPr>
          <w:snapToGrid w:val="0"/>
        </w:rPr>
        <w:t xml:space="preserve">składowisko odpadów komunalnych zlokalizowane w miejscowości Lubochnia Górki 68/74, w południowo-zachodniej części gminy, przy drodze ekspresowej S8. Powierzchnia składowiska wynosi 10,5 ha. Pojemność całkowita aktualnie eksploatowanej II kwatery składowiska wynosi 548 700 Mg (zgodnie z zapisami w pozwoleniu zintegrowanym wydanym w 2013 roku). Dotychczas zdeponowana ilość odpadów wynosi 16 962,53 Mg, co stanowi około 3,1% jej zapełnienia. </w:t>
      </w:r>
    </w:p>
    <w:p w:rsidR="00B421FF" w:rsidRDefault="00B421FF" w:rsidP="003D715A">
      <w:pPr>
        <w:autoSpaceDE w:val="0"/>
        <w:autoSpaceDN w:val="0"/>
        <w:adjustRightInd w:val="0"/>
        <w:spacing w:after="0" w:line="360" w:lineRule="auto"/>
        <w:jc w:val="both"/>
        <w:rPr>
          <w:snapToGrid w:val="0"/>
        </w:rPr>
      </w:pPr>
    </w:p>
    <w:p w:rsidR="00233824" w:rsidRPr="002B7581" w:rsidRDefault="00233824" w:rsidP="00233824">
      <w:pPr>
        <w:autoSpaceDE w:val="0"/>
        <w:autoSpaceDN w:val="0"/>
        <w:adjustRightInd w:val="0"/>
        <w:spacing w:after="0" w:line="360" w:lineRule="auto"/>
        <w:jc w:val="center"/>
        <w:rPr>
          <w:i/>
          <w:snapToGrid w:val="0"/>
        </w:rPr>
      </w:pPr>
      <w:r w:rsidRPr="002B7581">
        <w:rPr>
          <w:b/>
          <w:i/>
          <w:snapToGrid w:val="0"/>
        </w:rPr>
        <w:t>Tabela 1</w:t>
      </w:r>
      <w:r w:rsidR="002E759E">
        <w:rPr>
          <w:b/>
          <w:i/>
          <w:snapToGrid w:val="0"/>
        </w:rPr>
        <w:t>4</w:t>
      </w:r>
      <w:r w:rsidRPr="002B7581">
        <w:rPr>
          <w:b/>
          <w:i/>
          <w:snapToGrid w:val="0"/>
        </w:rPr>
        <w:t>.</w:t>
      </w:r>
      <w:r w:rsidRPr="002B7581">
        <w:rPr>
          <w:i/>
          <w:snapToGrid w:val="0"/>
        </w:rPr>
        <w:t xml:space="preserve"> Rodzaje odpadów zebranych w </w:t>
      </w:r>
      <w:r>
        <w:rPr>
          <w:i/>
          <w:snapToGrid w:val="0"/>
        </w:rPr>
        <w:t>zdeponowanych na składowisku w 2014 r.</w:t>
      </w:r>
    </w:p>
    <w:tbl>
      <w:tblPr>
        <w:tblStyle w:val="Tabela-Siatka"/>
        <w:tblW w:w="0" w:type="auto"/>
        <w:tblLook w:val="04A0"/>
      </w:tblPr>
      <w:tblGrid>
        <w:gridCol w:w="570"/>
        <w:gridCol w:w="1296"/>
        <w:gridCol w:w="6263"/>
        <w:gridCol w:w="1159"/>
      </w:tblGrid>
      <w:tr w:rsidR="00233824" w:rsidRPr="00233824" w:rsidTr="00233824">
        <w:tc>
          <w:tcPr>
            <w:tcW w:w="0" w:type="auto"/>
            <w:shd w:val="clear" w:color="auto" w:fill="D9D9D9" w:themeFill="background1" w:themeFillShade="D9"/>
            <w:vAlign w:val="center"/>
          </w:tcPr>
          <w:p w:rsidR="00233824" w:rsidRPr="00233824" w:rsidRDefault="00233824" w:rsidP="00233824">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233824">
              <w:rPr>
                <w:rFonts w:ascii="Times New Roman" w:hAnsi="Times New Roman" w:cs="Times New Roman"/>
                <w:b/>
                <w:snapToGrid w:val="0"/>
                <w:sz w:val="24"/>
                <w:szCs w:val="24"/>
              </w:rPr>
              <w:t>Lp</w:t>
            </w:r>
            <w:proofErr w:type="spellEnd"/>
            <w:r w:rsidRPr="00233824">
              <w:rPr>
                <w:rFonts w:ascii="Times New Roman" w:hAnsi="Times New Roman" w:cs="Times New Roman"/>
                <w:b/>
                <w:snapToGrid w:val="0"/>
                <w:sz w:val="24"/>
                <w:szCs w:val="24"/>
              </w:rPr>
              <w:t>.</w:t>
            </w:r>
          </w:p>
        </w:tc>
        <w:tc>
          <w:tcPr>
            <w:tcW w:w="0" w:type="auto"/>
            <w:shd w:val="clear" w:color="auto" w:fill="D9D9D9" w:themeFill="background1" w:themeFillShade="D9"/>
            <w:vAlign w:val="center"/>
          </w:tcPr>
          <w:p w:rsidR="00233824" w:rsidRPr="00233824" w:rsidRDefault="00233824" w:rsidP="00233824">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233824">
              <w:rPr>
                <w:rFonts w:ascii="Times New Roman" w:hAnsi="Times New Roman" w:cs="Times New Roman"/>
                <w:b/>
                <w:snapToGrid w:val="0"/>
                <w:sz w:val="24"/>
                <w:szCs w:val="24"/>
              </w:rPr>
              <w:t>Kod</w:t>
            </w:r>
            <w:proofErr w:type="spellEnd"/>
            <w:r w:rsidRPr="00233824">
              <w:rPr>
                <w:rFonts w:ascii="Times New Roman" w:hAnsi="Times New Roman" w:cs="Times New Roman"/>
                <w:b/>
                <w:snapToGrid w:val="0"/>
                <w:sz w:val="24"/>
                <w:szCs w:val="24"/>
              </w:rPr>
              <w:t xml:space="preserve"> </w:t>
            </w:r>
            <w:proofErr w:type="spellStart"/>
            <w:r w:rsidRPr="00233824">
              <w:rPr>
                <w:rFonts w:ascii="Times New Roman" w:hAnsi="Times New Roman" w:cs="Times New Roman"/>
                <w:b/>
                <w:snapToGrid w:val="0"/>
                <w:sz w:val="24"/>
                <w:szCs w:val="24"/>
              </w:rPr>
              <w:t>odpadu</w:t>
            </w:r>
            <w:proofErr w:type="spellEnd"/>
          </w:p>
        </w:tc>
        <w:tc>
          <w:tcPr>
            <w:tcW w:w="0" w:type="auto"/>
            <w:shd w:val="clear" w:color="auto" w:fill="D9D9D9" w:themeFill="background1" w:themeFillShade="D9"/>
            <w:vAlign w:val="center"/>
          </w:tcPr>
          <w:p w:rsidR="00233824" w:rsidRPr="00233824" w:rsidRDefault="00233824" w:rsidP="00233824">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233824">
              <w:rPr>
                <w:rFonts w:ascii="Times New Roman" w:hAnsi="Times New Roman" w:cs="Times New Roman"/>
                <w:b/>
                <w:snapToGrid w:val="0"/>
                <w:sz w:val="24"/>
                <w:szCs w:val="24"/>
              </w:rPr>
              <w:t>Źródło</w:t>
            </w:r>
            <w:proofErr w:type="spellEnd"/>
            <w:r w:rsidRPr="00233824">
              <w:rPr>
                <w:rFonts w:ascii="Times New Roman" w:hAnsi="Times New Roman" w:cs="Times New Roman"/>
                <w:b/>
                <w:snapToGrid w:val="0"/>
                <w:sz w:val="24"/>
                <w:szCs w:val="24"/>
              </w:rPr>
              <w:t xml:space="preserve"> </w:t>
            </w:r>
            <w:proofErr w:type="spellStart"/>
            <w:r w:rsidRPr="00233824">
              <w:rPr>
                <w:rFonts w:ascii="Times New Roman" w:hAnsi="Times New Roman" w:cs="Times New Roman"/>
                <w:b/>
                <w:snapToGrid w:val="0"/>
                <w:sz w:val="24"/>
                <w:szCs w:val="24"/>
              </w:rPr>
              <w:t>pochodzenia</w:t>
            </w:r>
            <w:proofErr w:type="spellEnd"/>
            <w:r w:rsidRPr="00233824">
              <w:rPr>
                <w:rFonts w:ascii="Times New Roman" w:hAnsi="Times New Roman" w:cs="Times New Roman"/>
                <w:b/>
                <w:snapToGrid w:val="0"/>
                <w:sz w:val="24"/>
                <w:szCs w:val="24"/>
              </w:rPr>
              <w:t xml:space="preserve"> </w:t>
            </w:r>
            <w:proofErr w:type="spellStart"/>
            <w:r w:rsidRPr="00233824">
              <w:rPr>
                <w:rFonts w:ascii="Times New Roman" w:hAnsi="Times New Roman" w:cs="Times New Roman"/>
                <w:b/>
                <w:snapToGrid w:val="0"/>
                <w:sz w:val="24"/>
                <w:szCs w:val="24"/>
              </w:rPr>
              <w:t>odpadu</w:t>
            </w:r>
            <w:proofErr w:type="spellEnd"/>
          </w:p>
        </w:tc>
        <w:tc>
          <w:tcPr>
            <w:tcW w:w="0" w:type="auto"/>
            <w:shd w:val="clear" w:color="auto" w:fill="D9D9D9" w:themeFill="background1" w:themeFillShade="D9"/>
            <w:vAlign w:val="center"/>
          </w:tcPr>
          <w:p w:rsidR="00233824" w:rsidRPr="00233824" w:rsidRDefault="00233824" w:rsidP="00233824">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233824">
              <w:rPr>
                <w:rFonts w:ascii="Times New Roman" w:hAnsi="Times New Roman" w:cs="Times New Roman"/>
                <w:b/>
                <w:snapToGrid w:val="0"/>
                <w:sz w:val="24"/>
                <w:szCs w:val="24"/>
              </w:rPr>
              <w:t>Ilosć</w:t>
            </w:r>
            <w:proofErr w:type="spellEnd"/>
            <w:r w:rsidRPr="00233824">
              <w:rPr>
                <w:rFonts w:ascii="Times New Roman" w:hAnsi="Times New Roman" w:cs="Times New Roman"/>
                <w:b/>
                <w:snapToGrid w:val="0"/>
                <w:sz w:val="24"/>
                <w:szCs w:val="24"/>
              </w:rPr>
              <w:t xml:space="preserve"> (Mg)</w:t>
            </w:r>
          </w:p>
        </w:tc>
      </w:tr>
      <w:tr w:rsidR="00233824" w:rsidRPr="00233824" w:rsidTr="00233824">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1.</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 xml:space="preserve">19 12 </w:t>
            </w:r>
            <w:proofErr w:type="spellStart"/>
            <w:r w:rsidRPr="00233824">
              <w:rPr>
                <w:rFonts w:ascii="Times New Roman" w:hAnsi="Times New Roman" w:cs="Times New Roman"/>
                <w:snapToGrid w:val="0"/>
                <w:sz w:val="24"/>
                <w:szCs w:val="24"/>
              </w:rPr>
              <w:t>12</w:t>
            </w:r>
            <w:proofErr w:type="spellEnd"/>
          </w:p>
        </w:tc>
        <w:tc>
          <w:tcPr>
            <w:tcW w:w="0" w:type="auto"/>
            <w:vAlign w:val="center"/>
          </w:tcPr>
          <w:p w:rsidR="00233824" w:rsidRPr="0055738E" w:rsidRDefault="00233824" w:rsidP="00233824">
            <w:pPr>
              <w:autoSpaceDE w:val="0"/>
              <w:autoSpaceDN w:val="0"/>
              <w:adjustRightInd w:val="0"/>
              <w:spacing w:after="0" w:line="360" w:lineRule="auto"/>
              <w:rPr>
                <w:rFonts w:ascii="Times New Roman" w:hAnsi="Times New Roman" w:cs="Times New Roman"/>
                <w:snapToGrid w:val="0"/>
                <w:sz w:val="24"/>
                <w:szCs w:val="24"/>
                <w:lang w:val="pl-PL"/>
              </w:rPr>
            </w:pPr>
            <w:r w:rsidRPr="0055738E">
              <w:rPr>
                <w:rFonts w:ascii="Times New Roman" w:hAnsi="Times New Roman" w:cs="Times New Roman"/>
                <w:snapToGrid w:val="0"/>
                <w:sz w:val="24"/>
                <w:szCs w:val="24"/>
                <w:lang w:val="pl-PL"/>
              </w:rPr>
              <w:t>Inne odpady (w tym zmieszane substancje i  przedmioty) z mechanicznej obróbki odpadów</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5068,85</w:t>
            </w:r>
          </w:p>
        </w:tc>
      </w:tr>
      <w:tr w:rsidR="00233824" w:rsidRPr="00233824" w:rsidTr="00233824">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2.</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 xml:space="preserve">20 03 </w:t>
            </w:r>
            <w:proofErr w:type="spellStart"/>
            <w:r w:rsidRPr="00233824">
              <w:rPr>
                <w:rFonts w:ascii="Times New Roman" w:hAnsi="Times New Roman" w:cs="Times New Roman"/>
                <w:snapToGrid w:val="0"/>
                <w:sz w:val="24"/>
                <w:szCs w:val="24"/>
              </w:rPr>
              <w:t>03</w:t>
            </w:r>
            <w:proofErr w:type="spellEnd"/>
          </w:p>
        </w:tc>
        <w:tc>
          <w:tcPr>
            <w:tcW w:w="0" w:type="auto"/>
            <w:vAlign w:val="center"/>
          </w:tcPr>
          <w:p w:rsidR="00233824" w:rsidRPr="0055738E" w:rsidRDefault="00233824" w:rsidP="00233824">
            <w:pPr>
              <w:autoSpaceDE w:val="0"/>
              <w:autoSpaceDN w:val="0"/>
              <w:adjustRightInd w:val="0"/>
              <w:spacing w:after="0" w:line="360" w:lineRule="auto"/>
              <w:rPr>
                <w:rFonts w:ascii="Times New Roman" w:hAnsi="Times New Roman" w:cs="Times New Roman"/>
                <w:snapToGrid w:val="0"/>
                <w:sz w:val="24"/>
                <w:szCs w:val="24"/>
                <w:lang w:val="pl-PL"/>
              </w:rPr>
            </w:pPr>
            <w:r w:rsidRPr="0055738E">
              <w:rPr>
                <w:rFonts w:ascii="Times New Roman" w:hAnsi="Times New Roman" w:cs="Times New Roman"/>
                <w:snapToGrid w:val="0"/>
                <w:sz w:val="24"/>
                <w:szCs w:val="24"/>
                <w:lang w:val="pl-PL"/>
              </w:rPr>
              <w:t>Odpady z czyszczenia ulic i placów</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5039,14</w:t>
            </w:r>
          </w:p>
        </w:tc>
      </w:tr>
      <w:tr w:rsidR="00233824" w:rsidRPr="00233824" w:rsidTr="00233824">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3.</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20 03 06</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proofErr w:type="spellStart"/>
            <w:r w:rsidRPr="00233824">
              <w:rPr>
                <w:rFonts w:ascii="Times New Roman" w:hAnsi="Times New Roman" w:cs="Times New Roman"/>
                <w:snapToGrid w:val="0"/>
                <w:sz w:val="24"/>
                <w:szCs w:val="24"/>
              </w:rPr>
              <w:t>Odpady</w:t>
            </w:r>
            <w:proofErr w:type="spellEnd"/>
            <w:r w:rsidRPr="00233824">
              <w:rPr>
                <w:rFonts w:ascii="Times New Roman" w:hAnsi="Times New Roman" w:cs="Times New Roman"/>
                <w:snapToGrid w:val="0"/>
                <w:sz w:val="24"/>
                <w:szCs w:val="24"/>
              </w:rPr>
              <w:t xml:space="preserve"> </w:t>
            </w:r>
            <w:proofErr w:type="spellStart"/>
            <w:r w:rsidRPr="00233824">
              <w:rPr>
                <w:rFonts w:ascii="Times New Roman" w:hAnsi="Times New Roman" w:cs="Times New Roman"/>
                <w:snapToGrid w:val="0"/>
                <w:sz w:val="24"/>
                <w:szCs w:val="24"/>
              </w:rPr>
              <w:t>ze</w:t>
            </w:r>
            <w:proofErr w:type="spellEnd"/>
            <w:r w:rsidRPr="00233824">
              <w:rPr>
                <w:rFonts w:ascii="Times New Roman" w:hAnsi="Times New Roman" w:cs="Times New Roman"/>
                <w:snapToGrid w:val="0"/>
                <w:sz w:val="24"/>
                <w:szCs w:val="24"/>
              </w:rPr>
              <w:t xml:space="preserve"> </w:t>
            </w:r>
            <w:proofErr w:type="spellStart"/>
            <w:r w:rsidRPr="00233824">
              <w:rPr>
                <w:rFonts w:ascii="Times New Roman" w:hAnsi="Times New Roman" w:cs="Times New Roman"/>
                <w:snapToGrid w:val="0"/>
                <w:sz w:val="24"/>
                <w:szCs w:val="24"/>
              </w:rPr>
              <w:t>studzienek</w:t>
            </w:r>
            <w:proofErr w:type="spellEnd"/>
            <w:r w:rsidRPr="00233824">
              <w:rPr>
                <w:rFonts w:ascii="Times New Roman" w:hAnsi="Times New Roman" w:cs="Times New Roman"/>
                <w:snapToGrid w:val="0"/>
                <w:sz w:val="24"/>
                <w:szCs w:val="24"/>
              </w:rPr>
              <w:t xml:space="preserve"> </w:t>
            </w:r>
            <w:proofErr w:type="spellStart"/>
            <w:r w:rsidRPr="00233824">
              <w:rPr>
                <w:rFonts w:ascii="Times New Roman" w:hAnsi="Times New Roman" w:cs="Times New Roman"/>
                <w:snapToGrid w:val="0"/>
                <w:sz w:val="24"/>
                <w:szCs w:val="24"/>
              </w:rPr>
              <w:t>kanalizacyjnych</w:t>
            </w:r>
            <w:proofErr w:type="spellEnd"/>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54,85</w:t>
            </w:r>
          </w:p>
        </w:tc>
      </w:tr>
      <w:tr w:rsidR="00233824" w:rsidRPr="00233824" w:rsidTr="00233824">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4.</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20 03 07</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proofErr w:type="spellStart"/>
            <w:r w:rsidRPr="00233824">
              <w:rPr>
                <w:rFonts w:ascii="Times New Roman" w:hAnsi="Times New Roman" w:cs="Times New Roman"/>
                <w:snapToGrid w:val="0"/>
                <w:sz w:val="24"/>
                <w:szCs w:val="24"/>
              </w:rPr>
              <w:t>Odpady</w:t>
            </w:r>
            <w:proofErr w:type="spellEnd"/>
            <w:r w:rsidRPr="00233824">
              <w:rPr>
                <w:rFonts w:ascii="Times New Roman" w:hAnsi="Times New Roman" w:cs="Times New Roman"/>
                <w:snapToGrid w:val="0"/>
                <w:sz w:val="24"/>
                <w:szCs w:val="24"/>
              </w:rPr>
              <w:t xml:space="preserve"> </w:t>
            </w:r>
            <w:proofErr w:type="spellStart"/>
            <w:r w:rsidRPr="00233824">
              <w:rPr>
                <w:rFonts w:ascii="Times New Roman" w:hAnsi="Times New Roman" w:cs="Times New Roman"/>
                <w:snapToGrid w:val="0"/>
                <w:sz w:val="24"/>
                <w:szCs w:val="24"/>
              </w:rPr>
              <w:t>wielkogabarytowe</w:t>
            </w:r>
            <w:proofErr w:type="spellEnd"/>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80,00</w:t>
            </w:r>
          </w:p>
        </w:tc>
      </w:tr>
      <w:tr w:rsidR="00233824" w:rsidRPr="00233824" w:rsidTr="00233824">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5.</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20 03 99</w:t>
            </w:r>
          </w:p>
        </w:tc>
        <w:tc>
          <w:tcPr>
            <w:tcW w:w="0" w:type="auto"/>
            <w:vAlign w:val="center"/>
          </w:tcPr>
          <w:p w:rsidR="00233824" w:rsidRPr="0055738E" w:rsidRDefault="00233824" w:rsidP="00233824">
            <w:pPr>
              <w:autoSpaceDE w:val="0"/>
              <w:autoSpaceDN w:val="0"/>
              <w:adjustRightInd w:val="0"/>
              <w:spacing w:after="0" w:line="360" w:lineRule="auto"/>
              <w:rPr>
                <w:rFonts w:ascii="Times New Roman" w:hAnsi="Times New Roman" w:cs="Times New Roman"/>
                <w:snapToGrid w:val="0"/>
                <w:sz w:val="24"/>
                <w:szCs w:val="24"/>
                <w:lang w:val="pl-PL"/>
              </w:rPr>
            </w:pPr>
            <w:r w:rsidRPr="0055738E">
              <w:rPr>
                <w:rFonts w:ascii="Times New Roman" w:hAnsi="Times New Roman" w:cs="Times New Roman"/>
                <w:snapToGrid w:val="0"/>
                <w:sz w:val="24"/>
                <w:szCs w:val="24"/>
                <w:lang w:val="pl-PL"/>
              </w:rPr>
              <w:t>Odpady komunalne niewymienione w innych grupach</w:t>
            </w:r>
          </w:p>
        </w:tc>
        <w:tc>
          <w:tcPr>
            <w:tcW w:w="0" w:type="auto"/>
            <w:vAlign w:val="center"/>
          </w:tcPr>
          <w:p w:rsidR="00233824" w:rsidRPr="00233824" w:rsidRDefault="00233824" w:rsidP="00233824">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295,76</w:t>
            </w:r>
          </w:p>
        </w:tc>
      </w:tr>
    </w:tbl>
    <w:p w:rsidR="003D715A" w:rsidRPr="00005828" w:rsidRDefault="00642D24" w:rsidP="00005828">
      <w:pPr>
        <w:autoSpaceDE w:val="0"/>
        <w:autoSpaceDN w:val="0"/>
        <w:adjustRightInd w:val="0"/>
        <w:spacing w:after="0" w:line="240" w:lineRule="auto"/>
        <w:jc w:val="center"/>
        <w:rPr>
          <w:i/>
          <w:color w:val="000000"/>
          <w:sz w:val="20"/>
          <w:szCs w:val="20"/>
        </w:rPr>
      </w:pPr>
      <w:r w:rsidRPr="00005828">
        <w:rPr>
          <w:i/>
          <w:sz w:val="20"/>
          <w:szCs w:val="20"/>
        </w:rPr>
        <w:t>Źródło</w:t>
      </w:r>
      <w:r w:rsidR="00005828" w:rsidRPr="00005828">
        <w:rPr>
          <w:i/>
          <w:sz w:val="20"/>
          <w:szCs w:val="20"/>
        </w:rPr>
        <w:t xml:space="preserve">: </w:t>
      </w:r>
      <w:r w:rsidRPr="00005828">
        <w:rPr>
          <w:i/>
          <w:sz w:val="20"/>
          <w:szCs w:val="20"/>
        </w:rPr>
        <w:t>Plan Rozwoju Gminy Lubochnia na lata 2015 - 2020</w:t>
      </w:r>
    </w:p>
    <w:p w:rsidR="00005828" w:rsidRDefault="00005828" w:rsidP="003D715A">
      <w:pPr>
        <w:autoSpaceDE w:val="0"/>
        <w:autoSpaceDN w:val="0"/>
        <w:adjustRightInd w:val="0"/>
        <w:spacing w:after="0" w:line="360" w:lineRule="auto"/>
        <w:ind w:firstLine="708"/>
        <w:jc w:val="both"/>
        <w:rPr>
          <w:snapToGrid w:val="0"/>
        </w:rPr>
      </w:pPr>
    </w:p>
    <w:p w:rsidR="00943429" w:rsidRDefault="00943429" w:rsidP="003D715A">
      <w:pPr>
        <w:autoSpaceDE w:val="0"/>
        <w:autoSpaceDN w:val="0"/>
        <w:adjustRightInd w:val="0"/>
        <w:spacing w:after="0" w:line="360" w:lineRule="auto"/>
        <w:ind w:firstLine="708"/>
        <w:jc w:val="both"/>
        <w:rPr>
          <w:snapToGrid w:val="0"/>
        </w:rPr>
      </w:pPr>
      <w:r>
        <w:rPr>
          <w:snapToGrid w:val="0"/>
        </w:rPr>
        <w:t xml:space="preserve">W gminie funkcjonuje </w:t>
      </w:r>
      <w:r w:rsidRPr="00943429">
        <w:rPr>
          <w:snapToGrid w:val="0"/>
        </w:rPr>
        <w:t>Punkt Selektywnej Zbiórki Odpadów Komunalnych</w:t>
      </w:r>
      <w:r>
        <w:rPr>
          <w:snapToGrid w:val="0"/>
        </w:rPr>
        <w:t>, tzw. PSZOK</w:t>
      </w:r>
      <w:r w:rsidRPr="00943429">
        <w:rPr>
          <w:snapToGrid w:val="0"/>
        </w:rPr>
        <w:t xml:space="preserve"> do którego mieszkańcy mogą oddawać następujące frakcje odpadów: papier </w:t>
      </w:r>
      <w:r w:rsidR="00B421FF">
        <w:rPr>
          <w:snapToGrid w:val="0"/>
        </w:rPr>
        <w:br/>
      </w:r>
      <w:r w:rsidRPr="00943429">
        <w:rPr>
          <w:snapToGrid w:val="0"/>
        </w:rPr>
        <w:t xml:space="preserve">i makulatura, szkło, tworzywa sztuczne, metale, opakowania wielomateriałowe, odpady ulegające biodegradacji, w tym zielone, zużyty sprzęt elektryczny i elektroniczny, odpady wielkogabarytowe, zużyte opony, chemikalia, tekstylia i odzież. </w:t>
      </w:r>
      <w:r w:rsidR="003D715A">
        <w:rPr>
          <w:snapToGrid w:val="0"/>
        </w:rPr>
        <w:t xml:space="preserve">Ponadto w gminie istnieje </w:t>
      </w:r>
      <w:r w:rsidR="003D715A" w:rsidRPr="003D715A">
        <w:rPr>
          <w:snapToGrid w:val="0"/>
        </w:rPr>
        <w:t xml:space="preserve">Punkt odbioru leków - pojemnik w Aptece Lubochnia ul. Łódzka 2 </w:t>
      </w:r>
      <w:r w:rsidR="003D715A">
        <w:rPr>
          <w:snapToGrid w:val="0"/>
        </w:rPr>
        <w:t xml:space="preserve">oraz </w:t>
      </w:r>
      <w:r w:rsidR="003D715A" w:rsidRPr="003D715A">
        <w:rPr>
          <w:snapToGrid w:val="0"/>
        </w:rPr>
        <w:t>Punkty odbioru baterii - pojemniki rozstawione w: PSP w Glinniku - Glinnik 48A; ZSP w Lubochni - ul. Łódzka 19; Publiczne Gimnazjum w Lubochni - ul. Łódzka 19; UG w Lubochni - Lubochnia Dworska - ul. Tomaszowska 9</w:t>
      </w:r>
      <w:r w:rsidR="003D715A">
        <w:rPr>
          <w:snapToGrid w:val="0"/>
        </w:rPr>
        <w:t>.</w:t>
      </w:r>
    </w:p>
    <w:p w:rsidR="00B421FF" w:rsidRDefault="00B421FF" w:rsidP="003D715A">
      <w:pPr>
        <w:autoSpaceDE w:val="0"/>
        <w:autoSpaceDN w:val="0"/>
        <w:adjustRightInd w:val="0"/>
        <w:spacing w:after="0" w:line="360" w:lineRule="auto"/>
        <w:ind w:firstLine="708"/>
        <w:jc w:val="both"/>
        <w:rPr>
          <w:snapToGrid w:val="0"/>
        </w:rPr>
      </w:pPr>
    </w:p>
    <w:p w:rsidR="00B421FF" w:rsidRDefault="00B421FF" w:rsidP="003D715A">
      <w:pPr>
        <w:autoSpaceDE w:val="0"/>
        <w:autoSpaceDN w:val="0"/>
        <w:adjustRightInd w:val="0"/>
        <w:spacing w:after="0" w:line="360" w:lineRule="auto"/>
        <w:ind w:firstLine="708"/>
        <w:jc w:val="both"/>
        <w:rPr>
          <w:snapToGrid w:val="0"/>
        </w:rPr>
      </w:pPr>
    </w:p>
    <w:p w:rsidR="00B421FF" w:rsidRDefault="00B421FF" w:rsidP="003D715A">
      <w:pPr>
        <w:autoSpaceDE w:val="0"/>
        <w:autoSpaceDN w:val="0"/>
        <w:adjustRightInd w:val="0"/>
        <w:spacing w:after="0" w:line="360" w:lineRule="auto"/>
        <w:ind w:firstLine="708"/>
        <w:jc w:val="both"/>
        <w:rPr>
          <w:snapToGrid w:val="0"/>
        </w:rPr>
      </w:pPr>
    </w:p>
    <w:p w:rsidR="00B421FF" w:rsidRDefault="00B421FF" w:rsidP="003D715A">
      <w:pPr>
        <w:autoSpaceDE w:val="0"/>
        <w:autoSpaceDN w:val="0"/>
        <w:adjustRightInd w:val="0"/>
        <w:spacing w:after="0" w:line="360" w:lineRule="auto"/>
        <w:ind w:firstLine="708"/>
        <w:jc w:val="both"/>
        <w:rPr>
          <w:snapToGrid w:val="0"/>
        </w:rPr>
      </w:pPr>
    </w:p>
    <w:p w:rsidR="00B421FF" w:rsidRDefault="00B421FF" w:rsidP="003D715A">
      <w:pPr>
        <w:autoSpaceDE w:val="0"/>
        <w:autoSpaceDN w:val="0"/>
        <w:adjustRightInd w:val="0"/>
        <w:spacing w:after="0" w:line="360" w:lineRule="auto"/>
        <w:ind w:firstLine="708"/>
        <w:jc w:val="both"/>
        <w:rPr>
          <w:snapToGrid w:val="0"/>
        </w:rPr>
      </w:pPr>
    </w:p>
    <w:p w:rsidR="002F2346" w:rsidRPr="002B7581" w:rsidRDefault="002F2346" w:rsidP="002F2346">
      <w:pPr>
        <w:autoSpaceDE w:val="0"/>
        <w:autoSpaceDN w:val="0"/>
        <w:adjustRightInd w:val="0"/>
        <w:spacing w:after="0" w:line="360" w:lineRule="auto"/>
        <w:jc w:val="center"/>
        <w:rPr>
          <w:i/>
          <w:snapToGrid w:val="0"/>
        </w:rPr>
      </w:pPr>
      <w:r w:rsidRPr="002B7581">
        <w:rPr>
          <w:b/>
          <w:i/>
          <w:snapToGrid w:val="0"/>
        </w:rPr>
        <w:lastRenderedPageBreak/>
        <w:t>Tabela 1</w:t>
      </w:r>
      <w:r w:rsidR="002E759E">
        <w:rPr>
          <w:b/>
          <w:i/>
          <w:snapToGrid w:val="0"/>
        </w:rPr>
        <w:t>5</w:t>
      </w:r>
      <w:r w:rsidRPr="002B7581">
        <w:rPr>
          <w:b/>
          <w:i/>
          <w:snapToGrid w:val="0"/>
        </w:rPr>
        <w:t>.</w:t>
      </w:r>
      <w:r w:rsidRPr="002B7581">
        <w:rPr>
          <w:i/>
          <w:snapToGrid w:val="0"/>
        </w:rPr>
        <w:t xml:space="preserve"> Rodzaje </w:t>
      </w:r>
      <w:r>
        <w:rPr>
          <w:i/>
          <w:snapToGrid w:val="0"/>
        </w:rPr>
        <w:t>i ilości odpadów zebrane</w:t>
      </w:r>
      <w:r w:rsidRPr="002B7581">
        <w:rPr>
          <w:i/>
          <w:snapToGrid w:val="0"/>
        </w:rPr>
        <w:t xml:space="preserve"> w</w:t>
      </w:r>
      <w:r>
        <w:rPr>
          <w:i/>
          <w:snapToGrid w:val="0"/>
        </w:rPr>
        <w:t xml:space="preserve"> gminie Lubochnia w  2014 r.</w:t>
      </w:r>
    </w:p>
    <w:tbl>
      <w:tblPr>
        <w:tblStyle w:val="Tabela-Siatka"/>
        <w:tblW w:w="0" w:type="auto"/>
        <w:jc w:val="center"/>
        <w:tblLook w:val="04A0"/>
      </w:tblPr>
      <w:tblGrid>
        <w:gridCol w:w="570"/>
        <w:gridCol w:w="3622"/>
        <w:gridCol w:w="2056"/>
        <w:gridCol w:w="2910"/>
      </w:tblGrid>
      <w:tr w:rsidR="002F2346" w:rsidRPr="00233824" w:rsidTr="00B45CA7">
        <w:trPr>
          <w:jc w:val="center"/>
        </w:trPr>
        <w:tc>
          <w:tcPr>
            <w:tcW w:w="0" w:type="auto"/>
            <w:shd w:val="clear" w:color="auto" w:fill="D9D9D9" w:themeFill="background1" w:themeFillShade="D9"/>
            <w:vAlign w:val="center"/>
          </w:tcPr>
          <w:p w:rsidR="002F2346" w:rsidRPr="00233824" w:rsidRDefault="002F2346" w:rsidP="002F2346">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233824">
              <w:rPr>
                <w:rFonts w:ascii="Times New Roman" w:hAnsi="Times New Roman" w:cs="Times New Roman"/>
                <w:b/>
                <w:snapToGrid w:val="0"/>
                <w:sz w:val="24"/>
                <w:szCs w:val="24"/>
              </w:rPr>
              <w:t>Lp</w:t>
            </w:r>
            <w:proofErr w:type="spellEnd"/>
            <w:r w:rsidRPr="00233824">
              <w:rPr>
                <w:rFonts w:ascii="Times New Roman" w:hAnsi="Times New Roman" w:cs="Times New Roman"/>
                <w:b/>
                <w:snapToGrid w:val="0"/>
                <w:sz w:val="24"/>
                <w:szCs w:val="24"/>
              </w:rPr>
              <w:t>.</w:t>
            </w:r>
          </w:p>
        </w:tc>
        <w:tc>
          <w:tcPr>
            <w:tcW w:w="0" w:type="auto"/>
            <w:shd w:val="clear" w:color="auto" w:fill="D9D9D9" w:themeFill="background1" w:themeFillShade="D9"/>
            <w:vAlign w:val="center"/>
          </w:tcPr>
          <w:p w:rsidR="002F2346" w:rsidRPr="00233824" w:rsidRDefault="002F2346" w:rsidP="002F2346">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Pr>
                <w:rFonts w:ascii="Times New Roman" w:hAnsi="Times New Roman" w:cs="Times New Roman"/>
                <w:b/>
                <w:snapToGrid w:val="0"/>
                <w:sz w:val="24"/>
                <w:szCs w:val="24"/>
              </w:rPr>
              <w:t>Rodzaj</w:t>
            </w:r>
            <w:proofErr w:type="spellEnd"/>
            <w:r>
              <w:rPr>
                <w:rFonts w:ascii="Times New Roman" w:hAnsi="Times New Roman" w:cs="Times New Roman"/>
                <w:b/>
                <w:snapToGrid w:val="0"/>
                <w:sz w:val="24"/>
                <w:szCs w:val="24"/>
              </w:rPr>
              <w:t xml:space="preserve"> </w:t>
            </w:r>
            <w:proofErr w:type="spellStart"/>
            <w:r>
              <w:rPr>
                <w:rFonts w:ascii="Times New Roman" w:hAnsi="Times New Roman" w:cs="Times New Roman"/>
                <w:b/>
                <w:snapToGrid w:val="0"/>
                <w:sz w:val="24"/>
                <w:szCs w:val="24"/>
              </w:rPr>
              <w:t>odpadu</w:t>
            </w:r>
            <w:proofErr w:type="spellEnd"/>
          </w:p>
        </w:tc>
        <w:tc>
          <w:tcPr>
            <w:tcW w:w="0" w:type="auto"/>
            <w:shd w:val="clear" w:color="auto" w:fill="D9D9D9" w:themeFill="background1" w:themeFillShade="D9"/>
            <w:vAlign w:val="center"/>
          </w:tcPr>
          <w:p w:rsidR="002F2346" w:rsidRPr="00233824" w:rsidRDefault="002F2346" w:rsidP="002F2346">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Pr>
                <w:rFonts w:ascii="Times New Roman" w:hAnsi="Times New Roman" w:cs="Times New Roman"/>
                <w:b/>
                <w:snapToGrid w:val="0"/>
                <w:sz w:val="24"/>
                <w:szCs w:val="24"/>
              </w:rPr>
              <w:t>Ilosć</w:t>
            </w:r>
            <w:proofErr w:type="spellEnd"/>
            <w:r>
              <w:rPr>
                <w:rFonts w:ascii="Times New Roman" w:hAnsi="Times New Roman" w:cs="Times New Roman"/>
                <w:b/>
                <w:snapToGrid w:val="0"/>
                <w:sz w:val="24"/>
                <w:szCs w:val="24"/>
              </w:rPr>
              <w:t xml:space="preserve"> </w:t>
            </w:r>
            <w:proofErr w:type="spellStart"/>
            <w:r>
              <w:rPr>
                <w:rFonts w:ascii="Times New Roman" w:hAnsi="Times New Roman" w:cs="Times New Roman"/>
                <w:b/>
                <w:snapToGrid w:val="0"/>
                <w:sz w:val="24"/>
                <w:szCs w:val="24"/>
              </w:rPr>
              <w:t>ogółem</w:t>
            </w:r>
            <w:proofErr w:type="spellEnd"/>
            <w:r>
              <w:rPr>
                <w:rFonts w:ascii="Times New Roman" w:hAnsi="Times New Roman" w:cs="Times New Roman"/>
                <w:b/>
                <w:snapToGrid w:val="0"/>
                <w:sz w:val="24"/>
                <w:szCs w:val="24"/>
              </w:rPr>
              <w:t xml:space="preserve"> (Mg)</w:t>
            </w:r>
          </w:p>
        </w:tc>
        <w:tc>
          <w:tcPr>
            <w:tcW w:w="0" w:type="auto"/>
            <w:shd w:val="clear" w:color="auto" w:fill="D9D9D9" w:themeFill="background1" w:themeFillShade="D9"/>
            <w:vAlign w:val="center"/>
          </w:tcPr>
          <w:p w:rsidR="002F2346" w:rsidRPr="00233824" w:rsidRDefault="002F2346" w:rsidP="002F2346">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233824">
              <w:rPr>
                <w:rFonts w:ascii="Times New Roman" w:hAnsi="Times New Roman" w:cs="Times New Roman"/>
                <w:b/>
                <w:snapToGrid w:val="0"/>
                <w:sz w:val="24"/>
                <w:szCs w:val="24"/>
              </w:rPr>
              <w:t>Ilosć</w:t>
            </w:r>
            <w:proofErr w:type="spellEnd"/>
            <w:r>
              <w:rPr>
                <w:rFonts w:ascii="Times New Roman" w:hAnsi="Times New Roman" w:cs="Times New Roman"/>
                <w:b/>
                <w:snapToGrid w:val="0"/>
                <w:sz w:val="24"/>
                <w:szCs w:val="24"/>
              </w:rPr>
              <w:t xml:space="preserve"> </w:t>
            </w:r>
            <w:proofErr w:type="spellStart"/>
            <w:r>
              <w:rPr>
                <w:rFonts w:ascii="Times New Roman" w:hAnsi="Times New Roman" w:cs="Times New Roman"/>
                <w:b/>
                <w:snapToGrid w:val="0"/>
                <w:sz w:val="24"/>
                <w:szCs w:val="24"/>
              </w:rPr>
              <w:t>na</w:t>
            </w:r>
            <w:proofErr w:type="spellEnd"/>
            <w:r>
              <w:rPr>
                <w:rFonts w:ascii="Times New Roman" w:hAnsi="Times New Roman" w:cs="Times New Roman"/>
                <w:b/>
                <w:snapToGrid w:val="0"/>
                <w:sz w:val="24"/>
                <w:szCs w:val="24"/>
              </w:rPr>
              <w:t xml:space="preserve"> 1 </w:t>
            </w:r>
            <w:proofErr w:type="spellStart"/>
            <w:r>
              <w:rPr>
                <w:rFonts w:ascii="Times New Roman" w:hAnsi="Times New Roman" w:cs="Times New Roman"/>
                <w:b/>
                <w:snapToGrid w:val="0"/>
                <w:sz w:val="24"/>
                <w:szCs w:val="24"/>
              </w:rPr>
              <w:t>mieszkańca</w:t>
            </w:r>
            <w:proofErr w:type="spellEnd"/>
            <w:r>
              <w:rPr>
                <w:rFonts w:ascii="Times New Roman" w:hAnsi="Times New Roman" w:cs="Times New Roman"/>
                <w:b/>
                <w:snapToGrid w:val="0"/>
                <w:sz w:val="24"/>
                <w:szCs w:val="24"/>
              </w:rPr>
              <w:t xml:space="preserve"> (kg</w:t>
            </w:r>
            <w:r w:rsidRPr="00233824">
              <w:rPr>
                <w:rFonts w:ascii="Times New Roman" w:hAnsi="Times New Roman" w:cs="Times New Roman"/>
                <w:b/>
                <w:snapToGrid w:val="0"/>
                <w:sz w:val="24"/>
                <w:szCs w:val="24"/>
              </w:rPr>
              <w:t>)</w:t>
            </w:r>
          </w:p>
        </w:tc>
      </w:tr>
      <w:tr w:rsidR="002F2346" w:rsidRPr="00233824" w:rsidTr="00B45CA7">
        <w:trPr>
          <w:jc w:val="center"/>
        </w:trPr>
        <w:tc>
          <w:tcPr>
            <w:tcW w:w="0" w:type="auto"/>
            <w:vAlign w:val="center"/>
          </w:tcPr>
          <w:p w:rsidR="002F2346" w:rsidRPr="00233824" w:rsidRDefault="002F2346" w:rsidP="002F2346">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1.</w:t>
            </w:r>
          </w:p>
        </w:tc>
        <w:tc>
          <w:tcPr>
            <w:tcW w:w="0" w:type="auto"/>
            <w:vAlign w:val="center"/>
          </w:tcPr>
          <w:p w:rsidR="002F2346" w:rsidRPr="0055738E" w:rsidRDefault="002F2346" w:rsidP="002F2346">
            <w:pPr>
              <w:autoSpaceDE w:val="0"/>
              <w:autoSpaceDN w:val="0"/>
              <w:adjustRightInd w:val="0"/>
              <w:spacing w:after="0" w:line="360" w:lineRule="auto"/>
              <w:rPr>
                <w:rFonts w:ascii="Times New Roman" w:hAnsi="Times New Roman" w:cs="Times New Roman"/>
                <w:snapToGrid w:val="0"/>
                <w:sz w:val="24"/>
                <w:szCs w:val="24"/>
                <w:lang w:val="pl-PL"/>
              </w:rPr>
            </w:pPr>
            <w:r w:rsidRPr="0055738E">
              <w:rPr>
                <w:rFonts w:ascii="Times New Roman" w:hAnsi="Times New Roman" w:cs="Times New Roman"/>
                <w:snapToGrid w:val="0"/>
                <w:sz w:val="24"/>
                <w:szCs w:val="24"/>
                <w:lang w:val="pl-PL"/>
              </w:rPr>
              <w:t>Opakowania z papieru i tektury</w:t>
            </w:r>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6,6</w:t>
            </w:r>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0,92</w:t>
            </w:r>
          </w:p>
        </w:tc>
      </w:tr>
      <w:tr w:rsidR="002F2346" w:rsidRPr="00233824" w:rsidTr="00B45CA7">
        <w:trPr>
          <w:jc w:val="center"/>
        </w:trPr>
        <w:tc>
          <w:tcPr>
            <w:tcW w:w="0" w:type="auto"/>
            <w:vAlign w:val="center"/>
          </w:tcPr>
          <w:p w:rsidR="002F2346" w:rsidRPr="00233824" w:rsidRDefault="002F2346" w:rsidP="002F2346">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2.</w:t>
            </w:r>
          </w:p>
        </w:tc>
        <w:tc>
          <w:tcPr>
            <w:tcW w:w="0" w:type="auto"/>
            <w:vAlign w:val="center"/>
          </w:tcPr>
          <w:p w:rsidR="002F2346" w:rsidRPr="00233824" w:rsidRDefault="002F2346" w:rsidP="002F2346">
            <w:pPr>
              <w:autoSpaceDE w:val="0"/>
              <w:autoSpaceDN w:val="0"/>
              <w:adjustRightInd w:val="0"/>
              <w:spacing w:after="0" w:line="360" w:lineRule="auto"/>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Opakowania</w:t>
            </w:r>
            <w:proofErr w:type="spellEnd"/>
            <w:r>
              <w:rPr>
                <w:rFonts w:ascii="Times New Roman" w:hAnsi="Times New Roman" w:cs="Times New Roman"/>
                <w:snapToGrid w:val="0"/>
                <w:sz w:val="24"/>
                <w:szCs w:val="24"/>
              </w:rPr>
              <w:t xml:space="preserve"> z </w:t>
            </w:r>
            <w:proofErr w:type="spellStart"/>
            <w:r>
              <w:rPr>
                <w:rFonts w:ascii="Times New Roman" w:hAnsi="Times New Roman" w:cs="Times New Roman"/>
                <w:snapToGrid w:val="0"/>
                <w:sz w:val="24"/>
                <w:szCs w:val="24"/>
              </w:rPr>
              <w:t>tworzyw</w:t>
            </w:r>
            <w:proofErr w:type="spellEnd"/>
            <w:r>
              <w:rPr>
                <w:rFonts w:ascii="Times New Roman" w:hAnsi="Times New Roman" w:cs="Times New Roman"/>
                <w:snapToGrid w:val="0"/>
                <w:sz w:val="24"/>
                <w:szCs w:val="24"/>
              </w:rPr>
              <w:t xml:space="preserve"> </w:t>
            </w:r>
            <w:proofErr w:type="spellStart"/>
            <w:r>
              <w:rPr>
                <w:rFonts w:ascii="Times New Roman" w:hAnsi="Times New Roman" w:cs="Times New Roman"/>
                <w:snapToGrid w:val="0"/>
                <w:sz w:val="24"/>
                <w:szCs w:val="24"/>
              </w:rPr>
              <w:t>sztucznych</w:t>
            </w:r>
            <w:proofErr w:type="spellEnd"/>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7,1</w:t>
            </w:r>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0,99</w:t>
            </w:r>
          </w:p>
        </w:tc>
      </w:tr>
      <w:tr w:rsidR="002F2346" w:rsidRPr="00233824" w:rsidTr="00B45CA7">
        <w:trPr>
          <w:jc w:val="center"/>
        </w:trPr>
        <w:tc>
          <w:tcPr>
            <w:tcW w:w="0" w:type="auto"/>
            <w:vAlign w:val="center"/>
          </w:tcPr>
          <w:p w:rsidR="002F2346" w:rsidRPr="00233824" w:rsidRDefault="002F2346" w:rsidP="002F2346">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3.</w:t>
            </w:r>
          </w:p>
        </w:tc>
        <w:tc>
          <w:tcPr>
            <w:tcW w:w="0" w:type="auto"/>
            <w:vAlign w:val="center"/>
          </w:tcPr>
          <w:p w:rsidR="002F2346" w:rsidRPr="00233824" w:rsidRDefault="002F2346" w:rsidP="002F2346">
            <w:pPr>
              <w:autoSpaceDE w:val="0"/>
              <w:autoSpaceDN w:val="0"/>
              <w:adjustRightInd w:val="0"/>
              <w:spacing w:after="0" w:line="360" w:lineRule="auto"/>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Opakowania</w:t>
            </w:r>
            <w:proofErr w:type="spellEnd"/>
            <w:r>
              <w:rPr>
                <w:rFonts w:ascii="Times New Roman" w:hAnsi="Times New Roman" w:cs="Times New Roman"/>
                <w:snapToGrid w:val="0"/>
                <w:sz w:val="24"/>
                <w:szCs w:val="24"/>
              </w:rPr>
              <w:t xml:space="preserve"> </w:t>
            </w:r>
            <w:proofErr w:type="spellStart"/>
            <w:r>
              <w:rPr>
                <w:rFonts w:ascii="Times New Roman" w:hAnsi="Times New Roman" w:cs="Times New Roman"/>
                <w:snapToGrid w:val="0"/>
                <w:sz w:val="24"/>
                <w:szCs w:val="24"/>
              </w:rPr>
              <w:t>ze</w:t>
            </w:r>
            <w:proofErr w:type="spellEnd"/>
            <w:r>
              <w:rPr>
                <w:rFonts w:ascii="Times New Roman" w:hAnsi="Times New Roman" w:cs="Times New Roman"/>
                <w:snapToGrid w:val="0"/>
                <w:sz w:val="24"/>
                <w:szCs w:val="24"/>
              </w:rPr>
              <w:t xml:space="preserve"> </w:t>
            </w:r>
            <w:proofErr w:type="spellStart"/>
            <w:r>
              <w:rPr>
                <w:rFonts w:ascii="Times New Roman" w:hAnsi="Times New Roman" w:cs="Times New Roman"/>
                <w:snapToGrid w:val="0"/>
                <w:sz w:val="24"/>
                <w:szCs w:val="24"/>
              </w:rPr>
              <w:t>szkła</w:t>
            </w:r>
            <w:proofErr w:type="spellEnd"/>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0,3</w:t>
            </w:r>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0,04</w:t>
            </w:r>
          </w:p>
        </w:tc>
      </w:tr>
      <w:tr w:rsidR="002F2346" w:rsidRPr="00233824" w:rsidTr="00B45CA7">
        <w:trPr>
          <w:jc w:val="center"/>
        </w:trPr>
        <w:tc>
          <w:tcPr>
            <w:tcW w:w="0" w:type="auto"/>
            <w:vAlign w:val="center"/>
          </w:tcPr>
          <w:p w:rsidR="002F2346" w:rsidRPr="00233824" w:rsidRDefault="002F2346" w:rsidP="002F2346">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4.</w:t>
            </w:r>
          </w:p>
        </w:tc>
        <w:tc>
          <w:tcPr>
            <w:tcW w:w="0" w:type="auto"/>
            <w:vAlign w:val="center"/>
          </w:tcPr>
          <w:p w:rsidR="002F2346" w:rsidRPr="00233824" w:rsidRDefault="002F2346" w:rsidP="002F2346">
            <w:pPr>
              <w:autoSpaceDE w:val="0"/>
              <w:autoSpaceDN w:val="0"/>
              <w:adjustRightInd w:val="0"/>
              <w:spacing w:after="0" w:line="360" w:lineRule="auto"/>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Papier</w:t>
            </w:r>
            <w:proofErr w:type="spellEnd"/>
            <w:r>
              <w:rPr>
                <w:rFonts w:ascii="Times New Roman" w:hAnsi="Times New Roman" w:cs="Times New Roman"/>
                <w:snapToGrid w:val="0"/>
                <w:sz w:val="24"/>
                <w:szCs w:val="24"/>
              </w:rPr>
              <w:t xml:space="preserve"> </w:t>
            </w:r>
            <w:proofErr w:type="spellStart"/>
            <w:r>
              <w:rPr>
                <w:rFonts w:ascii="Times New Roman" w:hAnsi="Times New Roman" w:cs="Times New Roman"/>
                <w:snapToGrid w:val="0"/>
                <w:sz w:val="24"/>
                <w:szCs w:val="24"/>
              </w:rPr>
              <w:t>i</w:t>
            </w:r>
            <w:proofErr w:type="spellEnd"/>
            <w:r>
              <w:rPr>
                <w:rFonts w:ascii="Times New Roman" w:hAnsi="Times New Roman" w:cs="Times New Roman"/>
                <w:snapToGrid w:val="0"/>
                <w:sz w:val="24"/>
                <w:szCs w:val="24"/>
              </w:rPr>
              <w:t xml:space="preserve"> </w:t>
            </w:r>
            <w:proofErr w:type="spellStart"/>
            <w:r>
              <w:rPr>
                <w:rFonts w:ascii="Times New Roman" w:hAnsi="Times New Roman" w:cs="Times New Roman"/>
                <w:snapToGrid w:val="0"/>
                <w:sz w:val="24"/>
                <w:szCs w:val="24"/>
              </w:rPr>
              <w:t>tektura</w:t>
            </w:r>
            <w:proofErr w:type="spellEnd"/>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52,6</w:t>
            </w:r>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7,31</w:t>
            </w:r>
          </w:p>
        </w:tc>
      </w:tr>
      <w:tr w:rsidR="002F2346" w:rsidRPr="00233824" w:rsidTr="00B45CA7">
        <w:trPr>
          <w:jc w:val="center"/>
        </w:trPr>
        <w:tc>
          <w:tcPr>
            <w:tcW w:w="0" w:type="auto"/>
            <w:vAlign w:val="center"/>
          </w:tcPr>
          <w:p w:rsidR="002F2346" w:rsidRPr="00233824" w:rsidRDefault="002F2346" w:rsidP="002F2346">
            <w:pPr>
              <w:autoSpaceDE w:val="0"/>
              <w:autoSpaceDN w:val="0"/>
              <w:adjustRightInd w:val="0"/>
              <w:spacing w:after="0" w:line="360" w:lineRule="auto"/>
              <w:rPr>
                <w:rFonts w:ascii="Times New Roman" w:hAnsi="Times New Roman" w:cs="Times New Roman"/>
                <w:snapToGrid w:val="0"/>
                <w:sz w:val="24"/>
                <w:szCs w:val="24"/>
              </w:rPr>
            </w:pPr>
            <w:r w:rsidRPr="00233824">
              <w:rPr>
                <w:rFonts w:ascii="Times New Roman" w:hAnsi="Times New Roman" w:cs="Times New Roman"/>
                <w:snapToGrid w:val="0"/>
                <w:sz w:val="24"/>
                <w:szCs w:val="24"/>
              </w:rPr>
              <w:t>5.</w:t>
            </w:r>
          </w:p>
        </w:tc>
        <w:tc>
          <w:tcPr>
            <w:tcW w:w="0" w:type="auto"/>
            <w:vAlign w:val="center"/>
          </w:tcPr>
          <w:p w:rsidR="002F2346" w:rsidRPr="00233824" w:rsidRDefault="002F2346" w:rsidP="002F2346">
            <w:pPr>
              <w:autoSpaceDE w:val="0"/>
              <w:autoSpaceDN w:val="0"/>
              <w:adjustRightInd w:val="0"/>
              <w:spacing w:after="0" w:line="360" w:lineRule="auto"/>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Szkło</w:t>
            </w:r>
            <w:proofErr w:type="spellEnd"/>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84,2</w:t>
            </w:r>
          </w:p>
        </w:tc>
        <w:tc>
          <w:tcPr>
            <w:tcW w:w="0" w:type="auto"/>
            <w:vAlign w:val="center"/>
          </w:tcPr>
          <w:p w:rsidR="002F2346" w:rsidRPr="00233824"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11,70</w:t>
            </w:r>
          </w:p>
        </w:tc>
      </w:tr>
      <w:tr w:rsidR="002F2346" w:rsidRPr="00233824" w:rsidTr="00B45CA7">
        <w:trPr>
          <w:jc w:val="center"/>
        </w:trPr>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r w:rsidRPr="002F2346">
              <w:rPr>
                <w:rFonts w:ascii="Times New Roman" w:hAnsi="Times New Roman" w:cs="Times New Roman"/>
                <w:snapToGrid w:val="0"/>
                <w:sz w:val="24"/>
                <w:szCs w:val="24"/>
              </w:rPr>
              <w:t>6.</w:t>
            </w:r>
          </w:p>
        </w:tc>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proofErr w:type="spellStart"/>
            <w:r w:rsidRPr="002F2346">
              <w:rPr>
                <w:rFonts w:ascii="Times New Roman" w:hAnsi="Times New Roman" w:cs="Times New Roman"/>
                <w:snapToGrid w:val="0"/>
                <w:sz w:val="24"/>
                <w:szCs w:val="24"/>
              </w:rPr>
              <w:t>Tworzywa</w:t>
            </w:r>
            <w:proofErr w:type="spellEnd"/>
            <w:r w:rsidRPr="002F2346">
              <w:rPr>
                <w:rFonts w:ascii="Times New Roman" w:hAnsi="Times New Roman" w:cs="Times New Roman"/>
                <w:snapToGrid w:val="0"/>
                <w:sz w:val="24"/>
                <w:szCs w:val="24"/>
              </w:rPr>
              <w:t xml:space="preserve"> </w:t>
            </w:r>
            <w:proofErr w:type="spellStart"/>
            <w:r w:rsidRPr="002F2346">
              <w:rPr>
                <w:rFonts w:ascii="Times New Roman" w:hAnsi="Times New Roman" w:cs="Times New Roman"/>
                <w:snapToGrid w:val="0"/>
                <w:sz w:val="24"/>
                <w:szCs w:val="24"/>
              </w:rPr>
              <w:t>sztuczne</w:t>
            </w:r>
            <w:proofErr w:type="spellEnd"/>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34,7</w:t>
            </w:r>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4,82</w:t>
            </w:r>
          </w:p>
        </w:tc>
      </w:tr>
      <w:tr w:rsidR="002F2346" w:rsidRPr="00233824" w:rsidTr="00B45CA7">
        <w:trPr>
          <w:jc w:val="center"/>
        </w:trPr>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r w:rsidRPr="002F2346">
              <w:rPr>
                <w:rFonts w:ascii="Times New Roman" w:hAnsi="Times New Roman" w:cs="Times New Roman"/>
                <w:snapToGrid w:val="0"/>
                <w:sz w:val="24"/>
                <w:szCs w:val="24"/>
              </w:rPr>
              <w:t>7.</w:t>
            </w:r>
          </w:p>
        </w:tc>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proofErr w:type="spellStart"/>
            <w:r w:rsidRPr="002F2346">
              <w:rPr>
                <w:rFonts w:ascii="Times New Roman" w:hAnsi="Times New Roman" w:cs="Times New Roman"/>
                <w:snapToGrid w:val="0"/>
                <w:sz w:val="24"/>
                <w:szCs w:val="24"/>
              </w:rPr>
              <w:t>Odpady</w:t>
            </w:r>
            <w:proofErr w:type="spellEnd"/>
            <w:r w:rsidRPr="002F2346">
              <w:rPr>
                <w:rFonts w:ascii="Times New Roman" w:hAnsi="Times New Roman" w:cs="Times New Roman"/>
                <w:snapToGrid w:val="0"/>
                <w:sz w:val="24"/>
                <w:szCs w:val="24"/>
              </w:rPr>
              <w:t xml:space="preserve"> </w:t>
            </w:r>
            <w:proofErr w:type="spellStart"/>
            <w:r w:rsidRPr="002F2346">
              <w:rPr>
                <w:rFonts w:ascii="Times New Roman" w:hAnsi="Times New Roman" w:cs="Times New Roman"/>
                <w:snapToGrid w:val="0"/>
                <w:sz w:val="24"/>
                <w:szCs w:val="24"/>
              </w:rPr>
              <w:t>ulegające</w:t>
            </w:r>
            <w:proofErr w:type="spellEnd"/>
            <w:r w:rsidRPr="002F2346">
              <w:rPr>
                <w:rFonts w:ascii="Times New Roman" w:hAnsi="Times New Roman" w:cs="Times New Roman"/>
                <w:snapToGrid w:val="0"/>
                <w:sz w:val="24"/>
                <w:szCs w:val="24"/>
              </w:rPr>
              <w:t xml:space="preserve"> </w:t>
            </w:r>
            <w:proofErr w:type="spellStart"/>
            <w:r w:rsidRPr="002F2346">
              <w:rPr>
                <w:rFonts w:ascii="Times New Roman" w:hAnsi="Times New Roman" w:cs="Times New Roman"/>
                <w:snapToGrid w:val="0"/>
                <w:sz w:val="24"/>
                <w:szCs w:val="24"/>
              </w:rPr>
              <w:t>biodegradacji</w:t>
            </w:r>
            <w:proofErr w:type="spellEnd"/>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3,0</w:t>
            </w:r>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0,42</w:t>
            </w:r>
          </w:p>
        </w:tc>
      </w:tr>
      <w:tr w:rsidR="002F2346" w:rsidRPr="00233824" w:rsidTr="00B45CA7">
        <w:trPr>
          <w:jc w:val="center"/>
        </w:trPr>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r w:rsidRPr="002F2346">
              <w:rPr>
                <w:rFonts w:ascii="Times New Roman" w:hAnsi="Times New Roman" w:cs="Times New Roman"/>
                <w:snapToGrid w:val="0"/>
                <w:sz w:val="24"/>
                <w:szCs w:val="24"/>
              </w:rPr>
              <w:t>8.</w:t>
            </w:r>
          </w:p>
        </w:tc>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proofErr w:type="spellStart"/>
            <w:r w:rsidRPr="002F2346">
              <w:rPr>
                <w:rFonts w:ascii="Times New Roman" w:hAnsi="Times New Roman" w:cs="Times New Roman"/>
                <w:snapToGrid w:val="0"/>
                <w:sz w:val="24"/>
                <w:szCs w:val="24"/>
              </w:rPr>
              <w:t>Zmieszane</w:t>
            </w:r>
            <w:proofErr w:type="spellEnd"/>
            <w:r w:rsidRPr="002F2346">
              <w:rPr>
                <w:rFonts w:ascii="Times New Roman" w:hAnsi="Times New Roman" w:cs="Times New Roman"/>
                <w:snapToGrid w:val="0"/>
                <w:sz w:val="24"/>
                <w:szCs w:val="24"/>
              </w:rPr>
              <w:t xml:space="preserve"> </w:t>
            </w:r>
            <w:proofErr w:type="spellStart"/>
            <w:r w:rsidRPr="002F2346">
              <w:rPr>
                <w:rFonts w:ascii="Times New Roman" w:hAnsi="Times New Roman" w:cs="Times New Roman"/>
                <w:snapToGrid w:val="0"/>
                <w:sz w:val="24"/>
                <w:szCs w:val="24"/>
              </w:rPr>
              <w:t>odpady</w:t>
            </w:r>
            <w:proofErr w:type="spellEnd"/>
            <w:r w:rsidRPr="002F2346">
              <w:rPr>
                <w:rFonts w:ascii="Times New Roman" w:hAnsi="Times New Roman" w:cs="Times New Roman"/>
                <w:snapToGrid w:val="0"/>
                <w:sz w:val="24"/>
                <w:szCs w:val="24"/>
              </w:rPr>
              <w:t xml:space="preserve"> </w:t>
            </w:r>
            <w:proofErr w:type="spellStart"/>
            <w:r w:rsidRPr="002F2346">
              <w:rPr>
                <w:rFonts w:ascii="Times New Roman" w:hAnsi="Times New Roman" w:cs="Times New Roman"/>
                <w:snapToGrid w:val="0"/>
                <w:sz w:val="24"/>
                <w:szCs w:val="24"/>
              </w:rPr>
              <w:t>komunalne</w:t>
            </w:r>
            <w:proofErr w:type="spellEnd"/>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740,6</w:t>
            </w:r>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102,88</w:t>
            </w:r>
          </w:p>
        </w:tc>
      </w:tr>
      <w:tr w:rsidR="002F2346" w:rsidRPr="00233824" w:rsidTr="00B45CA7">
        <w:trPr>
          <w:jc w:val="center"/>
        </w:trPr>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r w:rsidRPr="002F2346">
              <w:rPr>
                <w:rFonts w:ascii="Times New Roman" w:hAnsi="Times New Roman" w:cs="Times New Roman"/>
                <w:snapToGrid w:val="0"/>
                <w:sz w:val="24"/>
                <w:szCs w:val="24"/>
              </w:rPr>
              <w:t>9.</w:t>
            </w:r>
          </w:p>
        </w:tc>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proofErr w:type="spellStart"/>
            <w:r w:rsidRPr="002F2346">
              <w:rPr>
                <w:rFonts w:ascii="Times New Roman" w:hAnsi="Times New Roman" w:cs="Times New Roman"/>
                <w:snapToGrid w:val="0"/>
                <w:sz w:val="24"/>
                <w:szCs w:val="24"/>
              </w:rPr>
              <w:t>Odpady</w:t>
            </w:r>
            <w:proofErr w:type="spellEnd"/>
            <w:r w:rsidRPr="002F2346">
              <w:rPr>
                <w:rFonts w:ascii="Times New Roman" w:hAnsi="Times New Roman" w:cs="Times New Roman"/>
                <w:snapToGrid w:val="0"/>
                <w:sz w:val="24"/>
                <w:szCs w:val="24"/>
              </w:rPr>
              <w:t xml:space="preserve"> </w:t>
            </w:r>
            <w:proofErr w:type="spellStart"/>
            <w:r w:rsidRPr="002F2346">
              <w:rPr>
                <w:rFonts w:ascii="Times New Roman" w:hAnsi="Times New Roman" w:cs="Times New Roman"/>
                <w:snapToGrid w:val="0"/>
                <w:sz w:val="24"/>
                <w:szCs w:val="24"/>
              </w:rPr>
              <w:t>wielkogabarytowe</w:t>
            </w:r>
            <w:proofErr w:type="spellEnd"/>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25,8</w:t>
            </w:r>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3,58</w:t>
            </w:r>
          </w:p>
        </w:tc>
      </w:tr>
      <w:tr w:rsidR="002F2346" w:rsidRPr="00233824" w:rsidTr="00B45CA7">
        <w:trPr>
          <w:jc w:val="center"/>
        </w:trPr>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p>
        </w:tc>
        <w:tc>
          <w:tcPr>
            <w:tcW w:w="0" w:type="auto"/>
            <w:vAlign w:val="center"/>
          </w:tcPr>
          <w:p w:rsidR="002F2346" w:rsidRPr="002F2346" w:rsidRDefault="002F2346" w:rsidP="002F2346">
            <w:pPr>
              <w:autoSpaceDE w:val="0"/>
              <w:autoSpaceDN w:val="0"/>
              <w:adjustRightInd w:val="0"/>
              <w:spacing w:after="0" w:line="360" w:lineRule="auto"/>
              <w:rPr>
                <w:rFonts w:ascii="Times New Roman" w:hAnsi="Times New Roman" w:cs="Times New Roman"/>
                <w:snapToGrid w:val="0"/>
                <w:sz w:val="24"/>
                <w:szCs w:val="24"/>
              </w:rPr>
            </w:pPr>
            <w:proofErr w:type="spellStart"/>
            <w:r w:rsidRPr="002F2346">
              <w:rPr>
                <w:rFonts w:ascii="Times New Roman" w:hAnsi="Times New Roman" w:cs="Times New Roman"/>
                <w:snapToGrid w:val="0"/>
                <w:sz w:val="24"/>
                <w:szCs w:val="24"/>
              </w:rPr>
              <w:t>Ogółem</w:t>
            </w:r>
            <w:proofErr w:type="spellEnd"/>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954,9</w:t>
            </w:r>
          </w:p>
        </w:tc>
        <w:tc>
          <w:tcPr>
            <w:tcW w:w="0" w:type="auto"/>
            <w:vAlign w:val="center"/>
          </w:tcPr>
          <w:p w:rsidR="002F2346" w:rsidRPr="002F2346" w:rsidRDefault="00B45CA7" w:rsidP="002F2346">
            <w:pPr>
              <w:autoSpaceDE w:val="0"/>
              <w:autoSpaceDN w:val="0"/>
              <w:adjustRightInd w:val="0"/>
              <w:spacing w:after="0"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132,64</w:t>
            </w:r>
          </w:p>
        </w:tc>
      </w:tr>
    </w:tbl>
    <w:p w:rsidR="00B45CA7" w:rsidRPr="00B45CA7" w:rsidRDefault="00B45CA7" w:rsidP="00B45CA7">
      <w:pPr>
        <w:jc w:val="center"/>
        <w:rPr>
          <w:i/>
          <w:sz w:val="20"/>
          <w:szCs w:val="20"/>
        </w:rPr>
      </w:pPr>
      <w:r>
        <w:rPr>
          <w:i/>
          <w:sz w:val="20"/>
          <w:szCs w:val="20"/>
        </w:rPr>
        <w:t xml:space="preserve">Źródło: Dane uzyskane w Urzędzie </w:t>
      </w:r>
      <w:r w:rsidRPr="00B45CA7">
        <w:rPr>
          <w:i/>
          <w:sz w:val="20"/>
          <w:szCs w:val="20"/>
        </w:rPr>
        <w:t>Gminy Lubochnia</w:t>
      </w:r>
    </w:p>
    <w:p w:rsidR="00C04632" w:rsidRDefault="00C04632" w:rsidP="005A0810">
      <w:pPr>
        <w:autoSpaceDE w:val="0"/>
        <w:autoSpaceDN w:val="0"/>
        <w:adjustRightInd w:val="0"/>
        <w:spacing w:after="0" w:line="360" w:lineRule="auto"/>
        <w:jc w:val="center"/>
        <w:rPr>
          <w:b/>
          <w:i/>
          <w:snapToGrid w:val="0"/>
        </w:rPr>
      </w:pPr>
    </w:p>
    <w:p w:rsidR="008B2314" w:rsidRPr="002B7581" w:rsidRDefault="008B2314" w:rsidP="005A0810">
      <w:pPr>
        <w:autoSpaceDE w:val="0"/>
        <w:autoSpaceDN w:val="0"/>
        <w:adjustRightInd w:val="0"/>
        <w:spacing w:after="0" w:line="360" w:lineRule="auto"/>
        <w:jc w:val="center"/>
        <w:rPr>
          <w:i/>
          <w:snapToGrid w:val="0"/>
        </w:rPr>
      </w:pPr>
      <w:r w:rsidRPr="002B7581">
        <w:rPr>
          <w:b/>
          <w:i/>
          <w:snapToGrid w:val="0"/>
        </w:rPr>
        <w:t xml:space="preserve">Tabela </w:t>
      </w:r>
      <w:r w:rsidR="00C36078" w:rsidRPr="002B7581">
        <w:rPr>
          <w:b/>
          <w:i/>
          <w:snapToGrid w:val="0"/>
        </w:rPr>
        <w:t>1</w:t>
      </w:r>
      <w:r w:rsidR="002E759E">
        <w:rPr>
          <w:b/>
          <w:i/>
          <w:snapToGrid w:val="0"/>
        </w:rPr>
        <w:t>6</w:t>
      </w:r>
      <w:r w:rsidRPr="002B7581">
        <w:rPr>
          <w:b/>
          <w:i/>
          <w:snapToGrid w:val="0"/>
        </w:rPr>
        <w:t>.</w:t>
      </w:r>
      <w:r w:rsidRPr="002B7581">
        <w:rPr>
          <w:i/>
          <w:snapToGrid w:val="0"/>
        </w:rPr>
        <w:t xml:space="preserve"> R</w:t>
      </w:r>
      <w:r w:rsidR="005A0810" w:rsidRPr="002B7581">
        <w:rPr>
          <w:i/>
          <w:snapToGrid w:val="0"/>
        </w:rPr>
        <w:t xml:space="preserve">odzaje odpadów zebranych w gminie </w:t>
      </w:r>
      <w:r w:rsidR="001C71CE" w:rsidRPr="002B7581">
        <w:rPr>
          <w:i/>
          <w:snapToGrid w:val="0"/>
        </w:rPr>
        <w:t>Lubochnia</w:t>
      </w:r>
      <w:r w:rsidR="002B7581" w:rsidRPr="002B7581">
        <w:rPr>
          <w:i/>
          <w:snapToGrid w:val="0"/>
        </w:rPr>
        <w:t xml:space="preserve"> w latach 2009 - 2013</w:t>
      </w:r>
    </w:p>
    <w:tbl>
      <w:tblPr>
        <w:tblStyle w:val="Tabela-Siatka"/>
        <w:tblW w:w="0" w:type="auto"/>
        <w:tblLook w:val="04A0"/>
      </w:tblPr>
      <w:tblGrid>
        <w:gridCol w:w="570"/>
        <w:gridCol w:w="3738"/>
        <w:gridCol w:w="996"/>
        <w:gridCol w:w="996"/>
        <w:gridCol w:w="996"/>
        <w:gridCol w:w="996"/>
        <w:gridCol w:w="996"/>
      </w:tblGrid>
      <w:tr w:rsidR="002B7581" w:rsidRPr="00B45CA7" w:rsidTr="002B7581">
        <w:tc>
          <w:tcPr>
            <w:tcW w:w="0" w:type="auto"/>
            <w:vMerge w:val="restart"/>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B45CA7">
              <w:rPr>
                <w:rFonts w:ascii="Times New Roman" w:hAnsi="Times New Roman" w:cs="Times New Roman"/>
                <w:b/>
                <w:snapToGrid w:val="0"/>
                <w:sz w:val="24"/>
                <w:szCs w:val="24"/>
              </w:rPr>
              <w:t>Lp</w:t>
            </w:r>
            <w:proofErr w:type="spellEnd"/>
            <w:r w:rsidRPr="00B45CA7">
              <w:rPr>
                <w:rFonts w:ascii="Times New Roman" w:hAnsi="Times New Roman" w:cs="Times New Roman"/>
                <w:b/>
                <w:snapToGrid w:val="0"/>
                <w:sz w:val="24"/>
                <w:szCs w:val="24"/>
              </w:rPr>
              <w:t>.</w:t>
            </w:r>
          </w:p>
        </w:tc>
        <w:tc>
          <w:tcPr>
            <w:tcW w:w="0" w:type="auto"/>
            <w:vMerge w:val="restart"/>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B45CA7">
              <w:rPr>
                <w:rFonts w:ascii="Times New Roman" w:hAnsi="Times New Roman" w:cs="Times New Roman"/>
                <w:b/>
                <w:snapToGrid w:val="0"/>
                <w:sz w:val="24"/>
                <w:szCs w:val="24"/>
              </w:rPr>
              <w:t>Rodzaj</w:t>
            </w:r>
            <w:proofErr w:type="spellEnd"/>
            <w:r w:rsidRPr="00B45CA7">
              <w:rPr>
                <w:rFonts w:ascii="Times New Roman" w:hAnsi="Times New Roman" w:cs="Times New Roman"/>
                <w:b/>
                <w:snapToGrid w:val="0"/>
                <w:sz w:val="24"/>
                <w:szCs w:val="24"/>
              </w:rPr>
              <w:t xml:space="preserve"> </w:t>
            </w:r>
            <w:proofErr w:type="spellStart"/>
            <w:r w:rsidRPr="00B45CA7">
              <w:rPr>
                <w:rFonts w:ascii="Times New Roman" w:hAnsi="Times New Roman" w:cs="Times New Roman"/>
                <w:b/>
                <w:snapToGrid w:val="0"/>
                <w:sz w:val="24"/>
                <w:szCs w:val="24"/>
              </w:rPr>
              <w:t>odpadu</w:t>
            </w:r>
            <w:proofErr w:type="spellEnd"/>
          </w:p>
        </w:tc>
        <w:tc>
          <w:tcPr>
            <w:tcW w:w="0" w:type="auto"/>
            <w:gridSpan w:val="5"/>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proofErr w:type="spellStart"/>
            <w:r w:rsidRPr="00B45CA7">
              <w:rPr>
                <w:rFonts w:ascii="Times New Roman" w:hAnsi="Times New Roman" w:cs="Times New Roman"/>
                <w:b/>
                <w:snapToGrid w:val="0"/>
                <w:sz w:val="24"/>
                <w:szCs w:val="24"/>
              </w:rPr>
              <w:t>Ilosć</w:t>
            </w:r>
            <w:proofErr w:type="spellEnd"/>
            <w:r w:rsidRPr="00B45CA7">
              <w:rPr>
                <w:rFonts w:ascii="Times New Roman" w:hAnsi="Times New Roman" w:cs="Times New Roman"/>
                <w:b/>
                <w:snapToGrid w:val="0"/>
                <w:sz w:val="24"/>
                <w:szCs w:val="24"/>
              </w:rPr>
              <w:t xml:space="preserve"> </w:t>
            </w:r>
            <w:proofErr w:type="spellStart"/>
            <w:r w:rsidRPr="00B45CA7">
              <w:rPr>
                <w:rFonts w:ascii="Times New Roman" w:hAnsi="Times New Roman" w:cs="Times New Roman"/>
                <w:b/>
                <w:snapToGrid w:val="0"/>
                <w:sz w:val="24"/>
                <w:szCs w:val="24"/>
              </w:rPr>
              <w:t>odpadów</w:t>
            </w:r>
            <w:proofErr w:type="spellEnd"/>
            <w:r w:rsidRPr="00B45CA7">
              <w:rPr>
                <w:rFonts w:ascii="Times New Roman" w:hAnsi="Times New Roman" w:cs="Times New Roman"/>
                <w:b/>
                <w:snapToGrid w:val="0"/>
                <w:sz w:val="24"/>
                <w:szCs w:val="24"/>
              </w:rPr>
              <w:t xml:space="preserve"> </w:t>
            </w:r>
            <w:proofErr w:type="spellStart"/>
            <w:r w:rsidRPr="00B45CA7">
              <w:rPr>
                <w:rFonts w:ascii="Times New Roman" w:hAnsi="Times New Roman" w:cs="Times New Roman"/>
                <w:b/>
                <w:snapToGrid w:val="0"/>
                <w:sz w:val="24"/>
                <w:szCs w:val="24"/>
              </w:rPr>
              <w:t>wytworzonychw</w:t>
            </w:r>
            <w:proofErr w:type="spellEnd"/>
            <w:r w:rsidRPr="00B45CA7">
              <w:rPr>
                <w:rFonts w:ascii="Times New Roman" w:hAnsi="Times New Roman" w:cs="Times New Roman"/>
                <w:b/>
                <w:snapToGrid w:val="0"/>
                <w:sz w:val="24"/>
                <w:szCs w:val="24"/>
              </w:rPr>
              <w:t xml:space="preserve"> Mg</w:t>
            </w:r>
          </w:p>
        </w:tc>
      </w:tr>
      <w:tr w:rsidR="002B7581" w:rsidRPr="00B45CA7" w:rsidTr="002B7581">
        <w:tc>
          <w:tcPr>
            <w:tcW w:w="0" w:type="auto"/>
            <w:vMerge/>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p>
        </w:tc>
        <w:tc>
          <w:tcPr>
            <w:tcW w:w="0" w:type="auto"/>
            <w:vMerge/>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p>
        </w:tc>
        <w:tc>
          <w:tcPr>
            <w:tcW w:w="0" w:type="auto"/>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r w:rsidRPr="00B45CA7">
              <w:rPr>
                <w:rFonts w:ascii="Times New Roman" w:hAnsi="Times New Roman" w:cs="Times New Roman"/>
                <w:b/>
                <w:snapToGrid w:val="0"/>
                <w:sz w:val="24"/>
                <w:szCs w:val="24"/>
              </w:rPr>
              <w:t>2009</w:t>
            </w:r>
          </w:p>
        </w:tc>
        <w:tc>
          <w:tcPr>
            <w:tcW w:w="0" w:type="auto"/>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r w:rsidRPr="00B45CA7">
              <w:rPr>
                <w:rFonts w:ascii="Times New Roman" w:hAnsi="Times New Roman" w:cs="Times New Roman"/>
                <w:b/>
                <w:snapToGrid w:val="0"/>
                <w:sz w:val="24"/>
                <w:szCs w:val="24"/>
              </w:rPr>
              <w:t>2010</w:t>
            </w:r>
          </w:p>
        </w:tc>
        <w:tc>
          <w:tcPr>
            <w:tcW w:w="0" w:type="auto"/>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r w:rsidRPr="00B45CA7">
              <w:rPr>
                <w:rFonts w:ascii="Times New Roman" w:hAnsi="Times New Roman" w:cs="Times New Roman"/>
                <w:b/>
                <w:snapToGrid w:val="0"/>
                <w:sz w:val="24"/>
                <w:szCs w:val="24"/>
              </w:rPr>
              <w:t>2011</w:t>
            </w:r>
          </w:p>
        </w:tc>
        <w:tc>
          <w:tcPr>
            <w:tcW w:w="0" w:type="auto"/>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r w:rsidRPr="00B45CA7">
              <w:rPr>
                <w:rFonts w:ascii="Times New Roman" w:hAnsi="Times New Roman" w:cs="Times New Roman"/>
                <w:b/>
                <w:snapToGrid w:val="0"/>
                <w:sz w:val="24"/>
                <w:szCs w:val="24"/>
              </w:rPr>
              <w:t>2012</w:t>
            </w:r>
          </w:p>
        </w:tc>
        <w:tc>
          <w:tcPr>
            <w:tcW w:w="0" w:type="auto"/>
            <w:shd w:val="clear" w:color="auto" w:fill="D9D9D9" w:themeFill="background1" w:themeFillShade="D9"/>
            <w:vAlign w:val="center"/>
          </w:tcPr>
          <w:p w:rsidR="002B7581" w:rsidRPr="00B45CA7" w:rsidRDefault="002B7581" w:rsidP="002B7581">
            <w:pPr>
              <w:autoSpaceDE w:val="0"/>
              <w:autoSpaceDN w:val="0"/>
              <w:adjustRightInd w:val="0"/>
              <w:spacing w:after="0" w:line="360" w:lineRule="auto"/>
              <w:jc w:val="center"/>
              <w:rPr>
                <w:rFonts w:ascii="Times New Roman" w:hAnsi="Times New Roman" w:cs="Times New Roman"/>
                <w:b/>
                <w:snapToGrid w:val="0"/>
                <w:sz w:val="24"/>
                <w:szCs w:val="24"/>
              </w:rPr>
            </w:pPr>
            <w:r w:rsidRPr="00B45CA7">
              <w:rPr>
                <w:rFonts w:ascii="Times New Roman" w:hAnsi="Times New Roman" w:cs="Times New Roman"/>
                <w:b/>
                <w:snapToGrid w:val="0"/>
                <w:sz w:val="24"/>
                <w:szCs w:val="24"/>
              </w:rPr>
              <w:t>2013</w:t>
            </w:r>
          </w:p>
        </w:tc>
      </w:tr>
      <w:tr w:rsidR="002B7581" w:rsidRPr="00B45CA7" w:rsidTr="002B7581">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w:t>
            </w:r>
          </w:p>
        </w:tc>
        <w:tc>
          <w:tcPr>
            <w:tcW w:w="0" w:type="auto"/>
            <w:vAlign w:val="center"/>
          </w:tcPr>
          <w:p w:rsidR="002B7581" w:rsidRPr="0055738E" w:rsidRDefault="002B7581" w:rsidP="00B45CA7">
            <w:pPr>
              <w:rPr>
                <w:rFonts w:ascii="Times New Roman" w:hAnsi="Times New Roman" w:cs="Times New Roman"/>
                <w:snapToGrid w:val="0"/>
                <w:sz w:val="24"/>
                <w:szCs w:val="24"/>
                <w:lang w:val="pl-PL"/>
              </w:rPr>
            </w:pPr>
            <w:r w:rsidRPr="0055738E">
              <w:rPr>
                <w:rFonts w:ascii="Times New Roman" w:hAnsi="Times New Roman" w:cs="Times New Roman"/>
                <w:snapToGrid w:val="0"/>
                <w:sz w:val="24"/>
                <w:szCs w:val="24"/>
                <w:lang w:val="pl-PL"/>
              </w:rPr>
              <w:t>Zmieszane odpady komunalne zebrane w roku ogółem (Mg)</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1491,44</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1428,00</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1545,79</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1351,07</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1102,70</w:t>
            </w:r>
          </w:p>
        </w:tc>
      </w:tr>
      <w:tr w:rsidR="002B7581" w:rsidRPr="00B45CA7" w:rsidTr="002B7581">
        <w:tc>
          <w:tcPr>
            <w:tcW w:w="0" w:type="auto"/>
            <w:vAlign w:val="center"/>
          </w:tcPr>
          <w:p w:rsidR="002B7581" w:rsidRPr="00B45CA7" w:rsidRDefault="00B45CA7"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2.</w:t>
            </w:r>
          </w:p>
        </w:tc>
        <w:tc>
          <w:tcPr>
            <w:tcW w:w="0" w:type="auto"/>
            <w:vAlign w:val="center"/>
          </w:tcPr>
          <w:p w:rsidR="002B7581" w:rsidRPr="0055738E" w:rsidRDefault="002B7581" w:rsidP="00B45CA7">
            <w:pPr>
              <w:rPr>
                <w:rFonts w:ascii="Times New Roman" w:hAnsi="Times New Roman" w:cs="Times New Roman"/>
                <w:snapToGrid w:val="0"/>
                <w:sz w:val="24"/>
                <w:szCs w:val="24"/>
                <w:lang w:val="pl-PL"/>
              </w:rPr>
            </w:pPr>
            <w:r w:rsidRPr="0055738E">
              <w:rPr>
                <w:rFonts w:ascii="Times New Roman" w:hAnsi="Times New Roman" w:cs="Times New Roman"/>
                <w:snapToGrid w:val="0"/>
                <w:sz w:val="24"/>
                <w:szCs w:val="24"/>
                <w:lang w:val="pl-PL"/>
              </w:rPr>
              <w:t>Zmieszane odpady komunalne zebrane w roku na 1 mieszkańca (kg)</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195,6</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183,6</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204,8</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183,7</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152,3</w:t>
            </w:r>
          </w:p>
        </w:tc>
      </w:tr>
      <w:tr w:rsidR="002B7581" w:rsidRPr="00B45CA7" w:rsidTr="002B7581">
        <w:tc>
          <w:tcPr>
            <w:tcW w:w="0" w:type="auto"/>
            <w:vAlign w:val="center"/>
          </w:tcPr>
          <w:p w:rsidR="002B7581" w:rsidRPr="00B45CA7" w:rsidRDefault="00B45CA7"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3.</w:t>
            </w:r>
          </w:p>
        </w:tc>
        <w:tc>
          <w:tcPr>
            <w:tcW w:w="0" w:type="auto"/>
            <w:vAlign w:val="center"/>
          </w:tcPr>
          <w:p w:rsidR="002B7581" w:rsidRPr="0055738E" w:rsidRDefault="002B7581" w:rsidP="00B45CA7">
            <w:pPr>
              <w:rPr>
                <w:rFonts w:ascii="Times New Roman" w:hAnsi="Times New Roman" w:cs="Times New Roman"/>
                <w:snapToGrid w:val="0"/>
                <w:sz w:val="24"/>
                <w:szCs w:val="24"/>
                <w:lang w:val="pl-PL"/>
              </w:rPr>
            </w:pPr>
            <w:r w:rsidRPr="0055738E">
              <w:rPr>
                <w:rFonts w:ascii="Times New Roman" w:hAnsi="Times New Roman" w:cs="Times New Roman"/>
                <w:snapToGrid w:val="0"/>
                <w:sz w:val="24"/>
                <w:szCs w:val="24"/>
                <w:lang w:val="pl-PL"/>
              </w:rPr>
              <w:t>Zmieszane odpady komunalne zebrane w roku ogółem z gospodarstw domowych (Mg)</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1337,20</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1245,64</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1314,64</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1177,96</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942,93</w:t>
            </w:r>
          </w:p>
        </w:tc>
      </w:tr>
      <w:tr w:rsidR="002B7581" w:rsidRPr="00B45CA7" w:rsidTr="002B7581">
        <w:tc>
          <w:tcPr>
            <w:tcW w:w="0" w:type="auto"/>
            <w:vAlign w:val="center"/>
          </w:tcPr>
          <w:p w:rsidR="002B7581" w:rsidRPr="00B45CA7" w:rsidRDefault="00B45CA7"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4.</w:t>
            </w:r>
          </w:p>
        </w:tc>
        <w:tc>
          <w:tcPr>
            <w:tcW w:w="0" w:type="auto"/>
            <w:vAlign w:val="center"/>
          </w:tcPr>
          <w:p w:rsidR="002B7581" w:rsidRPr="0055738E" w:rsidRDefault="002B7581" w:rsidP="00B45CA7">
            <w:pPr>
              <w:rPr>
                <w:rFonts w:ascii="Times New Roman" w:hAnsi="Times New Roman" w:cs="Times New Roman"/>
                <w:snapToGrid w:val="0"/>
                <w:sz w:val="24"/>
                <w:szCs w:val="24"/>
                <w:lang w:val="pl-PL"/>
              </w:rPr>
            </w:pPr>
            <w:r w:rsidRPr="0055738E">
              <w:rPr>
                <w:rFonts w:ascii="Times New Roman" w:hAnsi="Times New Roman" w:cs="Times New Roman"/>
                <w:snapToGrid w:val="0"/>
                <w:sz w:val="24"/>
                <w:szCs w:val="24"/>
                <w:lang w:val="pl-PL"/>
              </w:rPr>
              <w:t>Zmieszane odpady komunalne zebrane w roku z gospodarstw domowych przypadające na 1 mieszkańca (kg)</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175,4</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162,6</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174,2</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160,2</w:t>
            </w:r>
          </w:p>
        </w:tc>
        <w:tc>
          <w:tcPr>
            <w:tcW w:w="0" w:type="auto"/>
            <w:vAlign w:val="center"/>
          </w:tcPr>
          <w:p w:rsidR="002B7581" w:rsidRPr="00B45CA7" w:rsidRDefault="002B7581" w:rsidP="00B45CA7">
            <w:pPr>
              <w:rPr>
                <w:rFonts w:ascii="Times New Roman" w:hAnsi="Times New Roman" w:cs="Times New Roman"/>
                <w:snapToGrid w:val="0"/>
                <w:sz w:val="24"/>
                <w:szCs w:val="24"/>
              </w:rPr>
            </w:pPr>
            <w:r w:rsidRPr="00B45CA7">
              <w:rPr>
                <w:rFonts w:ascii="Times New Roman" w:hAnsi="Times New Roman" w:cs="Times New Roman"/>
                <w:snapToGrid w:val="0"/>
                <w:sz w:val="24"/>
                <w:szCs w:val="24"/>
              </w:rPr>
              <w:t>130,2</w:t>
            </w:r>
          </w:p>
        </w:tc>
      </w:tr>
    </w:tbl>
    <w:p w:rsidR="00EC55FC" w:rsidRPr="00B45CA7" w:rsidRDefault="00B45CA7" w:rsidP="008B2314">
      <w:pPr>
        <w:jc w:val="center"/>
        <w:rPr>
          <w:i/>
          <w:sz w:val="20"/>
          <w:szCs w:val="20"/>
        </w:rPr>
      </w:pPr>
      <w:r>
        <w:rPr>
          <w:i/>
          <w:sz w:val="20"/>
          <w:szCs w:val="20"/>
        </w:rPr>
        <w:t xml:space="preserve">Źródło: Dane uzyskane w Urzędzie </w:t>
      </w:r>
      <w:r w:rsidR="005A0810" w:rsidRPr="00B45CA7">
        <w:rPr>
          <w:i/>
          <w:sz w:val="20"/>
          <w:szCs w:val="20"/>
        </w:rPr>
        <w:t xml:space="preserve">Gminy </w:t>
      </w:r>
      <w:r w:rsidR="001C71CE" w:rsidRPr="00B45CA7">
        <w:rPr>
          <w:i/>
          <w:sz w:val="20"/>
          <w:szCs w:val="20"/>
        </w:rPr>
        <w:t>Lubochnia</w:t>
      </w:r>
    </w:p>
    <w:p w:rsidR="00E324A4" w:rsidRPr="00E65ECC" w:rsidRDefault="00520E63" w:rsidP="00E324A4">
      <w:pPr>
        <w:autoSpaceDE w:val="0"/>
        <w:autoSpaceDN w:val="0"/>
        <w:adjustRightInd w:val="0"/>
        <w:spacing w:after="0" w:line="360" w:lineRule="auto"/>
        <w:ind w:firstLine="708"/>
        <w:jc w:val="both"/>
        <w:rPr>
          <w:snapToGrid w:val="0"/>
        </w:rPr>
      </w:pPr>
      <w:r w:rsidRPr="00D3265B">
        <w:rPr>
          <w:snapToGrid w:val="0"/>
        </w:rPr>
        <w:t xml:space="preserve">Zmiana systemu gospodarowania odpadami oparta wyznaczeniu regionów gospodarki odpadami komunalnymi i utworzeniu w nich regionalnych instalacji przetwarzania odpadów komunalnych (RIPOK) spowodowała,  </w:t>
      </w:r>
      <w:r w:rsidR="00D3265B" w:rsidRPr="00D3265B">
        <w:rPr>
          <w:snapToGrid w:val="0"/>
        </w:rPr>
        <w:t xml:space="preserve">że </w:t>
      </w:r>
      <w:r w:rsidRPr="00D3265B">
        <w:rPr>
          <w:snapToGrid w:val="0"/>
        </w:rPr>
        <w:t xml:space="preserve">gmina </w:t>
      </w:r>
      <w:r w:rsidR="001C71CE" w:rsidRPr="00D3265B">
        <w:rPr>
          <w:snapToGrid w:val="0"/>
        </w:rPr>
        <w:t>Lubochnia</w:t>
      </w:r>
      <w:r w:rsidRPr="00D3265B">
        <w:rPr>
          <w:snapToGrid w:val="0"/>
        </w:rPr>
        <w:t xml:space="preserve"> znalazła się w obszarze Regionu </w:t>
      </w:r>
      <w:r w:rsidR="00D3265B" w:rsidRPr="00D3265B">
        <w:rPr>
          <w:snapToGrid w:val="0"/>
        </w:rPr>
        <w:lastRenderedPageBreak/>
        <w:t>III, który obsługuje ok. 70</w:t>
      </w:r>
      <w:r w:rsidR="008873DF" w:rsidRPr="00D3265B">
        <w:rPr>
          <w:snapToGrid w:val="0"/>
        </w:rPr>
        <w:t>0 000 mieszkańców.</w:t>
      </w:r>
      <w:r w:rsidRPr="00D3265B">
        <w:rPr>
          <w:snapToGrid w:val="0"/>
        </w:rPr>
        <w:t xml:space="preserve"> </w:t>
      </w:r>
      <w:r w:rsidRPr="00D3265B">
        <w:rPr>
          <w:sz w:val="23"/>
          <w:szCs w:val="23"/>
        </w:rPr>
        <w:t xml:space="preserve">Na terenie województwa </w:t>
      </w:r>
      <w:r w:rsidR="00DD7516" w:rsidRPr="00D3265B">
        <w:rPr>
          <w:sz w:val="23"/>
          <w:szCs w:val="23"/>
        </w:rPr>
        <w:t>łódzkiego</w:t>
      </w:r>
      <w:r w:rsidR="00D3265B" w:rsidRPr="00D3265B">
        <w:rPr>
          <w:sz w:val="23"/>
          <w:szCs w:val="23"/>
        </w:rPr>
        <w:t xml:space="preserve"> </w:t>
      </w:r>
      <w:r w:rsidR="00D3265B" w:rsidRPr="00E65ECC">
        <w:rPr>
          <w:snapToGrid w:val="0"/>
        </w:rPr>
        <w:t>wyszczególnione zostały 4</w:t>
      </w:r>
      <w:r w:rsidRPr="00E65ECC">
        <w:rPr>
          <w:snapToGrid w:val="0"/>
        </w:rPr>
        <w:t xml:space="preserve"> region</w:t>
      </w:r>
      <w:r w:rsidR="00D3265B" w:rsidRPr="00E65ECC">
        <w:rPr>
          <w:snapToGrid w:val="0"/>
        </w:rPr>
        <w:t>y</w:t>
      </w:r>
      <w:r w:rsidR="00E324A4" w:rsidRPr="00E65ECC">
        <w:rPr>
          <w:snapToGrid w:val="0"/>
        </w:rPr>
        <w:t xml:space="preserve"> gospodarowania odpadami komunalnymi:</w:t>
      </w:r>
      <w:r w:rsidR="00D3265B" w:rsidRPr="00E65ECC">
        <w:rPr>
          <w:snapToGrid w:val="0"/>
        </w:rPr>
        <w:t xml:space="preserve"> I, II, III, IV.</w:t>
      </w:r>
    </w:p>
    <w:p w:rsidR="00E65ECC" w:rsidRPr="00E65ECC" w:rsidRDefault="00520E63" w:rsidP="00E65ECC">
      <w:pPr>
        <w:autoSpaceDE w:val="0"/>
        <w:autoSpaceDN w:val="0"/>
        <w:adjustRightInd w:val="0"/>
        <w:spacing w:after="48" w:line="360" w:lineRule="auto"/>
        <w:jc w:val="both"/>
        <w:rPr>
          <w:snapToGrid w:val="0"/>
        </w:rPr>
      </w:pPr>
      <w:r w:rsidRPr="00E65ECC">
        <w:rPr>
          <w:snapToGrid w:val="0"/>
        </w:rPr>
        <w:t xml:space="preserve">Na obszarze </w:t>
      </w:r>
      <w:r w:rsidR="00E324A4" w:rsidRPr="00E65ECC">
        <w:rPr>
          <w:snapToGrid w:val="0"/>
        </w:rPr>
        <w:t>Regionu</w:t>
      </w:r>
      <w:r w:rsidR="00D3265B" w:rsidRPr="00E65ECC">
        <w:rPr>
          <w:snapToGrid w:val="0"/>
        </w:rPr>
        <w:t xml:space="preserve"> RGOK III</w:t>
      </w:r>
      <w:r w:rsidR="00E324A4" w:rsidRPr="00E65ECC">
        <w:rPr>
          <w:snapToGrid w:val="0"/>
        </w:rPr>
        <w:t xml:space="preserve"> </w:t>
      </w:r>
      <w:r w:rsidRPr="00E65ECC">
        <w:rPr>
          <w:snapToGrid w:val="0"/>
        </w:rPr>
        <w:t>funkcjonuje regionalna instalacja do przetwarzania odpadów komunalnych (tzw.</w:t>
      </w:r>
      <w:r w:rsidR="00233824" w:rsidRPr="00E65ECC">
        <w:rPr>
          <w:snapToGrid w:val="0"/>
        </w:rPr>
        <w:t xml:space="preserve"> RI</w:t>
      </w:r>
      <w:r w:rsidR="00E65ECC" w:rsidRPr="00E65ECC">
        <w:rPr>
          <w:snapToGrid w:val="0"/>
        </w:rPr>
        <w:t>POK) na składowisku odpadów w Lubochni Górki</w:t>
      </w:r>
      <w:r w:rsidR="008873DF" w:rsidRPr="00E65ECC">
        <w:rPr>
          <w:snapToGrid w:val="0"/>
        </w:rPr>
        <w:t xml:space="preserve">. </w:t>
      </w:r>
      <w:r w:rsidR="00E65ECC" w:rsidRPr="00E65ECC">
        <w:rPr>
          <w:snapToGrid w:val="0"/>
        </w:rPr>
        <w:t xml:space="preserve">Instalacja ta służy do składowania odpadów powstających w procesie mechaniczno – 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w:t>
      </w:r>
    </w:p>
    <w:p w:rsidR="008873DF" w:rsidRPr="008544FC" w:rsidRDefault="008873DF" w:rsidP="00E324A4">
      <w:pPr>
        <w:autoSpaceDE w:val="0"/>
        <w:autoSpaceDN w:val="0"/>
        <w:adjustRightInd w:val="0"/>
        <w:spacing w:after="48" w:line="360" w:lineRule="auto"/>
        <w:jc w:val="both"/>
        <w:rPr>
          <w:color w:val="FF0000"/>
        </w:rPr>
      </w:pPr>
    </w:p>
    <w:p w:rsidR="008873DF" w:rsidRPr="008544FC" w:rsidRDefault="00B47E94" w:rsidP="00AB5A02">
      <w:pPr>
        <w:autoSpaceDE w:val="0"/>
        <w:autoSpaceDN w:val="0"/>
        <w:adjustRightInd w:val="0"/>
        <w:spacing w:after="48" w:line="360" w:lineRule="auto"/>
        <w:jc w:val="center"/>
        <w:rPr>
          <w:color w:val="FF0000"/>
        </w:rPr>
      </w:pPr>
      <w:r>
        <w:rPr>
          <w:noProof/>
          <w:color w:val="FF0000"/>
          <w:lang w:eastAsia="pl-PL"/>
        </w:rPr>
        <w:drawing>
          <wp:inline distT="0" distB="0" distL="0" distR="0">
            <wp:extent cx="5066665" cy="4389120"/>
            <wp:effectExtent l="19050" t="0" r="635" b="0"/>
            <wp:docPr id="3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066665" cy="4389120"/>
                    </a:xfrm>
                    <a:prstGeom prst="rect">
                      <a:avLst/>
                    </a:prstGeom>
                    <a:noFill/>
                    <a:ln w="9525">
                      <a:noFill/>
                      <a:miter lim="800000"/>
                      <a:headEnd/>
                      <a:tailEnd/>
                    </a:ln>
                  </pic:spPr>
                </pic:pic>
              </a:graphicData>
            </a:graphic>
          </wp:inline>
        </w:drawing>
      </w:r>
    </w:p>
    <w:p w:rsidR="00353B1F" w:rsidRPr="00D3265B" w:rsidRDefault="00353B1F" w:rsidP="00353B1F">
      <w:pPr>
        <w:autoSpaceDE w:val="0"/>
        <w:autoSpaceDN w:val="0"/>
        <w:adjustRightInd w:val="0"/>
        <w:spacing w:after="0" w:line="240" w:lineRule="auto"/>
        <w:jc w:val="center"/>
        <w:rPr>
          <w:bCs/>
          <w:i/>
          <w:iCs/>
        </w:rPr>
      </w:pPr>
      <w:r w:rsidRPr="00D3265B">
        <w:rPr>
          <w:b/>
          <w:bCs/>
          <w:i/>
          <w:iCs/>
        </w:rPr>
        <w:t xml:space="preserve">Rysunek </w:t>
      </w:r>
      <w:r w:rsidR="00D2572A">
        <w:rPr>
          <w:b/>
          <w:bCs/>
          <w:i/>
          <w:iCs/>
        </w:rPr>
        <w:t>8</w:t>
      </w:r>
      <w:r w:rsidRPr="00D3265B">
        <w:rPr>
          <w:b/>
          <w:bCs/>
          <w:i/>
          <w:iCs/>
        </w:rPr>
        <w:t>.</w:t>
      </w:r>
      <w:r w:rsidRPr="00D3265B">
        <w:rPr>
          <w:bCs/>
          <w:i/>
          <w:iCs/>
        </w:rPr>
        <w:t xml:space="preserve"> Mapa Regionu </w:t>
      </w:r>
      <w:r w:rsidR="00D3265B" w:rsidRPr="00D3265B">
        <w:rPr>
          <w:bCs/>
          <w:i/>
          <w:iCs/>
        </w:rPr>
        <w:t xml:space="preserve">RGOK III </w:t>
      </w:r>
      <w:r w:rsidRPr="00D3265B">
        <w:rPr>
          <w:bCs/>
          <w:i/>
          <w:iCs/>
        </w:rPr>
        <w:t>z zaznaczonymi instalacjami.</w:t>
      </w:r>
    </w:p>
    <w:p w:rsidR="00353B1F" w:rsidRPr="00D3265B" w:rsidRDefault="00353B1F" w:rsidP="00353B1F">
      <w:pPr>
        <w:autoSpaceDE w:val="0"/>
        <w:autoSpaceDN w:val="0"/>
        <w:adjustRightInd w:val="0"/>
        <w:spacing w:after="0" w:line="240" w:lineRule="auto"/>
        <w:jc w:val="center"/>
        <w:rPr>
          <w:bCs/>
          <w:i/>
          <w:iCs/>
          <w:sz w:val="20"/>
          <w:szCs w:val="20"/>
        </w:rPr>
      </w:pPr>
      <w:r w:rsidRPr="00D3265B">
        <w:rPr>
          <w:bCs/>
          <w:i/>
          <w:iCs/>
          <w:sz w:val="20"/>
          <w:szCs w:val="20"/>
        </w:rPr>
        <w:t xml:space="preserve">Źródło: Plan Gospodarki Odpadami Województwa </w:t>
      </w:r>
      <w:r w:rsidR="00DD7516" w:rsidRPr="00D3265B">
        <w:rPr>
          <w:bCs/>
          <w:i/>
          <w:iCs/>
          <w:sz w:val="20"/>
          <w:szCs w:val="20"/>
        </w:rPr>
        <w:t>Łódzkiego</w:t>
      </w:r>
      <w:r w:rsidRPr="00D3265B">
        <w:rPr>
          <w:bCs/>
          <w:i/>
          <w:iCs/>
          <w:sz w:val="20"/>
          <w:szCs w:val="20"/>
        </w:rPr>
        <w:t xml:space="preserve"> 201</w:t>
      </w:r>
      <w:r w:rsidR="00D3265B" w:rsidRPr="00D3265B">
        <w:rPr>
          <w:bCs/>
          <w:i/>
          <w:iCs/>
          <w:sz w:val="20"/>
          <w:szCs w:val="20"/>
        </w:rPr>
        <w:t>2</w:t>
      </w:r>
    </w:p>
    <w:p w:rsidR="008873DF" w:rsidRPr="00D3265B" w:rsidRDefault="008873DF" w:rsidP="00E324A4">
      <w:pPr>
        <w:autoSpaceDE w:val="0"/>
        <w:autoSpaceDN w:val="0"/>
        <w:adjustRightInd w:val="0"/>
        <w:spacing w:after="48" w:line="360" w:lineRule="auto"/>
        <w:jc w:val="both"/>
      </w:pPr>
    </w:p>
    <w:p w:rsidR="00520E63" w:rsidRDefault="00AB5A02" w:rsidP="00E324A4">
      <w:pPr>
        <w:autoSpaceDE w:val="0"/>
        <w:autoSpaceDN w:val="0"/>
        <w:adjustRightInd w:val="0"/>
        <w:spacing w:after="48" w:line="360" w:lineRule="auto"/>
        <w:jc w:val="both"/>
        <w:rPr>
          <w:snapToGrid w:val="0"/>
        </w:rPr>
      </w:pPr>
      <w:r w:rsidRPr="00E65ECC">
        <w:rPr>
          <w:snapToGrid w:val="0"/>
        </w:rPr>
        <w:t>W R</w:t>
      </w:r>
      <w:r w:rsidR="00520E63" w:rsidRPr="00E65ECC">
        <w:rPr>
          <w:snapToGrid w:val="0"/>
        </w:rPr>
        <w:t>egionie</w:t>
      </w:r>
      <w:r w:rsidRPr="00E65ECC">
        <w:rPr>
          <w:snapToGrid w:val="0"/>
        </w:rPr>
        <w:t xml:space="preserve"> </w:t>
      </w:r>
      <w:r w:rsidR="00E65ECC" w:rsidRPr="00E65ECC">
        <w:rPr>
          <w:snapToGrid w:val="0"/>
        </w:rPr>
        <w:t>III</w:t>
      </w:r>
      <w:r w:rsidRPr="00E65ECC">
        <w:rPr>
          <w:snapToGrid w:val="0"/>
        </w:rPr>
        <w:t xml:space="preserve"> istnieją również instalacje, ale </w:t>
      </w:r>
      <w:r w:rsidR="00520E63" w:rsidRPr="00E65ECC">
        <w:rPr>
          <w:snapToGrid w:val="0"/>
        </w:rPr>
        <w:t>nie wszystkie</w:t>
      </w:r>
      <w:r w:rsidRPr="00E65ECC">
        <w:rPr>
          <w:snapToGrid w:val="0"/>
        </w:rPr>
        <w:t xml:space="preserve"> one</w:t>
      </w:r>
      <w:r w:rsidR="00520E63" w:rsidRPr="00E65ECC">
        <w:rPr>
          <w:snapToGrid w:val="0"/>
        </w:rPr>
        <w:t xml:space="preserve"> spełniają warunki instalacji regionalnej do przetwarzania odpadów komunalnych (RIPOK). Istniejące instalacje zastępcze mogą stać się RIPOK po rozbudowie i przy spełnieniu minimalnych mocy przerobowych określonych dla tego regionu dla RIPOK. </w:t>
      </w:r>
    </w:p>
    <w:p w:rsidR="00B45CA7" w:rsidRDefault="00AB5A02" w:rsidP="00AB5A02">
      <w:pPr>
        <w:spacing w:after="0" w:line="360" w:lineRule="auto"/>
        <w:ind w:firstLine="708"/>
        <w:jc w:val="both"/>
        <w:rPr>
          <w:color w:val="FF0000"/>
        </w:rPr>
      </w:pPr>
      <w:r w:rsidRPr="00897E8B">
        <w:lastRenderedPageBreak/>
        <w:t xml:space="preserve">W zakresie gospodarowania odpadami azbestowymi oraz zawierającymi azbest </w:t>
      </w:r>
      <w:r w:rsidR="00AF7BD3" w:rsidRPr="00897E8B">
        <w:br/>
      </w:r>
      <w:r w:rsidR="00897E8B" w:rsidRPr="00897E8B">
        <w:t xml:space="preserve">23 lipca </w:t>
      </w:r>
      <w:r w:rsidR="000A6313" w:rsidRPr="00897E8B">
        <w:t>201</w:t>
      </w:r>
      <w:r w:rsidR="00897E8B" w:rsidRPr="00897E8B">
        <w:t>0</w:t>
      </w:r>
      <w:r w:rsidR="000A6313" w:rsidRPr="00897E8B">
        <w:t xml:space="preserve"> roku Rada Gminy </w:t>
      </w:r>
      <w:r w:rsidR="001C71CE" w:rsidRPr="00897E8B">
        <w:t>Lubochnia</w:t>
      </w:r>
      <w:r w:rsidR="000A6313" w:rsidRPr="00897E8B">
        <w:t xml:space="preserve"> Uchwałą Nr </w:t>
      </w:r>
      <w:r w:rsidR="00897E8B" w:rsidRPr="00897E8B">
        <w:t>L</w:t>
      </w:r>
      <w:r w:rsidR="000A6313" w:rsidRPr="00897E8B">
        <w:t>V</w:t>
      </w:r>
      <w:r w:rsidR="00897E8B" w:rsidRPr="00897E8B">
        <w:t>III</w:t>
      </w:r>
      <w:r w:rsidR="000A6313" w:rsidRPr="00897E8B">
        <w:t>/</w:t>
      </w:r>
      <w:r w:rsidR="00897E8B" w:rsidRPr="00897E8B">
        <w:t>265</w:t>
      </w:r>
      <w:r w:rsidR="000A6313" w:rsidRPr="00897E8B">
        <w:t>/</w:t>
      </w:r>
      <w:r w:rsidR="00897E8B" w:rsidRPr="00897E8B">
        <w:t>1</w:t>
      </w:r>
      <w:r w:rsidR="000A6313" w:rsidRPr="00897E8B">
        <w:t>0 uchwaliła „</w:t>
      </w:r>
      <w:r w:rsidR="00897E8B" w:rsidRPr="00897E8B">
        <w:t>P</w:t>
      </w:r>
      <w:r w:rsidR="000A6313" w:rsidRPr="00897E8B">
        <w:t xml:space="preserve">rogram usuwania azbestu i wyrobów zawierających azbest dla Gminy </w:t>
      </w:r>
      <w:r w:rsidR="001C71CE" w:rsidRPr="00897E8B">
        <w:t>Lubochnia</w:t>
      </w:r>
      <w:r w:rsidR="000A6313" w:rsidRPr="00897E8B">
        <w:t xml:space="preserve">”. </w:t>
      </w:r>
      <w:r w:rsidR="00081484" w:rsidRPr="00897E8B">
        <w:t xml:space="preserve">Na terenie gminy </w:t>
      </w:r>
      <w:r w:rsidR="001C71CE" w:rsidRPr="00897E8B">
        <w:t>Lubochnia</w:t>
      </w:r>
      <w:r w:rsidR="00081484" w:rsidRPr="00897E8B">
        <w:t xml:space="preserve"> </w:t>
      </w:r>
      <w:r w:rsidR="000A6313" w:rsidRPr="00897E8B">
        <w:t xml:space="preserve">przeprowadzona została </w:t>
      </w:r>
      <w:r w:rsidR="00081484" w:rsidRPr="00897E8B">
        <w:t>inwentaryzacja azbestu i wyrobów zawierających azbest</w:t>
      </w:r>
      <w:r w:rsidR="000A6313" w:rsidRPr="00897E8B">
        <w:t>, a jej w</w:t>
      </w:r>
      <w:r w:rsidR="00081484" w:rsidRPr="00897E8B">
        <w:t>yniki</w:t>
      </w:r>
      <w:r w:rsidR="000A6313" w:rsidRPr="00897E8B">
        <w:t xml:space="preserve"> zostały</w:t>
      </w:r>
      <w:r w:rsidR="00081484" w:rsidRPr="00897E8B">
        <w:t xml:space="preserve"> zamieszczone w Programie</w:t>
      </w:r>
      <w:r w:rsidR="00897E8B" w:rsidRPr="00897E8B">
        <w:t>.</w:t>
      </w:r>
      <w:r w:rsidR="00081484" w:rsidRPr="008544FC">
        <w:rPr>
          <w:color w:val="FF0000"/>
        </w:rPr>
        <w:t xml:space="preserve"> </w:t>
      </w:r>
    </w:p>
    <w:p w:rsidR="00B45CA7" w:rsidRDefault="00B45CA7">
      <w:pPr>
        <w:rPr>
          <w:color w:val="FF0000"/>
        </w:rPr>
      </w:pPr>
    </w:p>
    <w:p w:rsidR="001127E8" w:rsidRPr="0055738E" w:rsidRDefault="008D3132" w:rsidP="008C283E">
      <w:pPr>
        <w:pStyle w:val="Nagwek1"/>
        <w:numPr>
          <w:ilvl w:val="0"/>
          <w:numId w:val="43"/>
        </w:numPr>
        <w:jc w:val="both"/>
        <w:rPr>
          <w:color w:val="000000" w:themeColor="text1"/>
          <w:lang w:val="pl-PL"/>
        </w:rPr>
      </w:pPr>
      <w:bookmarkStart w:id="463" w:name="_Toc436828810"/>
      <w:bookmarkStart w:id="464" w:name="_Toc438984688"/>
      <w:r w:rsidRPr="0055738E">
        <w:rPr>
          <w:color w:val="000000" w:themeColor="text1"/>
          <w:lang w:val="pl-PL"/>
        </w:rPr>
        <w:t xml:space="preserve">Priorytety polityki ekologicznej Gminy </w:t>
      </w:r>
      <w:r w:rsidR="001C71CE" w:rsidRPr="0055738E">
        <w:rPr>
          <w:color w:val="000000" w:themeColor="text1"/>
          <w:lang w:val="pl-PL"/>
        </w:rPr>
        <w:t>Lubochnia</w:t>
      </w:r>
      <w:r w:rsidR="001127E8" w:rsidRPr="0055738E">
        <w:rPr>
          <w:color w:val="000000" w:themeColor="text1"/>
          <w:lang w:val="pl-PL"/>
        </w:rPr>
        <w:t xml:space="preserve"> na</w:t>
      </w:r>
      <w:bookmarkEnd w:id="463"/>
      <w:bookmarkEnd w:id="464"/>
    </w:p>
    <w:p w:rsidR="006509CD" w:rsidRPr="0055738E" w:rsidRDefault="001127E8" w:rsidP="001127E8">
      <w:pPr>
        <w:pStyle w:val="Nagwek1"/>
        <w:ind w:left="708"/>
        <w:jc w:val="both"/>
        <w:rPr>
          <w:color w:val="000000" w:themeColor="text1"/>
          <w:lang w:val="pl-PL"/>
        </w:rPr>
      </w:pPr>
      <w:r w:rsidRPr="0055738E">
        <w:rPr>
          <w:color w:val="000000" w:themeColor="text1"/>
          <w:lang w:val="pl-PL"/>
        </w:rPr>
        <w:t xml:space="preserve">         </w:t>
      </w:r>
      <w:bookmarkStart w:id="465" w:name="_Toc436828811"/>
      <w:bookmarkStart w:id="466" w:name="_Toc438984689"/>
      <w:r w:rsidRPr="0055738E">
        <w:rPr>
          <w:color w:val="000000" w:themeColor="text1"/>
          <w:lang w:val="pl-PL"/>
        </w:rPr>
        <w:t xml:space="preserve">lata </w:t>
      </w:r>
      <w:r w:rsidR="001C71CE" w:rsidRPr="0055738E">
        <w:rPr>
          <w:color w:val="000000" w:themeColor="text1"/>
          <w:lang w:val="pl-PL"/>
        </w:rPr>
        <w:t>2016-2019</w:t>
      </w:r>
      <w:r w:rsidR="008D3132" w:rsidRPr="0055738E">
        <w:rPr>
          <w:color w:val="000000" w:themeColor="text1"/>
          <w:lang w:val="pl-PL"/>
        </w:rPr>
        <w:t xml:space="preserve"> z perspektywą na l</w:t>
      </w:r>
      <w:r w:rsidR="00EC769C" w:rsidRPr="0055738E">
        <w:rPr>
          <w:color w:val="000000" w:themeColor="text1"/>
          <w:lang w:val="pl-PL"/>
        </w:rPr>
        <w:t>ata 2020-2023</w:t>
      </w:r>
      <w:r w:rsidR="008D3132" w:rsidRPr="0055738E">
        <w:rPr>
          <w:color w:val="000000" w:themeColor="text1"/>
          <w:lang w:val="pl-PL"/>
        </w:rPr>
        <w:t>.</w:t>
      </w:r>
      <w:bookmarkEnd w:id="465"/>
      <w:bookmarkEnd w:id="466"/>
    </w:p>
    <w:p w:rsidR="00AE2874" w:rsidRPr="008544FC" w:rsidRDefault="00AE2874" w:rsidP="008C01A0">
      <w:pPr>
        <w:spacing w:after="0" w:line="360" w:lineRule="auto"/>
        <w:rPr>
          <w:color w:val="FF0000"/>
        </w:rPr>
      </w:pPr>
    </w:p>
    <w:p w:rsidR="008D3132" w:rsidRPr="00F66255" w:rsidRDefault="008D3132" w:rsidP="00BE33F9">
      <w:pPr>
        <w:spacing w:after="0" w:line="360" w:lineRule="auto"/>
        <w:ind w:firstLine="708"/>
        <w:jc w:val="both"/>
      </w:pPr>
      <w:r w:rsidRPr="00EC769C">
        <w:t xml:space="preserve">W niniejszym rozdziale przedstawiono cele działań z zakresu ochrony środowiska </w:t>
      </w:r>
      <w:r w:rsidR="00BE33F9" w:rsidRPr="00EC769C">
        <w:br/>
      </w:r>
      <w:r w:rsidRPr="00F66255">
        <w:t xml:space="preserve">w Gminie </w:t>
      </w:r>
      <w:r w:rsidR="001C71CE" w:rsidRPr="00F66255">
        <w:t>Lubochnia</w:t>
      </w:r>
      <w:r w:rsidRPr="00F66255">
        <w:t xml:space="preserve"> na </w:t>
      </w:r>
      <w:r w:rsidR="00EC769C" w:rsidRPr="00F66255">
        <w:t>lata 2016</w:t>
      </w:r>
      <w:r w:rsidR="001127E8" w:rsidRPr="00F66255">
        <w:t xml:space="preserve"> </w:t>
      </w:r>
      <w:r w:rsidR="00183D3B" w:rsidRPr="00F66255">
        <w:t>-</w:t>
      </w:r>
      <w:r w:rsidR="00EC769C" w:rsidRPr="00F66255">
        <w:t xml:space="preserve"> 2019</w:t>
      </w:r>
      <w:r w:rsidR="00183D3B" w:rsidRPr="00F66255">
        <w:t xml:space="preserve"> z perspektywą do roku 202</w:t>
      </w:r>
      <w:r w:rsidR="00EC769C" w:rsidRPr="00F66255">
        <w:t>3</w:t>
      </w:r>
      <w:r w:rsidR="00183D3B" w:rsidRPr="00F66255">
        <w:t xml:space="preserve">. Opisane priorytety </w:t>
      </w:r>
      <w:r w:rsidR="00AF7BD3" w:rsidRPr="00F66255">
        <w:br/>
      </w:r>
      <w:r w:rsidR="00183D3B" w:rsidRPr="00F66255">
        <w:t xml:space="preserve">są </w:t>
      </w:r>
      <w:r w:rsidR="00821D32" w:rsidRPr="00F66255">
        <w:t>ściśle</w:t>
      </w:r>
      <w:r w:rsidR="007A1D48" w:rsidRPr="00F66255">
        <w:t xml:space="preserve"> związane z Polityką Ekologiczną</w:t>
      </w:r>
      <w:r w:rsidR="00821D32" w:rsidRPr="00F66255">
        <w:t xml:space="preserve"> Państwa na lata 2009 – 2012 z perspektywą </w:t>
      </w:r>
      <w:r w:rsidR="00AF7BD3" w:rsidRPr="00F66255">
        <w:br/>
      </w:r>
      <w:r w:rsidR="00821D32" w:rsidRPr="00F66255">
        <w:t>do roku 2016</w:t>
      </w:r>
      <w:r w:rsidR="007A1D48" w:rsidRPr="00F66255">
        <w:t xml:space="preserve"> (</w:t>
      </w:r>
      <w:r w:rsidR="008C01A0" w:rsidRPr="00F66255">
        <w:t>(</w:t>
      </w:r>
      <w:r w:rsidR="00D73465" w:rsidRPr="00F66255">
        <w:t xml:space="preserve">Monitor Polski Nr 34, poz. 501), </w:t>
      </w:r>
      <w:r w:rsidR="00821D32" w:rsidRPr="00F66255">
        <w:t>Programem</w:t>
      </w:r>
      <w:r w:rsidR="007A1D48" w:rsidRPr="00F66255">
        <w:t xml:space="preserve"> Ochrony </w:t>
      </w:r>
      <w:r w:rsidR="00821D32" w:rsidRPr="00F66255">
        <w:t xml:space="preserve">Środowiska Województwa </w:t>
      </w:r>
      <w:r w:rsidR="00DD7516" w:rsidRPr="00F66255">
        <w:t>Łódzkiego</w:t>
      </w:r>
      <w:r w:rsidR="001127E8" w:rsidRPr="00F66255">
        <w:t xml:space="preserve"> </w:t>
      </w:r>
      <w:r w:rsidR="008C01A0" w:rsidRPr="00F66255">
        <w:t>2012</w:t>
      </w:r>
      <w:r w:rsidR="00D73465" w:rsidRPr="00F66255">
        <w:t xml:space="preserve">, </w:t>
      </w:r>
      <w:r w:rsidR="001127E8" w:rsidRPr="00F66255">
        <w:t>Plan</w:t>
      </w:r>
      <w:r w:rsidR="00D73465" w:rsidRPr="00F66255">
        <w:t>em</w:t>
      </w:r>
      <w:r w:rsidR="001127E8" w:rsidRPr="00F66255">
        <w:t xml:space="preserve"> Gospodarki Odpadami dla Województwa </w:t>
      </w:r>
      <w:r w:rsidR="00DD7516" w:rsidRPr="00F66255">
        <w:t>Łódzkiego</w:t>
      </w:r>
      <w:r w:rsidR="001127E8" w:rsidRPr="00F66255">
        <w:t xml:space="preserve"> 201</w:t>
      </w:r>
      <w:r w:rsidR="00EC769C" w:rsidRPr="00F66255">
        <w:t>2</w:t>
      </w:r>
      <w:r w:rsidR="005967EF" w:rsidRPr="00F66255">
        <w:t xml:space="preserve"> </w:t>
      </w:r>
      <w:r w:rsidR="00D73465" w:rsidRPr="00F66255">
        <w:t xml:space="preserve">oraz Programem Ochrony Środowiska dla Powiatu </w:t>
      </w:r>
      <w:r w:rsidR="00DD7516" w:rsidRPr="00F66255">
        <w:t>Tomaszowskiego</w:t>
      </w:r>
      <w:r w:rsidR="00D73465" w:rsidRPr="00F66255">
        <w:t xml:space="preserve"> na lata 20</w:t>
      </w:r>
      <w:r w:rsidR="00F66255" w:rsidRPr="00F66255">
        <w:t>16 – 2019</w:t>
      </w:r>
      <w:r w:rsidR="00D73465" w:rsidRPr="00F66255">
        <w:t xml:space="preserve"> z perspektywą do roku 20</w:t>
      </w:r>
      <w:r w:rsidR="00F66255" w:rsidRPr="00F66255">
        <w:t>23</w:t>
      </w:r>
      <w:r w:rsidR="00D73465" w:rsidRPr="00F66255">
        <w:t xml:space="preserve"> i </w:t>
      </w:r>
      <w:r w:rsidR="005967EF" w:rsidRPr="00F66255">
        <w:t>ujęto je</w:t>
      </w:r>
      <w:r w:rsidR="00821D32" w:rsidRPr="00F66255">
        <w:t xml:space="preserve"> </w:t>
      </w:r>
      <w:r w:rsidR="005967EF" w:rsidRPr="00F66255">
        <w:t>w trzech blokach tematycznych:</w:t>
      </w:r>
    </w:p>
    <w:p w:rsidR="00821D32" w:rsidRPr="00F66255" w:rsidRDefault="00821D32" w:rsidP="00BE33F9">
      <w:pPr>
        <w:autoSpaceDE w:val="0"/>
        <w:autoSpaceDN w:val="0"/>
        <w:adjustRightInd w:val="0"/>
        <w:spacing w:after="0" w:line="360" w:lineRule="auto"/>
        <w:jc w:val="both"/>
      </w:pPr>
      <w:r w:rsidRPr="00F66255">
        <w:t>- Działania o charakterze systemowym,</w:t>
      </w:r>
    </w:p>
    <w:p w:rsidR="00821D32" w:rsidRPr="00EC769C" w:rsidRDefault="00821D32" w:rsidP="00BE33F9">
      <w:pPr>
        <w:autoSpaceDE w:val="0"/>
        <w:autoSpaceDN w:val="0"/>
        <w:adjustRightInd w:val="0"/>
        <w:spacing w:after="0" w:line="360" w:lineRule="auto"/>
        <w:jc w:val="both"/>
      </w:pPr>
      <w:r w:rsidRPr="00EC769C">
        <w:t>- Ochrona zasobów naturalnych,</w:t>
      </w:r>
    </w:p>
    <w:p w:rsidR="00821D32" w:rsidRPr="00EC769C" w:rsidRDefault="00821D32" w:rsidP="00BE33F9">
      <w:pPr>
        <w:autoSpaceDE w:val="0"/>
        <w:autoSpaceDN w:val="0"/>
        <w:adjustRightInd w:val="0"/>
        <w:spacing w:after="0" w:line="360" w:lineRule="auto"/>
        <w:jc w:val="both"/>
      </w:pPr>
      <w:r w:rsidRPr="00EC769C">
        <w:t>- Poprawa jakości środowiska i bezpieczeństwa ekologicznego.</w:t>
      </w:r>
    </w:p>
    <w:p w:rsidR="008F60C1" w:rsidRPr="00EC769C" w:rsidRDefault="00AE2874" w:rsidP="00AE2874">
      <w:pPr>
        <w:pStyle w:val="Nagwek2"/>
        <w:ind w:firstLine="360"/>
      </w:pPr>
      <w:bookmarkStart w:id="467" w:name="_Toc436828812"/>
      <w:bookmarkStart w:id="468" w:name="_Toc438984690"/>
      <w:r w:rsidRPr="00EC769C">
        <w:t xml:space="preserve">4.1  </w:t>
      </w:r>
      <w:r w:rsidR="008F60C1" w:rsidRPr="00EC769C">
        <w:t>Działania o charakterze systemowym</w:t>
      </w:r>
      <w:bookmarkEnd w:id="467"/>
      <w:bookmarkEnd w:id="468"/>
    </w:p>
    <w:p w:rsidR="00F3135A" w:rsidRPr="008544FC" w:rsidRDefault="00F3135A" w:rsidP="00F3135A">
      <w:pPr>
        <w:autoSpaceDE w:val="0"/>
        <w:autoSpaceDN w:val="0"/>
        <w:adjustRightInd w:val="0"/>
        <w:spacing w:after="0" w:line="360" w:lineRule="auto"/>
        <w:jc w:val="both"/>
        <w:outlineLvl w:val="0"/>
        <w:rPr>
          <w:color w:val="FF0000"/>
        </w:rPr>
      </w:pPr>
    </w:p>
    <w:p w:rsidR="005967EF" w:rsidRDefault="00E87771" w:rsidP="00F3135A">
      <w:pPr>
        <w:autoSpaceDE w:val="0"/>
        <w:autoSpaceDN w:val="0"/>
        <w:adjustRightInd w:val="0"/>
        <w:spacing w:after="0" w:line="360" w:lineRule="auto"/>
        <w:ind w:firstLine="360"/>
        <w:jc w:val="both"/>
      </w:pPr>
      <w:r w:rsidRPr="00EC769C">
        <w:t xml:space="preserve">Pod pojęciem „działań o charakterze systemowym”  rozumie się wspieranie </w:t>
      </w:r>
      <w:r w:rsidR="00BE33F9" w:rsidRPr="00EC769C">
        <w:br/>
      </w:r>
      <w:r w:rsidRPr="00EC769C">
        <w:t xml:space="preserve">i wspomaganie zadań na rzecz zrównoważonego rozwoju oraz zachowanie harmonii między celami ochrony środowiska oraz celami społecznymi i gospodarczymi. W wymienionych </w:t>
      </w:r>
      <w:r w:rsidRPr="008F200D">
        <w:t>wyżej dokumentach st</w:t>
      </w:r>
      <w:r w:rsidR="00124795" w:rsidRPr="008F200D">
        <w:t xml:space="preserve">rategicznych kraju, </w:t>
      </w:r>
      <w:r w:rsidRPr="008F200D">
        <w:t xml:space="preserve">województwa </w:t>
      </w:r>
      <w:r w:rsidR="00DD7516" w:rsidRPr="008F200D">
        <w:t>łódzkiego</w:t>
      </w:r>
      <w:r w:rsidR="00124795" w:rsidRPr="008F200D">
        <w:t xml:space="preserve"> i</w:t>
      </w:r>
      <w:r w:rsidR="007D6D8F" w:rsidRPr="008F200D">
        <w:t xml:space="preserve"> powiatu </w:t>
      </w:r>
      <w:r w:rsidR="00DD7516" w:rsidRPr="008F200D">
        <w:t>tomaszowskiego</w:t>
      </w:r>
      <w:r w:rsidR="007D6D8F" w:rsidRPr="008F200D">
        <w:t xml:space="preserve"> </w:t>
      </w:r>
      <w:r w:rsidR="008F200D" w:rsidRPr="008F200D">
        <w:t xml:space="preserve"> </w:t>
      </w:r>
      <w:r w:rsidRPr="008F200D">
        <w:t xml:space="preserve">wśród działań systemowych wymienia się: </w:t>
      </w:r>
      <w:r w:rsidR="002300DB" w:rsidRPr="008F200D">
        <w:t>aktywizację</w:t>
      </w:r>
      <w:r w:rsidR="005A51B8" w:rsidRPr="008F200D">
        <w:t xml:space="preserve"> rynku na rzecz ochrony środowiska, udział społeczeństwa w działaniach na rzecz ochrony środowiska, </w:t>
      </w:r>
      <w:r w:rsidR="002300DB" w:rsidRPr="008F200D">
        <w:t xml:space="preserve">uwzględnianie zasad ochrony środowiska w strategiach sektorowych, aspekty ekologiczne  w planowaniu </w:t>
      </w:r>
      <w:r w:rsidR="00B421FF">
        <w:br/>
      </w:r>
      <w:r w:rsidR="002300DB" w:rsidRPr="008F200D">
        <w:t xml:space="preserve">i gospodarowaniu przestrzennym, zarządzanie środowiskowe, rozwój badań i postęp techniczny, odpowiedzialność za szkody w środowisku. Biorąc pod uwagę wiejski charakter gminy </w:t>
      </w:r>
      <w:r w:rsidR="001C71CE" w:rsidRPr="008F200D">
        <w:t>Lubochnia</w:t>
      </w:r>
      <w:r w:rsidR="002300DB" w:rsidRPr="008F200D">
        <w:t xml:space="preserve">, słaby rozwój gospodarczy, brak szkolnictwa wyższego i placówek badawczych, brak podmiotów gospodarczych, których działalność może znacząco wpływać </w:t>
      </w:r>
      <w:r w:rsidR="002300DB" w:rsidRPr="008F200D">
        <w:lastRenderedPageBreak/>
        <w:t>na</w:t>
      </w:r>
      <w:r w:rsidR="00C142AD" w:rsidRPr="008F200D">
        <w:t xml:space="preserve"> środowisko przyrodnicze, a tym samym podnosić konkurencyjność gminy, </w:t>
      </w:r>
      <w:r w:rsidR="002300DB" w:rsidRPr="008F200D">
        <w:t xml:space="preserve">za najważniejsze kierunki działań systemowych uznaje się: udział społeczeństwa w działaniach na rzecz ochrony środowiska, aspekty ekologiczne w planowaniu przestrzennym oraz uwzględnianie zasad ochrony środowiska w strategiach sektorowych. </w:t>
      </w:r>
    </w:p>
    <w:p w:rsidR="00005828" w:rsidRDefault="00005828" w:rsidP="00F3135A">
      <w:pPr>
        <w:autoSpaceDE w:val="0"/>
        <w:autoSpaceDN w:val="0"/>
        <w:adjustRightInd w:val="0"/>
        <w:spacing w:after="0" w:line="360" w:lineRule="auto"/>
        <w:ind w:firstLine="360"/>
        <w:jc w:val="both"/>
      </w:pPr>
    </w:p>
    <w:p w:rsidR="008D3132" w:rsidRPr="00F91BE8" w:rsidRDefault="00AE2874" w:rsidP="00AE2874">
      <w:pPr>
        <w:pStyle w:val="Nagwek3"/>
        <w:ind w:firstLine="360"/>
      </w:pPr>
      <w:bookmarkStart w:id="469" w:name="_Toc436828813"/>
      <w:bookmarkStart w:id="470" w:name="_Toc438984691"/>
      <w:r w:rsidRPr="00F91BE8">
        <w:t xml:space="preserve">4.1.1  </w:t>
      </w:r>
      <w:r w:rsidR="005B34D8" w:rsidRPr="00F91BE8">
        <w:t xml:space="preserve">Udział społeczeństwa w działaniach na rzecz ochrony </w:t>
      </w:r>
      <w:r w:rsidR="00833F6B" w:rsidRPr="00F91BE8">
        <w:t>środowiska</w:t>
      </w:r>
      <w:bookmarkEnd w:id="469"/>
      <w:bookmarkEnd w:id="470"/>
    </w:p>
    <w:p w:rsidR="00AE2874" w:rsidRPr="008544FC" w:rsidRDefault="00AE2874" w:rsidP="00C90A2A">
      <w:pPr>
        <w:autoSpaceDE w:val="0"/>
        <w:autoSpaceDN w:val="0"/>
        <w:adjustRightInd w:val="0"/>
        <w:spacing w:after="0" w:line="360" w:lineRule="auto"/>
        <w:jc w:val="both"/>
        <w:rPr>
          <w:color w:val="FF0000"/>
        </w:rPr>
      </w:pPr>
    </w:p>
    <w:p w:rsidR="00836393" w:rsidRPr="00F91BE8" w:rsidRDefault="00C90A2A" w:rsidP="00792EA8">
      <w:pPr>
        <w:autoSpaceDE w:val="0"/>
        <w:autoSpaceDN w:val="0"/>
        <w:adjustRightInd w:val="0"/>
        <w:spacing w:after="0" w:line="360" w:lineRule="auto"/>
        <w:ind w:firstLine="708"/>
        <w:jc w:val="both"/>
      </w:pPr>
      <w:r w:rsidRPr="00F91BE8">
        <w:t xml:space="preserve">Niezbędnym warunkiem realizacji celów w zakresie ochrony i poprawy jakości środowiska oraz racjonalnego użytkowania zasobów naturalnych jest dobrze zorganizowany system edukacji ekologicznej. </w:t>
      </w:r>
      <w:r w:rsidR="00836393" w:rsidRPr="00F91BE8">
        <w:t>Edukacja ekologiczna definiowana jest jako psychologiczno-pedagogiczny proces oddziaływania na człowieka w cel</w:t>
      </w:r>
      <w:r w:rsidR="00962668" w:rsidRPr="00F91BE8">
        <w:t xml:space="preserve">u kształtowania jego świadomości </w:t>
      </w:r>
      <w:r w:rsidR="00836393" w:rsidRPr="00F91BE8">
        <w:t xml:space="preserve">ekologicznej. Edukacja ekologiczna obejmuje wprowadzanie do programów szkół wszystkich szczebli tematyki z zakresu ochrony środowiska i kształtowania środowiska, umożliwiającej łączenie wiedzy przyrodniczej z postawą humanistyczną, tworzenie krajowych </w:t>
      </w:r>
      <w:r w:rsidR="00792EA8" w:rsidRPr="00F91BE8">
        <w:br/>
      </w:r>
      <w:r w:rsidR="00836393" w:rsidRPr="00F91BE8">
        <w:t xml:space="preserve">i międzynarodowych systemów kształcenia specjalistów i </w:t>
      </w:r>
      <w:r w:rsidR="00487458" w:rsidRPr="00F91BE8">
        <w:t>wy</w:t>
      </w:r>
      <w:r w:rsidR="00836393" w:rsidRPr="00F91BE8">
        <w:t>kwalifikowanych pracowników dla różnych działów ochrony środowiska, nauczycieli ochrony środowiska, dokształcanie inżynierów i techników różnych specjalności oraz menedżerów gospodarki, a także powszechną edukację szkolną i pozaszkolną.</w:t>
      </w:r>
    </w:p>
    <w:p w:rsidR="00836393" w:rsidRPr="00F91BE8" w:rsidRDefault="00836393" w:rsidP="00836393">
      <w:pPr>
        <w:autoSpaceDE w:val="0"/>
        <w:autoSpaceDN w:val="0"/>
        <w:adjustRightInd w:val="0"/>
        <w:spacing w:after="0" w:line="360" w:lineRule="auto"/>
        <w:jc w:val="both"/>
      </w:pPr>
      <w:r w:rsidRPr="00F91BE8">
        <w:t xml:space="preserve">W potocznym rozumieniu są to wszelkie formy działalności skierowanej do społeczeństwa, </w:t>
      </w:r>
      <w:r w:rsidR="00792EA8" w:rsidRPr="00F91BE8">
        <w:br/>
      </w:r>
      <w:r w:rsidRPr="00F91BE8">
        <w:t>ze szczególnym uwzględnieniem dzieci i młodzieży, które mają na celu wpływanie na poziom świadomości ekologicznej, propagowanie konkretnych zachowań korzystnych dla środowiska naturalnego, upowszechnianie wiedzy o przyrodzie. Działania te prowadzone są przez szkoły,</w:t>
      </w:r>
      <w:r w:rsidR="00C82E74" w:rsidRPr="00F91BE8">
        <w:t xml:space="preserve"> przedszkola, </w:t>
      </w:r>
      <w:r w:rsidRPr="00F91BE8">
        <w:t xml:space="preserve">specjalistyczne placówki edukacyjne zarówno publiczne jak i niepubliczne, </w:t>
      </w:r>
      <w:r w:rsidR="00792EA8" w:rsidRPr="00F91BE8">
        <w:br/>
      </w:r>
      <w:r w:rsidRPr="00F91BE8">
        <w:t>a także przez liczne organizacje ekologiczne. Może przyjmować różne formy, np.:</w:t>
      </w:r>
    </w:p>
    <w:p w:rsidR="00836393" w:rsidRPr="00F91BE8" w:rsidRDefault="00836393" w:rsidP="00836393">
      <w:pPr>
        <w:autoSpaceDE w:val="0"/>
        <w:autoSpaceDN w:val="0"/>
        <w:adjustRightInd w:val="0"/>
        <w:spacing w:after="0" w:line="360" w:lineRule="auto"/>
        <w:jc w:val="both"/>
      </w:pPr>
      <w:r w:rsidRPr="00F91BE8">
        <w:rPr>
          <w:rFonts w:hint="eastAsia"/>
        </w:rPr>
        <w:t></w:t>
      </w:r>
      <w:r w:rsidRPr="00F91BE8">
        <w:t xml:space="preserve"> kształcenie ustawiczne poprzez rozdawanie ulotek i programy edukacyjne,</w:t>
      </w:r>
    </w:p>
    <w:p w:rsidR="00836393" w:rsidRPr="00F91BE8" w:rsidRDefault="00836393" w:rsidP="00836393">
      <w:pPr>
        <w:autoSpaceDE w:val="0"/>
        <w:autoSpaceDN w:val="0"/>
        <w:adjustRightInd w:val="0"/>
        <w:spacing w:after="0" w:line="360" w:lineRule="auto"/>
        <w:jc w:val="both"/>
      </w:pPr>
      <w:r w:rsidRPr="00F91BE8">
        <w:rPr>
          <w:rFonts w:hint="eastAsia"/>
        </w:rPr>
        <w:t></w:t>
      </w:r>
      <w:r w:rsidRPr="00F91BE8">
        <w:t xml:space="preserve"> kształcenie dzieci i młodzieży w zakresie ekologii,</w:t>
      </w:r>
    </w:p>
    <w:p w:rsidR="00836393" w:rsidRPr="00F91BE8" w:rsidRDefault="00836393" w:rsidP="00836393">
      <w:pPr>
        <w:autoSpaceDE w:val="0"/>
        <w:autoSpaceDN w:val="0"/>
        <w:adjustRightInd w:val="0"/>
        <w:spacing w:after="0" w:line="360" w:lineRule="auto"/>
        <w:jc w:val="both"/>
      </w:pPr>
      <w:r w:rsidRPr="00F91BE8">
        <w:rPr>
          <w:rFonts w:hint="eastAsia"/>
        </w:rPr>
        <w:t></w:t>
      </w:r>
      <w:r w:rsidRPr="00F91BE8">
        <w:t xml:space="preserve"> zielone szkoły.</w:t>
      </w:r>
    </w:p>
    <w:p w:rsidR="00836393" w:rsidRPr="00F91BE8" w:rsidRDefault="00836393" w:rsidP="00836393">
      <w:pPr>
        <w:autoSpaceDE w:val="0"/>
        <w:autoSpaceDN w:val="0"/>
        <w:adjustRightInd w:val="0"/>
        <w:spacing w:after="0" w:line="360" w:lineRule="auto"/>
        <w:jc w:val="both"/>
      </w:pPr>
      <w:r w:rsidRPr="00F91BE8">
        <w:t>Edukacja ekologiczna powinna rozpoczynać się już u dzieci w wieku przedszkolnym. Wychowanie przedszkolne w kwestii kształtowania świadomości ekologicznej powinno zapewnić kształtowanie nawyków i zachowań proekologicznych w życiu codziennym, uczyć szacunku dla innych istot żywych oraz kształtować wrażliwość, nie tylko na piękno przyrody, ale również na degradację środowiska naturalnego.</w:t>
      </w:r>
    </w:p>
    <w:p w:rsidR="00407151" w:rsidRDefault="00836393" w:rsidP="00487458">
      <w:pPr>
        <w:autoSpaceDE w:val="0"/>
        <w:autoSpaceDN w:val="0"/>
        <w:adjustRightInd w:val="0"/>
        <w:spacing w:after="0" w:line="360" w:lineRule="auto"/>
        <w:jc w:val="both"/>
        <w:rPr>
          <w:color w:val="FF0000"/>
        </w:rPr>
      </w:pPr>
      <w:r w:rsidRPr="00F91BE8">
        <w:lastRenderedPageBreak/>
        <w:t xml:space="preserve">W szkołach podstawowych edukacja ekologiczna jest jedną ze ścieżek edukacyjnych </w:t>
      </w:r>
      <w:r w:rsidR="00792EA8" w:rsidRPr="00F91BE8">
        <w:br/>
      </w:r>
      <w:r w:rsidRPr="00F91BE8">
        <w:t xml:space="preserve">o charakterze wychowawczo – dydaktycznym. Jest to element nauczania dzieci o ważnym znaczeniu wychowawczym. Edukacją ekologiczną powinna być objęta cała społeczność szkolna, nie tylko uczniowie, ale również nauczyciele. Edukacja ekologiczna staje się istotnym elementem edukacji obywatelskiej, która zmierza do ekorozwoju społeczeństwa </w:t>
      </w:r>
      <w:r w:rsidR="00792EA8" w:rsidRPr="00F91BE8">
        <w:br/>
      </w:r>
      <w:r w:rsidRPr="00F91BE8">
        <w:t>i przyjmowania zasad zrównoważonego rozwoju. Edukacja ekologiczna wpływa na zrównoważony rozwój, w którym następuje proces integrowania działań politycznych, gospodarczych i społecznych, z zachowaniem równowagi przyrodniczej oraz trwałości podstawowych procesów przyrodniczych, aby zagwarantować możliwość zaspokajania podstawowych potrzeb poszczególnych społeczności lub obywateli zarówno współczesnego pokolenia, jak i pokoleń przyszłych.</w:t>
      </w:r>
      <w:r w:rsidR="00487458" w:rsidRPr="008544FC">
        <w:rPr>
          <w:color w:val="FF0000"/>
        </w:rPr>
        <w:t xml:space="preserve"> </w:t>
      </w:r>
    </w:p>
    <w:p w:rsidR="00D8345D" w:rsidRDefault="00D8345D" w:rsidP="00D8345D">
      <w:pPr>
        <w:autoSpaceDE w:val="0"/>
        <w:autoSpaceDN w:val="0"/>
        <w:adjustRightInd w:val="0"/>
        <w:spacing w:after="0" w:line="360" w:lineRule="auto"/>
        <w:jc w:val="both"/>
      </w:pPr>
      <w:r w:rsidRPr="00D8345D">
        <w:t xml:space="preserve">Na </w:t>
      </w:r>
      <w:r>
        <w:t xml:space="preserve">terenie gminy funkcjonują cztery placówki edukacyjne, </w:t>
      </w:r>
      <w:r w:rsidRPr="00D8345D">
        <w:t>któ</w:t>
      </w:r>
      <w:r>
        <w:t>re prowadzą</w:t>
      </w:r>
      <w:r w:rsidRPr="00D8345D">
        <w:t xml:space="preserve"> działalność </w:t>
      </w:r>
      <w:r w:rsidR="00B421FF">
        <w:br/>
      </w:r>
      <w:r w:rsidRPr="00D8345D">
        <w:t>w zakresie edukacji na poziomie przedszkola,</w:t>
      </w:r>
      <w:r>
        <w:t xml:space="preserve"> szkoły podstawowej i gimnazjum, a opiekę nad nimi sprawuje lokalny samorząd. Są to:</w:t>
      </w:r>
    </w:p>
    <w:p w:rsidR="00D8345D" w:rsidRDefault="00D8345D" w:rsidP="00E03E2C">
      <w:pPr>
        <w:pStyle w:val="Akapitzlist"/>
        <w:numPr>
          <w:ilvl w:val="0"/>
          <w:numId w:val="55"/>
        </w:numPr>
        <w:autoSpaceDE w:val="0"/>
        <w:autoSpaceDN w:val="0"/>
        <w:adjustRightInd w:val="0"/>
        <w:spacing w:after="0" w:line="360" w:lineRule="auto"/>
        <w:jc w:val="both"/>
      </w:pPr>
      <w:r>
        <w:t>Zespół Szkolno – Przedszkolny w Lubochni,</w:t>
      </w:r>
    </w:p>
    <w:p w:rsidR="00D8345D" w:rsidRDefault="00D8345D" w:rsidP="00E03E2C">
      <w:pPr>
        <w:pStyle w:val="Akapitzlist"/>
        <w:numPr>
          <w:ilvl w:val="0"/>
          <w:numId w:val="55"/>
        </w:numPr>
        <w:autoSpaceDE w:val="0"/>
        <w:autoSpaceDN w:val="0"/>
        <w:adjustRightInd w:val="0"/>
        <w:spacing w:after="0" w:line="360" w:lineRule="auto"/>
        <w:jc w:val="both"/>
      </w:pPr>
      <w:r>
        <w:t>Publiczne Gimnazjum im. Adama Mickiewicza w Lubochni,</w:t>
      </w:r>
    </w:p>
    <w:p w:rsidR="00D8345D" w:rsidRPr="00D8345D" w:rsidRDefault="00D8345D" w:rsidP="00E03E2C">
      <w:pPr>
        <w:pStyle w:val="Akapitzlist"/>
        <w:numPr>
          <w:ilvl w:val="0"/>
          <w:numId w:val="55"/>
        </w:numPr>
        <w:autoSpaceDE w:val="0"/>
        <w:autoSpaceDN w:val="0"/>
        <w:adjustRightInd w:val="0"/>
        <w:spacing w:after="0" w:line="360" w:lineRule="auto"/>
        <w:jc w:val="both"/>
      </w:pPr>
      <w:r>
        <w:t>Publiczna Szkoła Podstawowa w Glinniku.</w:t>
      </w:r>
    </w:p>
    <w:p w:rsidR="00407151" w:rsidRDefault="00407151" w:rsidP="00487458">
      <w:pPr>
        <w:autoSpaceDE w:val="0"/>
        <w:autoSpaceDN w:val="0"/>
        <w:adjustRightInd w:val="0"/>
        <w:spacing w:after="0" w:line="360" w:lineRule="auto"/>
        <w:jc w:val="both"/>
        <w:rPr>
          <w:color w:val="FF0000"/>
        </w:rPr>
      </w:pPr>
    </w:p>
    <w:p w:rsidR="00D8345D" w:rsidRDefault="00D8345D" w:rsidP="000261B4">
      <w:pPr>
        <w:autoSpaceDE w:val="0"/>
        <w:autoSpaceDN w:val="0"/>
        <w:adjustRightInd w:val="0"/>
        <w:spacing w:after="0" w:line="360" w:lineRule="auto"/>
        <w:ind w:firstLine="360"/>
        <w:jc w:val="both"/>
      </w:pPr>
      <w:r w:rsidRPr="00D8345D">
        <w:t xml:space="preserve">W skład Zespołu Szkolno – Przedszkolnego wchodzą: Szkoła Podstawowa </w:t>
      </w:r>
      <w:r w:rsidR="00B421FF">
        <w:br/>
      </w:r>
      <w:r w:rsidRPr="00D8345D">
        <w:t xml:space="preserve">im. Powstańców Styczniowych 1863 r. w Lubochni oraz Przedszkole w Lubochni wraz </w:t>
      </w:r>
      <w:r w:rsidR="00B421FF">
        <w:br/>
      </w:r>
      <w:r w:rsidRPr="00D8345D">
        <w:t>z oddziałem zamiejscowym w Nowym Glinniku.</w:t>
      </w:r>
      <w:r>
        <w:t xml:space="preserve"> Bazę Szkoły stanowią dobrze wyposażone sale lekcyjne, zaopatrzone w tablice multimedialne, pracownie informatyczne, gabinety przeznaczone do zajęć specjalistycznych np. zajęcia logopedyczne, dobrze wyposażone sale sportowe.</w:t>
      </w:r>
      <w:r w:rsidR="000261B4">
        <w:t xml:space="preserve"> Szkoła Podstawowa w Glinniku również cieszy się bogatym zapleczem kadrowym oraz wyposażeniowym. Posiada własną pracownię informatyczną, szereg urządzeń multimedialnych, w tym tablice interaktywne, projektor, ekran projekcyjny ścienny. </w:t>
      </w:r>
      <w:r w:rsidR="00B421FF">
        <w:br/>
      </w:r>
      <w:r w:rsidR="000261B4">
        <w:t xml:space="preserve">W szkołach prowadzone są liczne zajęcia dodatkowe i kola zainteresowań, np. koło przyrodnicze.  </w:t>
      </w:r>
    </w:p>
    <w:p w:rsidR="00C04632" w:rsidRDefault="00C04632" w:rsidP="000261B4">
      <w:pPr>
        <w:autoSpaceDE w:val="0"/>
        <w:autoSpaceDN w:val="0"/>
        <w:adjustRightInd w:val="0"/>
        <w:spacing w:after="0" w:line="360" w:lineRule="auto"/>
        <w:ind w:firstLine="360"/>
        <w:jc w:val="both"/>
      </w:pPr>
    </w:p>
    <w:p w:rsidR="00B421FF" w:rsidRDefault="00B421FF" w:rsidP="000261B4">
      <w:pPr>
        <w:autoSpaceDE w:val="0"/>
        <w:autoSpaceDN w:val="0"/>
        <w:adjustRightInd w:val="0"/>
        <w:spacing w:after="0" w:line="360" w:lineRule="auto"/>
        <w:ind w:firstLine="360"/>
        <w:jc w:val="both"/>
      </w:pPr>
    </w:p>
    <w:p w:rsidR="00B421FF" w:rsidRDefault="00B421FF" w:rsidP="000261B4">
      <w:pPr>
        <w:autoSpaceDE w:val="0"/>
        <w:autoSpaceDN w:val="0"/>
        <w:adjustRightInd w:val="0"/>
        <w:spacing w:after="0" w:line="360" w:lineRule="auto"/>
        <w:ind w:firstLine="360"/>
        <w:jc w:val="both"/>
      </w:pPr>
    </w:p>
    <w:p w:rsidR="00B421FF" w:rsidRDefault="00B421FF" w:rsidP="000261B4">
      <w:pPr>
        <w:autoSpaceDE w:val="0"/>
        <w:autoSpaceDN w:val="0"/>
        <w:adjustRightInd w:val="0"/>
        <w:spacing w:after="0" w:line="360" w:lineRule="auto"/>
        <w:ind w:firstLine="360"/>
        <w:jc w:val="both"/>
      </w:pPr>
    </w:p>
    <w:p w:rsidR="00B421FF" w:rsidRDefault="00B421FF" w:rsidP="000261B4">
      <w:pPr>
        <w:autoSpaceDE w:val="0"/>
        <w:autoSpaceDN w:val="0"/>
        <w:adjustRightInd w:val="0"/>
        <w:spacing w:after="0" w:line="360" w:lineRule="auto"/>
        <w:ind w:firstLine="360"/>
        <w:jc w:val="both"/>
      </w:pPr>
    </w:p>
    <w:p w:rsidR="00B421FF" w:rsidRDefault="00B421FF" w:rsidP="000261B4">
      <w:pPr>
        <w:autoSpaceDE w:val="0"/>
        <w:autoSpaceDN w:val="0"/>
        <w:adjustRightInd w:val="0"/>
        <w:spacing w:after="0" w:line="360" w:lineRule="auto"/>
        <w:ind w:firstLine="360"/>
        <w:jc w:val="both"/>
      </w:pPr>
    </w:p>
    <w:p w:rsidR="000E5D2C" w:rsidRPr="000E5D2C" w:rsidRDefault="000E5D2C" w:rsidP="000E5D2C">
      <w:pPr>
        <w:autoSpaceDE w:val="0"/>
        <w:autoSpaceDN w:val="0"/>
        <w:adjustRightInd w:val="0"/>
        <w:spacing w:after="0" w:line="360" w:lineRule="auto"/>
        <w:ind w:firstLine="360"/>
        <w:jc w:val="center"/>
        <w:rPr>
          <w:i/>
        </w:rPr>
      </w:pPr>
      <w:r w:rsidRPr="00005828">
        <w:rPr>
          <w:b/>
          <w:i/>
        </w:rPr>
        <w:lastRenderedPageBreak/>
        <w:t>Tabela</w:t>
      </w:r>
      <w:r w:rsidR="00D2572A" w:rsidRPr="00005828">
        <w:rPr>
          <w:b/>
          <w:i/>
        </w:rPr>
        <w:t xml:space="preserve"> 1</w:t>
      </w:r>
      <w:r w:rsidR="002E759E">
        <w:rPr>
          <w:b/>
          <w:i/>
        </w:rPr>
        <w:t>7</w:t>
      </w:r>
      <w:r w:rsidRPr="00005828">
        <w:rPr>
          <w:b/>
          <w:i/>
        </w:rPr>
        <w:t>.</w:t>
      </w:r>
      <w:r w:rsidRPr="000E5D2C">
        <w:rPr>
          <w:i/>
        </w:rPr>
        <w:t xml:space="preserve"> Ilość uczniów uczęszczająca do szkół gminnych w gminie Lubochnia</w:t>
      </w:r>
    </w:p>
    <w:tbl>
      <w:tblPr>
        <w:tblStyle w:val="Tabela-Siatka"/>
        <w:tblW w:w="0" w:type="auto"/>
        <w:jc w:val="center"/>
        <w:tblLook w:val="04A0"/>
      </w:tblPr>
      <w:tblGrid>
        <w:gridCol w:w="1097"/>
        <w:gridCol w:w="1897"/>
        <w:gridCol w:w="1697"/>
        <w:gridCol w:w="1884"/>
        <w:gridCol w:w="1697"/>
        <w:gridCol w:w="1016"/>
      </w:tblGrid>
      <w:tr w:rsidR="000E5D2C" w:rsidRPr="000E5D2C" w:rsidTr="000E5D2C">
        <w:trPr>
          <w:jc w:val="center"/>
        </w:trPr>
        <w:tc>
          <w:tcPr>
            <w:tcW w:w="0" w:type="auto"/>
            <w:vMerge w:val="restart"/>
            <w:shd w:val="clear" w:color="auto" w:fill="D9D9D9" w:themeFill="background1" w:themeFillShade="D9"/>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b/>
                <w:sz w:val="24"/>
                <w:szCs w:val="24"/>
              </w:rPr>
            </w:pPr>
            <w:proofErr w:type="spellStart"/>
            <w:r w:rsidRPr="000E5D2C">
              <w:rPr>
                <w:rFonts w:ascii="Times New Roman" w:hAnsi="Times New Roman" w:cs="Times New Roman"/>
                <w:b/>
                <w:sz w:val="24"/>
                <w:szCs w:val="24"/>
              </w:rPr>
              <w:t>Rok</w:t>
            </w:r>
            <w:proofErr w:type="spellEnd"/>
            <w:r w:rsidRPr="000E5D2C">
              <w:rPr>
                <w:rFonts w:ascii="Times New Roman" w:hAnsi="Times New Roman" w:cs="Times New Roman"/>
                <w:b/>
                <w:sz w:val="24"/>
                <w:szCs w:val="24"/>
              </w:rPr>
              <w:t xml:space="preserve"> </w:t>
            </w:r>
            <w:proofErr w:type="spellStart"/>
            <w:r w:rsidRPr="000E5D2C">
              <w:rPr>
                <w:rFonts w:ascii="Times New Roman" w:hAnsi="Times New Roman" w:cs="Times New Roman"/>
                <w:b/>
                <w:sz w:val="24"/>
                <w:szCs w:val="24"/>
              </w:rPr>
              <w:t>szkolny</w:t>
            </w:r>
            <w:proofErr w:type="spellEnd"/>
          </w:p>
        </w:tc>
        <w:tc>
          <w:tcPr>
            <w:tcW w:w="0" w:type="auto"/>
            <w:gridSpan w:val="5"/>
            <w:shd w:val="clear" w:color="auto" w:fill="D9D9D9" w:themeFill="background1" w:themeFillShade="D9"/>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b/>
                <w:sz w:val="24"/>
                <w:szCs w:val="24"/>
              </w:rPr>
            </w:pPr>
            <w:proofErr w:type="spellStart"/>
            <w:r w:rsidRPr="000E5D2C">
              <w:rPr>
                <w:rFonts w:ascii="Times New Roman" w:hAnsi="Times New Roman" w:cs="Times New Roman"/>
                <w:b/>
                <w:sz w:val="24"/>
                <w:szCs w:val="24"/>
              </w:rPr>
              <w:t>Liczba</w:t>
            </w:r>
            <w:proofErr w:type="spellEnd"/>
            <w:r w:rsidRPr="000E5D2C">
              <w:rPr>
                <w:rFonts w:ascii="Times New Roman" w:hAnsi="Times New Roman" w:cs="Times New Roman"/>
                <w:b/>
                <w:sz w:val="24"/>
                <w:szCs w:val="24"/>
              </w:rPr>
              <w:t xml:space="preserve"> </w:t>
            </w:r>
            <w:proofErr w:type="spellStart"/>
            <w:r w:rsidRPr="000E5D2C">
              <w:rPr>
                <w:rFonts w:ascii="Times New Roman" w:hAnsi="Times New Roman" w:cs="Times New Roman"/>
                <w:b/>
                <w:sz w:val="24"/>
                <w:szCs w:val="24"/>
              </w:rPr>
              <w:t>dzieci</w:t>
            </w:r>
            <w:proofErr w:type="spellEnd"/>
          </w:p>
        </w:tc>
      </w:tr>
      <w:tr w:rsidR="000E5D2C" w:rsidRPr="000E5D2C" w:rsidTr="000E5D2C">
        <w:trPr>
          <w:jc w:val="center"/>
        </w:trPr>
        <w:tc>
          <w:tcPr>
            <w:tcW w:w="0" w:type="auto"/>
            <w:vMerge/>
            <w:shd w:val="clear" w:color="auto" w:fill="D9D9D9" w:themeFill="background1" w:themeFillShade="D9"/>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b/>
                <w:sz w:val="24"/>
                <w:szCs w:val="24"/>
              </w:rPr>
            </w:pPr>
          </w:p>
        </w:tc>
        <w:tc>
          <w:tcPr>
            <w:tcW w:w="0" w:type="auto"/>
            <w:shd w:val="clear" w:color="auto" w:fill="D9D9D9" w:themeFill="background1" w:themeFillShade="D9"/>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b/>
                <w:sz w:val="24"/>
                <w:szCs w:val="24"/>
              </w:rPr>
            </w:pPr>
            <w:proofErr w:type="spellStart"/>
            <w:r w:rsidRPr="000E5D2C">
              <w:rPr>
                <w:rFonts w:ascii="Times New Roman" w:hAnsi="Times New Roman" w:cs="Times New Roman"/>
                <w:b/>
                <w:sz w:val="24"/>
                <w:szCs w:val="24"/>
              </w:rPr>
              <w:t>Szkoła</w:t>
            </w:r>
            <w:proofErr w:type="spellEnd"/>
            <w:r w:rsidRPr="000E5D2C">
              <w:rPr>
                <w:rFonts w:ascii="Times New Roman" w:hAnsi="Times New Roman" w:cs="Times New Roman"/>
                <w:b/>
                <w:sz w:val="24"/>
                <w:szCs w:val="24"/>
              </w:rPr>
              <w:t xml:space="preserve"> </w:t>
            </w:r>
            <w:proofErr w:type="spellStart"/>
            <w:r w:rsidRPr="000E5D2C">
              <w:rPr>
                <w:rFonts w:ascii="Times New Roman" w:hAnsi="Times New Roman" w:cs="Times New Roman"/>
                <w:b/>
                <w:sz w:val="24"/>
                <w:szCs w:val="24"/>
              </w:rPr>
              <w:t>Podstawowa</w:t>
            </w:r>
            <w:proofErr w:type="spellEnd"/>
            <w:r w:rsidRPr="000E5D2C">
              <w:rPr>
                <w:rFonts w:ascii="Times New Roman" w:hAnsi="Times New Roman" w:cs="Times New Roman"/>
                <w:b/>
                <w:sz w:val="24"/>
                <w:szCs w:val="24"/>
              </w:rPr>
              <w:t xml:space="preserve"> w </w:t>
            </w:r>
            <w:proofErr w:type="spellStart"/>
            <w:r w:rsidRPr="000E5D2C">
              <w:rPr>
                <w:rFonts w:ascii="Times New Roman" w:hAnsi="Times New Roman" w:cs="Times New Roman"/>
                <w:b/>
                <w:sz w:val="24"/>
                <w:szCs w:val="24"/>
              </w:rPr>
              <w:t>Lubochni</w:t>
            </w:r>
            <w:proofErr w:type="spellEnd"/>
          </w:p>
        </w:tc>
        <w:tc>
          <w:tcPr>
            <w:tcW w:w="0" w:type="auto"/>
            <w:shd w:val="clear" w:color="auto" w:fill="D9D9D9" w:themeFill="background1" w:themeFillShade="D9"/>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b/>
                <w:sz w:val="24"/>
                <w:szCs w:val="24"/>
              </w:rPr>
            </w:pPr>
            <w:proofErr w:type="spellStart"/>
            <w:r w:rsidRPr="000E5D2C">
              <w:rPr>
                <w:rFonts w:ascii="Times New Roman" w:hAnsi="Times New Roman" w:cs="Times New Roman"/>
                <w:b/>
                <w:sz w:val="24"/>
                <w:szCs w:val="24"/>
              </w:rPr>
              <w:t>Przedszkole</w:t>
            </w:r>
            <w:proofErr w:type="spellEnd"/>
            <w:r w:rsidRPr="000E5D2C">
              <w:rPr>
                <w:rFonts w:ascii="Times New Roman" w:hAnsi="Times New Roman" w:cs="Times New Roman"/>
                <w:b/>
                <w:sz w:val="24"/>
                <w:szCs w:val="24"/>
              </w:rPr>
              <w:t xml:space="preserve"> w </w:t>
            </w:r>
            <w:proofErr w:type="spellStart"/>
            <w:r w:rsidRPr="000E5D2C">
              <w:rPr>
                <w:rFonts w:ascii="Times New Roman" w:hAnsi="Times New Roman" w:cs="Times New Roman"/>
                <w:b/>
                <w:sz w:val="24"/>
                <w:szCs w:val="24"/>
              </w:rPr>
              <w:t>Lubochni</w:t>
            </w:r>
            <w:proofErr w:type="spellEnd"/>
          </w:p>
        </w:tc>
        <w:tc>
          <w:tcPr>
            <w:tcW w:w="0" w:type="auto"/>
            <w:shd w:val="clear" w:color="auto" w:fill="D9D9D9" w:themeFill="background1" w:themeFillShade="D9"/>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b/>
                <w:sz w:val="24"/>
                <w:szCs w:val="24"/>
              </w:rPr>
            </w:pPr>
            <w:proofErr w:type="spellStart"/>
            <w:r w:rsidRPr="000E5D2C">
              <w:rPr>
                <w:rFonts w:ascii="Times New Roman" w:hAnsi="Times New Roman" w:cs="Times New Roman"/>
                <w:b/>
                <w:sz w:val="24"/>
                <w:szCs w:val="24"/>
              </w:rPr>
              <w:t>Szkoła</w:t>
            </w:r>
            <w:proofErr w:type="spellEnd"/>
            <w:r w:rsidRPr="000E5D2C">
              <w:rPr>
                <w:rFonts w:ascii="Times New Roman" w:hAnsi="Times New Roman" w:cs="Times New Roman"/>
                <w:b/>
                <w:sz w:val="24"/>
                <w:szCs w:val="24"/>
              </w:rPr>
              <w:t xml:space="preserve"> </w:t>
            </w:r>
            <w:proofErr w:type="spellStart"/>
            <w:r w:rsidRPr="000E5D2C">
              <w:rPr>
                <w:rFonts w:ascii="Times New Roman" w:hAnsi="Times New Roman" w:cs="Times New Roman"/>
                <w:b/>
                <w:sz w:val="24"/>
                <w:szCs w:val="24"/>
              </w:rPr>
              <w:t>Podstawowa</w:t>
            </w:r>
            <w:proofErr w:type="spellEnd"/>
            <w:r w:rsidRPr="000E5D2C">
              <w:rPr>
                <w:rFonts w:ascii="Times New Roman" w:hAnsi="Times New Roman" w:cs="Times New Roman"/>
                <w:b/>
                <w:sz w:val="24"/>
                <w:szCs w:val="24"/>
              </w:rPr>
              <w:t xml:space="preserve"> w </w:t>
            </w:r>
            <w:proofErr w:type="spellStart"/>
            <w:r w:rsidRPr="000E5D2C">
              <w:rPr>
                <w:rFonts w:ascii="Times New Roman" w:hAnsi="Times New Roman" w:cs="Times New Roman"/>
                <w:b/>
                <w:sz w:val="24"/>
                <w:szCs w:val="24"/>
              </w:rPr>
              <w:t>Glinniku</w:t>
            </w:r>
            <w:proofErr w:type="spellEnd"/>
          </w:p>
        </w:tc>
        <w:tc>
          <w:tcPr>
            <w:tcW w:w="0" w:type="auto"/>
            <w:shd w:val="clear" w:color="auto" w:fill="D9D9D9" w:themeFill="background1" w:themeFillShade="D9"/>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b/>
                <w:sz w:val="24"/>
                <w:szCs w:val="24"/>
              </w:rPr>
            </w:pPr>
            <w:proofErr w:type="spellStart"/>
            <w:r w:rsidRPr="000E5D2C">
              <w:rPr>
                <w:rFonts w:ascii="Times New Roman" w:hAnsi="Times New Roman" w:cs="Times New Roman"/>
                <w:b/>
                <w:sz w:val="24"/>
                <w:szCs w:val="24"/>
              </w:rPr>
              <w:t>Gimnazjum</w:t>
            </w:r>
            <w:proofErr w:type="spellEnd"/>
            <w:r w:rsidRPr="000E5D2C">
              <w:rPr>
                <w:rFonts w:ascii="Times New Roman" w:hAnsi="Times New Roman" w:cs="Times New Roman"/>
                <w:b/>
                <w:sz w:val="24"/>
                <w:szCs w:val="24"/>
              </w:rPr>
              <w:t xml:space="preserve"> w </w:t>
            </w:r>
            <w:proofErr w:type="spellStart"/>
            <w:r w:rsidRPr="000E5D2C">
              <w:rPr>
                <w:rFonts w:ascii="Times New Roman" w:hAnsi="Times New Roman" w:cs="Times New Roman"/>
                <w:b/>
                <w:sz w:val="24"/>
                <w:szCs w:val="24"/>
              </w:rPr>
              <w:t>Lubochni</w:t>
            </w:r>
            <w:proofErr w:type="spellEnd"/>
          </w:p>
        </w:tc>
        <w:tc>
          <w:tcPr>
            <w:tcW w:w="0" w:type="auto"/>
            <w:shd w:val="clear" w:color="auto" w:fill="D9D9D9" w:themeFill="background1" w:themeFillShade="D9"/>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b/>
                <w:sz w:val="24"/>
                <w:szCs w:val="24"/>
              </w:rPr>
            </w:pPr>
            <w:proofErr w:type="spellStart"/>
            <w:r w:rsidRPr="000E5D2C">
              <w:rPr>
                <w:rFonts w:ascii="Times New Roman" w:hAnsi="Times New Roman" w:cs="Times New Roman"/>
                <w:b/>
                <w:sz w:val="24"/>
                <w:szCs w:val="24"/>
              </w:rPr>
              <w:t>Ogółem</w:t>
            </w:r>
            <w:proofErr w:type="spellEnd"/>
          </w:p>
        </w:tc>
      </w:tr>
      <w:tr w:rsidR="000E5D2C" w:rsidRPr="000E5D2C" w:rsidTr="000E5D2C">
        <w:trPr>
          <w:jc w:val="center"/>
        </w:trPr>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2011/12</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438</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170</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76</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208</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p>
        </w:tc>
      </w:tr>
      <w:tr w:rsidR="000E5D2C" w:rsidRPr="000E5D2C" w:rsidTr="000E5D2C">
        <w:trPr>
          <w:jc w:val="center"/>
        </w:trPr>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2012/13</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424</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180</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79</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p>
        </w:tc>
      </w:tr>
      <w:tr w:rsidR="000E5D2C" w:rsidRPr="000E5D2C" w:rsidTr="000E5D2C">
        <w:trPr>
          <w:jc w:val="center"/>
        </w:trPr>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2013/14</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389</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182</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69</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227</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p>
        </w:tc>
      </w:tr>
      <w:tr w:rsidR="000E5D2C" w:rsidRPr="000E5D2C" w:rsidTr="000E5D2C">
        <w:trPr>
          <w:jc w:val="center"/>
        </w:trPr>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2014/15</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426</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161</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sidRPr="000E5D2C">
              <w:rPr>
                <w:rFonts w:ascii="Times New Roman" w:hAnsi="Times New Roman" w:cs="Times New Roman"/>
                <w:sz w:val="24"/>
                <w:szCs w:val="24"/>
              </w:rPr>
              <w:t>67</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220</w:t>
            </w:r>
          </w:p>
        </w:tc>
        <w:tc>
          <w:tcPr>
            <w:tcW w:w="0" w:type="auto"/>
            <w:vAlign w:val="center"/>
          </w:tcPr>
          <w:p w:rsidR="000E5D2C" w:rsidRPr="000E5D2C" w:rsidRDefault="000E5D2C" w:rsidP="000E5D2C">
            <w:pPr>
              <w:autoSpaceDE w:val="0"/>
              <w:autoSpaceDN w:val="0"/>
              <w:adjustRightInd w:val="0"/>
              <w:spacing w:after="0" w:line="360" w:lineRule="auto"/>
              <w:jc w:val="center"/>
              <w:rPr>
                <w:rFonts w:ascii="Times New Roman" w:hAnsi="Times New Roman" w:cs="Times New Roman"/>
                <w:sz w:val="24"/>
                <w:szCs w:val="24"/>
              </w:rPr>
            </w:pPr>
          </w:p>
        </w:tc>
      </w:tr>
    </w:tbl>
    <w:p w:rsidR="00407151" w:rsidRPr="000E5D2C" w:rsidRDefault="000E5D2C" w:rsidP="000E5D2C">
      <w:pPr>
        <w:autoSpaceDE w:val="0"/>
        <w:autoSpaceDN w:val="0"/>
        <w:adjustRightInd w:val="0"/>
        <w:spacing w:after="0" w:line="360" w:lineRule="auto"/>
        <w:jc w:val="center"/>
        <w:rPr>
          <w:i/>
          <w:sz w:val="20"/>
          <w:szCs w:val="20"/>
        </w:rPr>
      </w:pPr>
      <w:r w:rsidRPr="000E5D2C">
        <w:rPr>
          <w:i/>
          <w:sz w:val="20"/>
          <w:szCs w:val="20"/>
        </w:rPr>
        <w:t xml:space="preserve">Źródło: </w:t>
      </w:r>
      <w:r w:rsidR="008F200D">
        <w:rPr>
          <w:i/>
          <w:sz w:val="20"/>
          <w:szCs w:val="20"/>
        </w:rPr>
        <w:t>opracowanie własne na podstawie danych z Urzędu Gminy Lubochnia</w:t>
      </w:r>
    </w:p>
    <w:p w:rsidR="00407151" w:rsidRDefault="00407151" w:rsidP="00487458">
      <w:pPr>
        <w:autoSpaceDE w:val="0"/>
        <w:autoSpaceDN w:val="0"/>
        <w:adjustRightInd w:val="0"/>
        <w:spacing w:after="0" w:line="360" w:lineRule="auto"/>
        <w:jc w:val="both"/>
      </w:pPr>
    </w:p>
    <w:p w:rsidR="000261B4" w:rsidRPr="00EB13AF" w:rsidRDefault="000261B4" w:rsidP="00487458">
      <w:pPr>
        <w:autoSpaceDE w:val="0"/>
        <w:autoSpaceDN w:val="0"/>
        <w:adjustRightInd w:val="0"/>
        <w:spacing w:after="0" w:line="360" w:lineRule="auto"/>
        <w:jc w:val="both"/>
      </w:pPr>
      <w:r w:rsidRPr="00E86558">
        <w:t xml:space="preserve">Publiczne Gimnazjum im. Adama Mickiewicza dzieli budynek z </w:t>
      </w:r>
      <w:r w:rsidR="00E86558" w:rsidRPr="00E86558">
        <w:t xml:space="preserve">Zespołem Szkolno </w:t>
      </w:r>
      <w:r w:rsidR="00B421FF">
        <w:br/>
      </w:r>
      <w:r w:rsidR="00E86558" w:rsidRPr="00E86558">
        <w:t xml:space="preserve">– Przedszkolnym, a jego uczniowie korzystają z infrastruktury sportowej oraz pozostałych pomieszczeń służących edukacji. </w:t>
      </w:r>
      <w:r w:rsidR="00E86558">
        <w:t xml:space="preserve">Na uwagę zasługuje fakt, iż młodzież uczęszczająca do Gimnazjum cyklicznie uczestniczy w akcjach organizowanych na terenie gminy przez gminę oraz we współpracy </w:t>
      </w:r>
      <w:r w:rsidR="005C72E5">
        <w:t xml:space="preserve">z organizacjami krajowymi i międzynarodowymi, takimi jak: akcja „Dzieci Dzieciom”, rajd językowy, europejski program edukacyjny „Bernardo Bellotto </w:t>
      </w:r>
      <w:r w:rsidR="00B421FF">
        <w:br/>
      </w:r>
      <w:r w:rsidR="005C72E5">
        <w:t xml:space="preserve">– Ambasador Kultury”, wymiana młodzieży z niemieckim </w:t>
      </w:r>
      <w:proofErr w:type="spellStart"/>
      <w:r w:rsidR="005C72E5">
        <w:t>Gebruder-Lachner-Hauptschule</w:t>
      </w:r>
      <w:proofErr w:type="spellEnd"/>
      <w:r w:rsidR="005C72E5">
        <w:t xml:space="preserve"> </w:t>
      </w:r>
      <w:r w:rsidR="00B421FF">
        <w:br/>
      </w:r>
      <w:r w:rsidR="005C72E5">
        <w:t xml:space="preserve">z </w:t>
      </w:r>
      <w:proofErr w:type="spellStart"/>
      <w:r w:rsidR="005C72E5" w:rsidRPr="00EB13AF">
        <w:t>Rain</w:t>
      </w:r>
      <w:proofErr w:type="spellEnd"/>
      <w:r w:rsidR="005C72E5" w:rsidRPr="00EB13AF">
        <w:t xml:space="preserve"> w Bawarii przy współpracy z „polsko – Niemiecką Współpracą Młodzieży”.</w:t>
      </w:r>
    </w:p>
    <w:p w:rsidR="00836393" w:rsidRPr="00EB13AF" w:rsidRDefault="00EB13AF" w:rsidP="00EB13AF">
      <w:pPr>
        <w:autoSpaceDE w:val="0"/>
        <w:autoSpaceDN w:val="0"/>
        <w:adjustRightInd w:val="0"/>
        <w:spacing w:after="0" w:line="360" w:lineRule="auto"/>
        <w:jc w:val="both"/>
      </w:pPr>
      <w:r w:rsidRPr="00EB13AF">
        <w:t xml:space="preserve">Edukacja szkolna i przedszkolna prowadzona jest na szeroką skalę, dlatego edukacja ekologiczna ma w gminie Lubochnia bardzo duże szanse na zdecydowany rozwój. </w:t>
      </w:r>
      <w:r w:rsidR="00833F6B" w:rsidRPr="00EB13AF">
        <w:t>Szereg konkursów</w:t>
      </w:r>
      <w:r w:rsidR="00487458" w:rsidRPr="00EB13AF">
        <w:t xml:space="preserve"> i akcji przyrodniczych ma</w:t>
      </w:r>
      <w:r w:rsidR="00833F6B" w:rsidRPr="00EB13AF">
        <w:t xml:space="preserve"> na celu upowszechnianie wiedzy o przyrodzie </w:t>
      </w:r>
      <w:r w:rsidR="00AF7BD3" w:rsidRPr="00EB13AF">
        <w:br/>
      </w:r>
      <w:r w:rsidR="00833F6B" w:rsidRPr="00EB13AF">
        <w:t>i jej ochronie oraz kształtowanie kultury ekologicznej. Są to konkursy skierowane do młodzieży szkół podstawowych i gimnazjalnych oraz liczne akcje przyrodnicze np. Dzień Ochrony Przyrody, Międzynarodowy Dzień Ziemi, Tydzień Czystości Wód, Światowy Dzień Ochrony Środowiska, Sprzątanie Świata, Olimpiada Wiedzy Ekologicznej itp.</w:t>
      </w:r>
      <w:r w:rsidR="001F04C0">
        <w:t xml:space="preserve"> </w:t>
      </w:r>
      <w:r w:rsidR="00836393" w:rsidRPr="00EB13AF">
        <w:t>Edukacja na rzecz zrównoważonego rozwoju realizuje następujące cele:</w:t>
      </w:r>
    </w:p>
    <w:p w:rsidR="00836393" w:rsidRPr="00EB13AF" w:rsidRDefault="00836393" w:rsidP="00661442">
      <w:pPr>
        <w:autoSpaceDE w:val="0"/>
        <w:autoSpaceDN w:val="0"/>
        <w:adjustRightInd w:val="0"/>
        <w:spacing w:after="0" w:line="360" w:lineRule="auto"/>
        <w:jc w:val="both"/>
      </w:pPr>
      <w:r w:rsidRPr="00EB13AF">
        <w:t>1. Kształtowanie pełnej świadomości i budzenie zainteresowania społeczeństwa wzajemnie powiązanymi kwestiami ekonomicznymi, społecznymi, politycznymi i ekologicznymi.</w:t>
      </w:r>
    </w:p>
    <w:p w:rsidR="00836393" w:rsidRPr="00EB13AF" w:rsidRDefault="00836393" w:rsidP="00661442">
      <w:pPr>
        <w:autoSpaceDE w:val="0"/>
        <w:autoSpaceDN w:val="0"/>
        <w:adjustRightInd w:val="0"/>
        <w:spacing w:after="0" w:line="360" w:lineRule="auto"/>
        <w:jc w:val="both"/>
      </w:pPr>
      <w:r w:rsidRPr="00EB13AF">
        <w:t>2. Umożliwienie każdemu człowiekowi zdobywania wiedzy i umiejętności niezbędnych dla poprawy stanu środowiska.</w:t>
      </w:r>
    </w:p>
    <w:p w:rsidR="00836393" w:rsidRPr="00EB13AF" w:rsidRDefault="00836393" w:rsidP="00661442">
      <w:pPr>
        <w:autoSpaceDE w:val="0"/>
        <w:autoSpaceDN w:val="0"/>
        <w:adjustRightInd w:val="0"/>
        <w:spacing w:after="0" w:line="360" w:lineRule="auto"/>
        <w:jc w:val="both"/>
      </w:pPr>
      <w:r w:rsidRPr="00EB13AF">
        <w:t>3. Tworzenie nowych wzorców zachowań, kształtowanie postaw, wartości i przekonań jednostek, grup i społeczeństw, uwzględniających troskę o jakość środowiska.</w:t>
      </w:r>
    </w:p>
    <w:p w:rsidR="00C90A2A" w:rsidRPr="00EB13AF" w:rsidRDefault="00EB13AF" w:rsidP="00C90A2A">
      <w:pPr>
        <w:autoSpaceDE w:val="0"/>
        <w:autoSpaceDN w:val="0"/>
        <w:adjustRightInd w:val="0"/>
        <w:spacing w:after="0" w:line="360" w:lineRule="auto"/>
        <w:jc w:val="both"/>
      </w:pPr>
      <w:r w:rsidRPr="00EB13AF">
        <w:lastRenderedPageBreak/>
        <w:t>Z kolei n</w:t>
      </w:r>
      <w:r w:rsidR="00C90A2A" w:rsidRPr="00EB13AF">
        <w:t xml:space="preserve">ajefektywniejszym sposobem podniesienia świadomości ekologicznej osób dorosłych jest zaangażowanie mieszkańców w procesy decyzyjne. Wymaga to szerokiego informowania społeczeństwa o stanie środowiska, działaniach na rzecz jego ochrony, a także </w:t>
      </w:r>
      <w:r w:rsidR="00487458" w:rsidRPr="00EB13AF">
        <w:br/>
      </w:r>
      <w:r w:rsidR="00C90A2A" w:rsidRPr="00EB13AF">
        <w:t>o możliwościach prawnych uczestniczenia mieszkańców w podejmowaniu decyzji mających wpływ na jego stan. Edukacja społeczeństwa powinna pomóc w ukształtowaniu właściwego stosunku do otaczającego środowiska naturalnego, doprowadzić do jego większego poszanowania i zachęcić do wprowadzania zdrowego trybu życia.</w:t>
      </w:r>
    </w:p>
    <w:p w:rsidR="001922B7" w:rsidRPr="00F91BE8" w:rsidRDefault="00945CF3" w:rsidP="00C90A2A">
      <w:pPr>
        <w:autoSpaceDE w:val="0"/>
        <w:autoSpaceDN w:val="0"/>
        <w:adjustRightInd w:val="0"/>
        <w:spacing w:after="0" w:line="360" w:lineRule="auto"/>
        <w:jc w:val="both"/>
      </w:pPr>
      <w:r w:rsidRPr="00F91BE8">
        <w:t>Cel s</w:t>
      </w:r>
      <w:r w:rsidR="00962668" w:rsidRPr="00F91BE8">
        <w:t>trategiczny</w:t>
      </w:r>
      <w:r w:rsidRPr="00F91BE8">
        <w:t>:</w:t>
      </w:r>
    </w:p>
    <w:p w:rsidR="00945CF3" w:rsidRPr="00F91BE8" w:rsidRDefault="00945CF3" w:rsidP="00C90A2A">
      <w:pPr>
        <w:autoSpaceDE w:val="0"/>
        <w:autoSpaceDN w:val="0"/>
        <w:adjustRightInd w:val="0"/>
        <w:spacing w:after="0" w:line="360" w:lineRule="auto"/>
        <w:jc w:val="both"/>
        <w:rPr>
          <w:i/>
        </w:rPr>
      </w:pPr>
      <w:r w:rsidRPr="00F91BE8">
        <w:rPr>
          <w:i/>
        </w:rPr>
        <w:t xml:space="preserve">Podnoszenie </w:t>
      </w:r>
      <w:r w:rsidR="00391A28" w:rsidRPr="00F91BE8">
        <w:rPr>
          <w:i/>
        </w:rPr>
        <w:t>świadomości</w:t>
      </w:r>
      <w:r w:rsidRPr="00F91BE8">
        <w:rPr>
          <w:i/>
        </w:rPr>
        <w:t xml:space="preserve"> ekologiczne</w:t>
      </w:r>
      <w:r w:rsidR="00391A28" w:rsidRPr="00F91BE8">
        <w:rPr>
          <w:i/>
        </w:rPr>
        <w:t>j</w:t>
      </w:r>
      <w:r w:rsidRPr="00F91BE8">
        <w:rPr>
          <w:i/>
        </w:rPr>
        <w:t xml:space="preserve"> społeczeństwa Gminy </w:t>
      </w:r>
      <w:r w:rsidR="001C71CE" w:rsidRPr="00F91BE8">
        <w:rPr>
          <w:i/>
        </w:rPr>
        <w:t>Lubochnia</w:t>
      </w:r>
      <w:r w:rsidRPr="00F91BE8">
        <w:rPr>
          <w:i/>
        </w:rPr>
        <w:t>.</w:t>
      </w:r>
    </w:p>
    <w:p w:rsidR="00945CF3" w:rsidRPr="00F91BE8" w:rsidRDefault="001F4D0C" w:rsidP="00C90A2A">
      <w:pPr>
        <w:autoSpaceDE w:val="0"/>
        <w:autoSpaceDN w:val="0"/>
        <w:adjustRightInd w:val="0"/>
        <w:spacing w:after="0" w:line="360" w:lineRule="auto"/>
        <w:jc w:val="both"/>
      </w:pPr>
      <w:r w:rsidRPr="00F91BE8">
        <w:t xml:space="preserve">Kierunki działań na lata </w:t>
      </w:r>
      <w:r w:rsidR="001C71CE" w:rsidRPr="00F91BE8">
        <w:t>2016-2019</w:t>
      </w:r>
      <w:r w:rsidRPr="00F91BE8">
        <w:t xml:space="preserve"> z perspektywą do roku 202</w:t>
      </w:r>
      <w:r w:rsidR="00F91BE8">
        <w:t>3</w:t>
      </w:r>
      <w:r w:rsidR="00945CF3" w:rsidRPr="00F91BE8">
        <w:t>:</w:t>
      </w:r>
    </w:p>
    <w:p w:rsidR="00945CF3" w:rsidRPr="00F91BE8" w:rsidRDefault="00945CF3" w:rsidP="001337D7">
      <w:pPr>
        <w:pStyle w:val="Akapitzlist"/>
        <w:numPr>
          <w:ilvl w:val="0"/>
          <w:numId w:val="4"/>
        </w:numPr>
        <w:autoSpaceDE w:val="0"/>
        <w:autoSpaceDN w:val="0"/>
        <w:adjustRightInd w:val="0"/>
        <w:spacing w:after="0" w:line="360" w:lineRule="auto"/>
        <w:jc w:val="both"/>
      </w:pPr>
      <w:r w:rsidRPr="00F91BE8">
        <w:t xml:space="preserve">utrzymanie istniejących i wprowadzenie nowych programów edukacji ekologicznej </w:t>
      </w:r>
      <w:r w:rsidR="00792EA8" w:rsidRPr="00F91BE8">
        <w:br/>
      </w:r>
      <w:r w:rsidR="003819DE" w:rsidRPr="00F91BE8">
        <w:t xml:space="preserve">i organizowanie konkursów o tematyce ekologicznej w </w:t>
      </w:r>
      <w:r w:rsidR="00EB13AF">
        <w:t>placówkach szkolnych</w:t>
      </w:r>
      <w:r w:rsidR="003819DE" w:rsidRPr="00F91BE8">
        <w:t>,</w:t>
      </w:r>
    </w:p>
    <w:p w:rsidR="003819DE" w:rsidRPr="00F91BE8" w:rsidRDefault="003819DE" w:rsidP="001337D7">
      <w:pPr>
        <w:pStyle w:val="Akapitzlist"/>
        <w:numPr>
          <w:ilvl w:val="0"/>
          <w:numId w:val="4"/>
        </w:numPr>
        <w:autoSpaceDE w:val="0"/>
        <w:autoSpaceDN w:val="0"/>
        <w:adjustRightInd w:val="0"/>
        <w:spacing w:after="0" w:line="360" w:lineRule="auto"/>
        <w:jc w:val="both"/>
      </w:pPr>
      <w:r w:rsidRPr="00F91BE8">
        <w:t xml:space="preserve">szkolenie zawodowe nauczycieli oraz pracowników gminy w zakresie ochrony </w:t>
      </w:r>
      <w:r w:rsidR="00E50B01" w:rsidRPr="00F91BE8">
        <w:t>środowiska</w:t>
      </w:r>
      <w:r w:rsidRPr="00F91BE8">
        <w:t>,</w:t>
      </w:r>
    </w:p>
    <w:p w:rsidR="003819DE" w:rsidRPr="00F91BE8" w:rsidRDefault="003819DE" w:rsidP="001337D7">
      <w:pPr>
        <w:pStyle w:val="Akapitzlist"/>
        <w:numPr>
          <w:ilvl w:val="0"/>
          <w:numId w:val="4"/>
        </w:numPr>
        <w:autoSpaceDE w:val="0"/>
        <w:autoSpaceDN w:val="0"/>
        <w:adjustRightInd w:val="0"/>
        <w:spacing w:after="0" w:line="360" w:lineRule="auto"/>
        <w:jc w:val="both"/>
      </w:pPr>
      <w:r w:rsidRPr="00F91BE8">
        <w:t>promocja walorów środowiskowych gminy,</w:t>
      </w:r>
    </w:p>
    <w:p w:rsidR="003819DE" w:rsidRPr="00F91BE8" w:rsidRDefault="003819DE" w:rsidP="001337D7">
      <w:pPr>
        <w:pStyle w:val="Akapitzlist"/>
        <w:numPr>
          <w:ilvl w:val="0"/>
          <w:numId w:val="4"/>
        </w:numPr>
        <w:autoSpaceDE w:val="0"/>
        <w:autoSpaceDN w:val="0"/>
        <w:adjustRightInd w:val="0"/>
        <w:spacing w:after="0" w:line="360" w:lineRule="auto"/>
        <w:jc w:val="both"/>
      </w:pPr>
      <w:r w:rsidRPr="00F91BE8">
        <w:t>powszechny dostęp do informacji o środowisku,</w:t>
      </w:r>
    </w:p>
    <w:p w:rsidR="003819DE" w:rsidRPr="00F91BE8" w:rsidRDefault="003819DE" w:rsidP="001337D7">
      <w:pPr>
        <w:pStyle w:val="Akapitzlist"/>
        <w:numPr>
          <w:ilvl w:val="0"/>
          <w:numId w:val="4"/>
        </w:numPr>
        <w:autoSpaceDE w:val="0"/>
        <w:autoSpaceDN w:val="0"/>
        <w:adjustRightInd w:val="0"/>
        <w:spacing w:after="0" w:line="360" w:lineRule="auto"/>
        <w:jc w:val="both"/>
      </w:pPr>
      <w:r w:rsidRPr="00F91BE8">
        <w:t xml:space="preserve">edukacja ekologiczna rolników w zakresie Kodeksu Dobrej Praktyki Rolniczej, programów </w:t>
      </w:r>
      <w:proofErr w:type="spellStart"/>
      <w:r w:rsidRPr="00F91BE8">
        <w:t>rolno</w:t>
      </w:r>
      <w:r w:rsidR="00C453A2" w:rsidRPr="00F91BE8">
        <w:t>środowiskowych</w:t>
      </w:r>
      <w:proofErr w:type="spellEnd"/>
      <w:r w:rsidR="005D1C5A" w:rsidRPr="00F91BE8">
        <w:t>, agroturystyki i rolnictwa ekologicznego</w:t>
      </w:r>
      <w:r w:rsidR="00487458" w:rsidRPr="00F91BE8">
        <w:t>.</w:t>
      </w:r>
    </w:p>
    <w:p w:rsidR="00945CF3" w:rsidRPr="00F91BE8" w:rsidRDefault="00AE2874" w:rsidP="00AE2874">
      <w:pPr>
        <w:pStyle w:val="Nagwek3"/>
        <w:ind w:firstLine="360"/>
      </w:pPr>
      <w:bookmarkStart w:id="471" w:name="_Toc436828814"/>
      <w:bookmarkStart w:id="472" w:name="_Toc438984692"/>
      <w:r w:rsidRPr="00F91BE8">
        <w:t xml:space="preserve">4.1.2  </w:t>
      </w:r>
      <w:r w:rsidR="00E50B01" w:rsidRPr="00F91BE8">
        <w:t>Uwzględnienie zasad ochrony środowiska w strategiach sektorowych</w:t>
      </w:r>
      <w:bookmarkEnd w:id="471"/>
      <w:bookmarkEnd w:id="472"/>
    </w:p>
    <w:p w:rsidR="00AE2874" w:rsidRPr="008544FC" w:rsidRDefault="00AE2874" w:rsidP="00C90A2A">
      <w:pPr>
        <w:autoSpaceDE w:val="0"/>
        <w:autoSpaceDN w:val="0"/>
        <w:adjustRightInd w:val="0"/>
        <w:spacing w:after="0" w:line="360" w:lineRule="auto"/>
        <w:jc w:val="both"/>
        <w:rPr>
          <w:color w:val="FF0000"/>
        </w:rPr>
      </w:pPr>
    </w:p>
    <w:p w:rsidR="00E50B01" w:rsidRPr="00F91BE8" w:rsidRDefault="004F5B80" w:rsidP="00AE2874">
      <w:pPr>
        <w:autoSpaceDE w:val="0"/>
        <w:autoSpaceDN w:val="0"/>
        <w:adjustRightInd w:val="0"/>
        <w:spacing w:after="0" w:line="360" w:lineRule="auto"/>
        <w:ind w:firstLine="708"/>
        <w:jc w:val="both"/>
      </w:pPr>
      <w:r w:rsidRPr="00F91BE8">
        <w:t xml:space="preserve">W edukacji ekologicznej wymienia się trzy filary zrównoważonego rozwoju. Są to: wzrost gospodarczy, odpowiedzialność społeczna oraz ochrona środowiska. Stąd wynika konieczność uwzględniania celów ochrony środowiska w dokumentach strategicznych gminy tj. strategiach, programach, planach w postaci oceny potencjalnych skutków realizacji zapisów tych dokumentów dla </w:t>
      </w:r>
      <w:r w:rsidR="00A479AE" w:rsidRPr="00F91BE8">
        <w:t>środowiska</w:t>
      </w:r>
      <w:r w:rsidRPr="00F91BE8">
        <w:t>. Zgodnie z art. 46 ustawy</w:t>
      </w:r>
      <w:r w:rsidR="00027145" w:rsidRPr="00F91BE8">
        <w:t xml:space="preserve"> z dnia 3 października 2008 r.</w:t>
      </w:r>
      <w:r w:rsidRPr="00F91BE8">
        <w:t xml:space="preserve"> o udostępnianiu informacji o </w:t>
      </w:r>
      <w:r w:rsidR="00A479AE" w:rsidRPr="00F91BE8">
        <w:t>środowisku</w:t>
      </w:r>
      <w:r w:rsidRPr="00F91BE8">
        <w:t xml:space="preserve"> i jego ochronie, udziale społeczeństwa </w:t>
      </w:r>
      <w:r w:rsidR="00792EA8" w:rsidRPr="00F91BE8">
        <w:br/>
      </w:r>
      <w:r w:rsidRPr="00F91BE8">
        <w:t xml:space="preserve">w ochronie </w:t>
      </w:r>
      <w:r w:rsidR="00A479AE" w:rsidRPr="00F91BE8">
        <w:t>środowiska</w:t>
      </w:r>
      <w:r w:rsidRPr="00F91BE8">
        <w:t xml:space="preserve"> oraz o ocenach oddziaływania na </w:t>
      </w:r>
      <w:r w:rsidR="00A479AE" w:rsidRPr="00F91BE8">
        <w:t>środowisko</w:t>
      </w:r>
      <w:r w:rsidRPr="00F91BE8">
        <w:t xml:space="preserve"> (</w:t>
      </w:r>
      <w:r w:rsidR="0030071E" w:rsidRPr="00F91BE8">
        <w:t>Dz. U. z 2013</w:t>
      </w:r>
      <w:r w:rsidR="00027145" w:rsidRPr="00F91BE8">
        <w:t xml:space="preserve"> r.</w:t>
      </w:r>
      <w:r w:rsidR="0030071E" w:rsidRPr="00F91BE8">
        <w:t>,</w:t>
      </w:r>
      <w:r w:rsidR="00027145" w:rsidRPr="00F91BE8">
        <w:t xml:space="preserve"> </w:t>
      </w:r>
      <w:r w:rsidR="00792EA8" w:rsidRPr="00F91BE8">
        <w:br/>
      </w:r>
      <w:r w:rsidR="00027145" w:rsidRPr="00F91BE8">
        <w:t>poz. 12</w:t>
      </w:r>
      <w:r w:rsidR="0030071E" w:rsidRPr="00F91BE8">
        <w:t>35</w:t>
      </w:r>
      <w:r w:rsidR="00027145" w:rsidRPr="00F91BE8">
        <w:t xml:space="preserve"> z </w:t>
      </w:r>
      <w:proofErr w:type="spellStart"/>
      <w:r w:rsidR="00027145" w:rsidRPr="00F91BE8">
        <w:t>późń</w:t>
      </w:r>
      <w:proofErr w:type="spellEnd"/>
      <w:r w:rsidR="00027145" w:rsidRPr="00F91BE8">
        <w:t>. zm.</w:t>
      </w:r>
      <w:r w:rsidRPr="00F91BE8">
        <w:t xml:space="preserve">) </w:t>
      </w:r>
      <w:r w:rsidR="007D025E" w:rsidRPr="00F91BE8">
        <w:t xml:space="preserve">dla projektów: studium uwarunkowań i kierunków zagospodarowania przestrzennego, planów </w:t>
      </w:r>
      <w:r w:rsidR="00A479AE" w:rsidRPr="00F91BE8">
        <w:t>zagospodarowania</w:t>
      </w:r>
      <w:r w:rsidR="007D025E" w:rsidRPr="00F91BE8">
        <w:t xml:space="preserve"> przestrzennego, strategii rozwoju lokalnego, polityk, planów, programów odnoszących się do takich dziedzin jak m.in.: transport,</w:t>
      </w:r>
      <w:r w:rsidR="007D025E" w:rsidRPr="008544FC">
        <w:rPr>
          <w:color w:val="FF0000"/>
        </w:rPr>
        <w:t xml:space="preserve"> </w:t>
      </w:r>
      <w:r w:rsidR="007D025E" w:rsidRPr="00F91BE8">
        <w:t xml:space="preserve">przemysł, energetyka, rolnictwo, turystyka i rekreacja muszą być przeprowadzane oceny oddziaływania na </w:t>
      </w:r>
      <w:r w:rsidR="00A479AE" w:rsidRPr="00F91BE8">
        <w:t>środowisko</w:t>
      </w:r>
      <w:r w:rsidR="007D025E" w:rsidRPr="00F91BE8">
        <w:t>.</w:t>
      </w:r>
    </w:p>
    <w:p w:rsidR="007D025E" w:rsidRPr="00F91BE8" w:rsidRDefault="007D025E" w:rsidP="00C90A2A">
      <w:pPr>
        <w:autoSpaceDE w:val="0"/>
        <w:autoSpaceDN w:val="0"/>
        <w:adjustRightInd w:val="0"/>
        <w:spacing w:after="0" w:line="360" w:lineRule="auto"/>
        <w:jc w:val="both"/>
      </w:pPr>
      <w:r w:rsidRPr="00F91BE8">
        <w:t>Cel s</w:t>
      </w:r>
      <w:r w:rsidR="009A3941" w:rsidRPr="00F91BE8">
        <w:t>trategiczny</w:t>
      </w:r>
      <w:r w:rsidRPr="00F91BE8">
        <w:t>:</w:t>
      </w:r>
    </w:p>
    <w:p w:rsidR="007D025E" w:rsidRPr="00F91BE8" w:rsidRDefault="00A479AE" w:rsidP="00C90A2A">
      <w:pPr>
        <w:autoSpaceDE w:val="0"/>
        <w:autoSpaceDN w:val="0"/>
        <w:adjustRightInd w:val="0"/>
        <w:spacing w:after="0" w:line="360" w:lineRule="auto"/>
        <w:jc w:val="both"/>
        <w:rPr>
          <w:i/>
        </w:rPr>
      </w:pPr>
      <w:r w:rsidRPr="00F91BE8">
        <w:rPr>
          <w:i/>
        </w:rPr>
        <w:lastRenderedPageBreak/>
        <w:t>Uwzględnianie celów ochrony środowiska w sektorowych oddziaływania ich realizacji na środowisko.</w:t>
      </w:r>
    </w:p>
    <w:p w:rsidR="00A479AE" w:rsidRPr="00F91BE8" w:rsidRDefault="00A479AE" w:rsidP="00C90A2A">
      <w:pPr>
        <w:autoSpaceDE w:val="0"/>
        <w:autoSpaceDN w:val="0"/>
        <w:adjustRightInd w:val="0"/>
        <w:spacing w:after="0" w:line="360" w:lineRule="auto"/>
        <w:jc w:val="both"/>
      </w:pPr>
      <w:r w:rsidRPr="00F91BE8">
        <w:t xml:space="preserve">Kierunki </w:t>
      </w:r>
      <w:r w:rsidR="00391A28" w:rsidRPr="00F91BE8">
        <w:t>działań</w:t>
      </w:r>
      <w:r w:rsidR="00F91BE8">
        <w:t xml:space="preserve"> na lata 2016-2019</w:t>
      </w:r>
      <w:r w:rsidR="00391A28" w:rsidRPr="00F91BE8">
        <w:t>:</w:t>
      </w:r>
    </w:p>
    <w:p w:rsidR="00391A28" w:rsidRPr="00F91BE8" w:rsidRDefault="00391A28" w:rsidP="001337D7">
      <w:pPr>
        <w:pStyle w:val="Akapitzlist"/>
        <w:numPr>
          <w:ilvl w:val="0"/>
          <w:numId w:val="5"/>
        </w:numPr>
        <w:autoSpaceDE w:val="0"/>
        <w:autoSpaceDN w:val="0"/>
        <w:adjustRightInd w:val="0"/>
        <w:spacing w:after="0" w:line="360" w:lineRule="auto"/>
        <w:jc w:val="both"/>
      </w:pPr>
      <w:r w:rsidRPr="00F91BE8">
        <w:t>objęcie dokumentów polityk/strategii/programów/planów sektorowych strategicznymi ocenami oddziaływania na środowisko.</w:t>
      </w:r>
    </w:p>
    <w:p w:rsidR="00391A28" w:rsidRPr="005372C0" w:rsidRDefault="00AE2874" w:rsidP="00AE2874">
      <w:pPr>
        <w:pStyle w:val="Nagwek3"/>
        <w:ind w:firstLine="360"/>
      </w:pPr>
      <w:bookmarkStart w:id="473" w:name="_Toc436828815"/>
      <w:bookmarkStart w:id="474" w:name="_Toc438984693"/>
      <w:r w:rsidRPr="005372C0">
        <w:t xml:space="preserve">4.1.3  </w:t>
      </w:r>
      <w:r w:rsidR="008422F0" w:rsidRPr="005372C0">
        <w:t>Aspekty ekologiczne w planowaniu przestrzennym</w:t>
      </w:r>
      <w:bookmarkEnd w:id="473"/>
      <w:bookmarkEnd w:id="474"/>
    </w:p>
    <w:p w:rsidR="00F3135A" w:rsidRPr="008544FC" w:rsidRDefault="00F3135A" w:rsidP="00F3135A">
      <w:pPr>
        <w:autoSpaceDE w:val="0"/>
        <w:autoSpaceDN w:val="0"/>
        <w:adjustRightInd w:val="0"/>
        <w:spacing w:after="0" w:line="360" w:lineRule="auto"/>
        <w:ind w:firstLine="360"/>
        <w:jc w:val="both"/>
        <w:rPr>
          <w:color w:val="FF0000"/>
        </w:rPr>
      </w:pPr>
    </w:p>
    <w:p w:rsidR="008422F0" w:rsidRPr="005372C0" w:rsidRDefault="008422F0" w:rsidP="00F3135A">
      <w:pPr>
        <w:autoSpaceDE w:val="0"/>
        <w:autoSpaceDN w:val="0"/>
        <w:adjustRightInd w:val="0"/>
        <w:spacing w:after="0" w:line="360" w:lineRule="auto"/>
        <w:ind w:firstLine="360"/>
        <w:jc w:val="both"/>
      </w:pPr>
      <w:r w:rsidRPr="005372C0">
        <w:t xml:space="preserve">Podstawowym instrumentem kształtowania ładu przestrzennego pozwalającego gminom na racjonalną gospodarkę terenami jest </w:t>
      </w:r>
      <w:r w:rsidR="003C38D5" w:rsidRPr="005372C0">
        <w:t xml:space="preserve">miejscowy </w:t>
      </w:r>
      <w:r w:rsidRPr="005372C0">
        <w:t xml:space="preserve">plan zagospodarowania przestrzennego. </w:t>
      </w:r>
      <w:r w:rsidR="00792EA8" w:rsidRPr="005372C0">
        <w:br/>
      </w:r>
      <w:r w:rsidR="003C38D5" w:rsidRPr="005372C0">
        <w:t xml:space="preserve">O konieczności uwzględniania zagadnień z zakresu ochrony </w:t>
      </w:r>
      <w:r w:rsidR="00027145" w:rsidRPr="005372C0">
        <w:t>środowiska</w:t>
      </w:r>
      <w:r w:rsidR="003C38D5" w:rsidRPr="005372C0">
        <w:t xml:space="preserve"> w planach zagospodarowania przestrzennego mówią przepisy ustawy o planowaniu i zagospodarowaniu przestrzennym (Dz.</w:t>
      </w:r>
      <w:r w:rsidR="00C52179">
        <w:t xml:space="preserve"> </w:t>
      </w:r>
      <w:r w:rsidR="003C38D5" w:rsidRPr="005372C0">
        <w:t>U.</w:t>
      </w:r>
      <w:r w:rsidR="0030071E" w:rsidRPr="005372C0">
        <w:t xml:space="preserve"> 2015 r., </w:t>
      </w:r>
      <w:r w:rsidR="003C38D5" w:rsidRPr="005372C0">
        <w:t xml:space="preserve">poz. </w:t>
      </w:r>
      <w:r w:rsidR="0030071E" w:rsidRPr="005372C0">
        <w:t xml:space="preserve">199 </w:t>
      </w:r>
      <w:r w:rsidR="003C38D5" w:rsidRPr="005372C0">
        <w:t xml:space="preserve">z </w:t>
      </w:r>
      <w:proofErr w:type="spellStart"/>
      <w:r w:rsidR="003C38D5" w:rsidRPr="005372C0">
        <w:t>późń</w:t>
      </w:r>
      <w:proofErr w:type="spellEnd"/>
      <w:r w:rsidR="003C38D5" w:rsidRPr="005372C0">
        <w:t>.</w:t>
      </w:r>
      <w:r w:rsidR="00027145" w:rsidRPr="005372C0">
        <w:t xml:space="preserve"> </w:t>
      </w:r>
      <w:r w:rsidR="003C38D5" w:rsidRPr="005372C0">
        <w:t>zm</w:t>
      </w:r>
      <w:r w:rsidR="00027145" w:rsidRPr="005372C0">
        <w:t>.</w:t>
      </w:r>
      <w:r w:rsidR="003C38D5" w:rsidRPr="005372C0">
        <w:t>) oraz ustaw</w:t>
      </w:r>
      <w:r w:rsidR="00027145" w:rsidRPr="005372C0">
        <w:t>y</w:t>
      </w:r>
      <w:r w:rsidR="003C38D5" w:rsidRPr="005372C0">
        <w:t xml:space="preserve"> prawo wodne (Dz.</w:t>
      </w:r>
      <w:r w:rsidR="00C52179">
        <w:t xml:space="preserve"> </w:t>
      </w:r>
      <w:r w:rsidR="003C38D5" w:rsidRPr="005372C0">
        <w:t xml:space="preserve">U. </w:t>
      </w:r>
      <w:r w:rsidR="00AF7BD3" w:rsidRPr="005372C0">
        <w:br/>
      </w:r>
      <w:r w:rsidR="0030071E" w:rsidRPr="005372C0">
        <w:t>z 2015</w:t>
      </w:r>
      <w:r w:rsidR="003C38D5" w:rsidRPr="005372C0">
        <w:t xml:space="preserve"> r.</w:t>
      </w:r>
      <w:r w:rsidR="0030071E" w:rsidRPr="005372C0">
        <w:t>, p</w:t>
      </w:r>
      <w:r w:rsidR="003C38D5" w:rsidRPr="005372C0">
        <w:t>oz.</w:t>
      </w:r>
      <w:r w:rsidR="0030071E" w:rsidRPr="005372C0">
        <w:t>469</w:t>
      </w:r>
      <w:r w:rsidR="003C38D5" w:rsidRPr="005372C0">
        <w:t xml:space="preserve"> z </w:t>
      </w:r>
      <w:proofErr w:type="spellStart"/>
      <w:r w:rsidR="003C38D5" w:rsidRPr="005372C0">
        <w:t>późń</w:t>
      </w:r>
      <w:proofErr w:type="spellEnd"/>
      <w:r w:rsidR="003C38D5" w:rsidRPr="005372C0">
        <w:t xml:space="preserve">. zm.). </w:t>
      </w:r>
    </w:p>
    <w:p w:rsidR="003C38D5" w:rsidRPr="005372C0" w:rsidRDefault="003C38D5" w:rsidP="00391A28">
      <w:pPr>
        <w:autoSpaceDE w:val="0"/>
        <w:autoSpaceDN w:val="0"/>
        <w:adjustRightInd w:val="0"/>
        <w:spacing w:after="0" w:line="360" w:lineRule="auto"/>
        <w:jc w:val="both"/>
      </w:pPr>
      <w:r w:rsidRPr="005372C0">
        <w:t>Cel strategiczny</w:t>
      </w:r>
      <w:r w:rsidR="009A3941" w:rsidRPr="005372C0">
        <w:t>:</w:t>
      </w:r>
    </w:p>
    <w:p w:rsidR="003C38D5" w:rsidRPr="005372C0" w:rsidRDefault="003C38D5" w:rsidP="00391A28">
      <w:pPr>
        <w:autoSpaceDE w:val="0"/>
        <w:autoSpaceDN w:val="0"/>
        <w:adjustRightInd w:val="0"/>
        <w:spacing w:after="0" w:line="360" w:lineRule="auto"/>
        <w:jc w:val="both"/>
        <w:rPr>
          <w:i/>
        </w:rPr>
      </w:pPr>
      <w:r w:rsidRPr="005372C0">
        <w:rPr>
          <w:i/>
        </w:rPr>
        <w:t>Zapewnienie właściwej roli miejscowego planu zagospodarowania przestrzennego</w:t>
      </w:r>
      <w:r w:rsidR="001416D3" w:rsidRPr="005372C0">
        <w:rPr>
          <w:i/>
        </w:rPr>
        <w:t>.</w:t>
      </w:r>
    </w:p>
    <w:p w:rsidR="003C38D5" w:rsidRPr="005372C0" w:rsidRDefault="005372C0" w:rsidP="00391A28">
      <w:pPr>
        <w:autoSpaceDE w:val="0"/>
        <w:autoSpaceDN w:val="0"/>
        <w:adjustRightInd w:val="0"/>
        <w:spacing w:after="0" w:line="360" w:lineRule="auto"/>
        <w:jc w:val="both"/>
      </w:pPr>
      <w:r w:rsidRPr="005372C0">
        <w:t>Kierunki działań na lata 2016-2019</w:t>
      </w:r>
      <w:r w:rsidR="001416D3" w:rsidRPr="005372C0">
        <w:t>:</w:t>
      </w:r>
    </w:p>
    <w:p w:rsidR="001416D3" w:rsidRPr="005372C0" w:rsidRDefault="001416D3" w:rsidP="001337D7">
      <w:pPr>
        <w:pStyle w:val="Akapitzlist"/>
        <w:numPr>
          <w:ilvl w:val="0"/>
          <w:numId w:val="5"/>
        </w:numPr>
        <w:autoSpaceDE w:val="0"/>
        <w:autoSpaceDN w:val="0"/>
        <w:adjustRightInd w:val="0"/>
        <w:spacing w:after="0" w:line="360" w:lineRule="auto"/>
        <w:jc w:val="both"/>
      </w:pPr>
      <w:r w:rsidRPr="005372C0">
        <w:t>uwzgl</w:t>
      </w:r>
      <w:r w:rsidRPr="005372C0">
        <w:rPr>
          <w:rFonts w:hint="eastAsia"/>
        </w:rPr>
        <w:t>ę</w:t>
      </w:r>
      <w:r w:rsidRPr="005372C0">
        <w:t>dnianie w planach zagospodarowania przestrzennego wymaga</w:t>
      </w:r>
      <w:r w:rsidRPr="005372C0">
        <w:rPr>
          <w:rFonts w:hint="eastAsia"/>
        </w:rPr>
        <w:t>ń</w:t>
      </w:r>
      <w:r w:rsidRPr="005372C0">
        <w:t xml:space="preserve"> przepisów ochrony </w:t>
      </w:r>
      <w:r w:rsidRPr="005372C0">
        <w:rPr>
          <w:rFonts w:hint="eastAsia"/>
        </w:rPr>
        <w:t>ś</w:t>
      </w:r>
      <w:r w:rsidRPr="005372C0">
        <w:t xml:space="preserve">rodowiska i gospodarki wodnej, wyników monitoringu </w:t>
      </w:r>
      <w:r w:rsidRPr="005372C0">
        <w:rPr>
          <w:rFonts w:hint="eastAsia"/>
        </w:rPr>
        <w:t>ś</w:t>
      </w:r>
      <w:r w:rsidRPr="005372C0">
        <w:t xml:space="preserve">rodowiska </w:t>
      </w:r>
      <w:r w:rsidR="00792EA8" w:rsidRPr="005372C0">
        <w:br/>
      </w:r>
      <w:r w:rsidRPr="005372C0">
        <w:t>(w szczególno</w:t>
      </w:r>
      <w:r w:rsidRPr="005372C0">
        <w:rPr>
          <w:rFonts w:hint="eastAsia"/>
        </w:rPr>
        <w:t>ś</w:t>
      </w:r>
      <w:r w:rsidRPr="005372C0">
        <w:t xml:space="preserve">ci w zakresie powietrza, hałasu i wód), identyfikacja konfliktów </w:t>
      </w:r>
      <w:r w:rsidRPr="005372C0">
        <w:rPr>
          <w:rFonts w:hint="eastAsia"/>
        </w:rPr>
        <w:t>ś</w:t>
      </w:r>
      <w:r w:rsidRPr="005372C0">
        <w:t>rodowiskowych i przestrzennych oraz sposobów zarz</w:t>
      </w:r>
      <w:r w:rsidRPr="005372C0">
        <w:rPr>
          <w:rFonts w:hint="eastAsia"/>
        </w:rPr>
        <w:t>ą</w:t>
      </w:r>
      <w:r w:rsidRPr="005372C0">
        <w:t xml:space="preserve">dzania nimi, </w:t>
      </w:r>
    </w:p>
    <w:p w:rsidR="001416D3" w:rsidRPr="005372C0" w:rsidRDefault="001416D3" w:rsidP="001337D7">
      <w:pPr>
        <w:pStyle w:val="Akapitzlist"/>
        <w:numPr>
          <w:ilvl w:val="0"/>
          <w:numId w:val="5"/>
        </w:numPr>
        <w:autoSpaceDE w:val="0"/>
        <w:autoSpaceDN w:val="0"/>
        <w:adjustRightInd w:val="0"/>
        <w:spacing w:after="0" w:line="360" w:lineRule="auto"/>
        <w:jc w:val="both"/>
      </w:pPr>
      <w:r w:rsidRPr="005372C0">
        <w:t xml:space="preserve">wdrożenie przepisów umożliwiających przeprowadzenie strategicznej oceny oddziaływania na </w:t>
      </w:r>
      <w:r w:rsidRPr="005372C0">
        <w:rPr>
          <w:rFonts w:hint="eastAsia"/>
        </w:rPr>
        <w:t>ś</w:t>
      </w:r>
      <w:r w:rsidRPr="005372C0">
        <w:t>rodowisko już na etapie studium uwarunkowa</w:t>
      </w:r>
      <w:r w:rsidRPr="005372C0">
        <w:rPr>
          <w:rFonts w:hint="eastAsia"/>
        </w:rPr>
        <w:t>ń</w:t>
      </w:r>
      <w:r w:rsidRPr="005372C0">
        <w:t xml:space="preserve"> i kierunków zagospodarowania przestrzennego, które jest opracowaniem planistycznym obejmuj</w:t>
      </w:r>
      <w:r w:rsidRPr="005372C0">
        <w:rPr>
          <w:rFonts w:hint="eastAsia"/>
        </w:rPr>
        <w:t>ą</w:t>
      </w:r>
      <w:r w:rsidRPr="005372C0">
        <w:t xml:space="preserve">cym teren każdej gminy, </w:t>
      </w:r>
    </w:p>
    <w:p w:rsidR="001416D3" w:rsidRPr="005372C0" w:rsidRDefault="001416D3" w:rsidP="001337D7">
      <w:pPr>
        <w:pStyle w:val="Akapitzlist"/>
        <w:numPr>
          <w:ilvl w:val="0"/>
          <w:numId w:val="5"/>
        </w:numPr>
        <w:autoSpaceDE w:val="0"/>
        <w:autoSpaceDN w:val="0"/>
        <w:adjustRightInd w:val="0"/>
        <w:spacing w:after="0" w:line="360" w:lineRule="auto"/>
        <w:jc w:val="both"/>
      </w:pPr>
      <w:r w:rsidRPr="005372C0">
        <w:t xml:space="preserve">zachowanie korzystnych warunków w zakresie stanu </w:t>
      </w:r>
      <w:r w:rsidRPr="005372C0">
        <w:rPr>
          <w:rFonts w:hint="eastAsia"/>
        </w:rPr>
        <w:t>ś</w:t>
      </w:r>
      <w:r w:rsidRPr="005372C0">
        <w:t>rodowiska na istniej</w:t>
      </w:r>
      <w:r w:rsidRPr="005372C0">
        <w:rPr>
          <w:rFonts w:hint="eastAsia"/>
        </w:rPr>
        <w:t>ą</w:t>
      </w:r>
      <w:r w:rsidRPr="005372C0">
        <w:t>cych terenach o wysokich walorach przyrodniczych.</w:t>
      </w:r>
    </w:p>
    <w:p w:rsidR="00AE2874" w:rsidRPr="008544FC" w:rsidRDefault="00AE2874" w:rsidP="00AE2874">
      <w:pPr>
        <w:autoSpaceDE w:val="0"/>
        <w:autoSpaceDN w:val="0"/>
        <w:adjustRightInd w:val="0"/>
        <w:spacing w:after="0" w:line="360" w:lineRule="auto"/>
        <w:ind w:left="360"/>
        <w:jc w:val="both"/>
        <w:rPr>
          <w:color w:val="FF0000"/>
        </w:rPr>
      </w:pPr>
    </w:p>
    <w:p w:rsidR="00E50B01" w:rsidRPr="005372C0" w:rsidRDefault="00AE2874" w:rsidP="00AE2874">
      <w:pPr>
        <w:pStyle w:val="Nagwek2"/>
        <w:spacing w:before="0" w:line="360" w:lineRule="auto"/>
        <w:ind w:left="360"/>
      </w:pPr>
      <w:bookmarkStart w:id="475" w:name="_Toc436828816"/>
      <w:bookmarkStart w:id="476" w:name="_Toc438984694"/>
      <w:r w:rsidRPr="005372C0">
        <w:t xml:space="preserve">4.2  </w:t>
      </w:r>
      <w:r w:rsidR="00675C41" w:rsidRPr="005372C0">
        <w:t>Ochrona zasobów naturalnych</w:t>
      </w:r>
      <w:bookmarkEnd w:id="475"/>
      <w:bookmarkEnd w:id="476"/>
    </w:p>
    <w:p w:rsidR="00675C41" w:rsidRPr="005372C0" w:rsidRDefault="00AE2874" w:rsidP="00AE2874">
      <w:pPr>
        <w:pStyle w:val="Nagwek3"/>
        <w:spacing w:before="0" w:line="360" w:lineRule="auto"/>
        <w:ind w:left="360"/>
      </w:pPr>
      <w:bookmarkStart w:id="477" w:name="_Toc436828817"/>
      <w:bookmarkStart w:id="478" w:name="_Toc438984695"/>
      <w:r w:rsidRPr="005372C0">
        <w:t xml:space="preserve">4.2.1  </w:t>
      </w:r>
      <w:r w:rsidR="00675C41" w:rsidRPr="005372C0">
        <w:t>Ochrona przyrody</w:t>
      </w:r>
      <w:r w:rsidR="00464889" w:rsidRPr="005372C0">
        <w:t xml:space="preserve"> i krajobrazu</w:t>
      </w:r>
      <w:bookmarkEnd w:id="477"/>
      <w:bookmarkEnd w:id="478"/>
    </w:p>
    <w:p w:rsidR="00AE2874" w:rsidRPr="008544FC" w:rsidRDefault="00AE2874" w:rsidP="00AE2874">
      <w:pPr>
        <w:spacing w:after="0" w:line="360" w:lineRule="auto"/>
        <w:ind w:firstLine="360"/>
        <w:jc w:val="both"/>
        <w:rPr>
          <w:color w:val="FF0000"/>
        </w:rPr>
      </w:pPr>
    </w:p>
    <w:p w:rsidR="00421F54" w:rsidRDefault="00421F54" w:rsidP="00421F54">
      <w:pPr>
        <w:autoSpaceDE w:val="0"/>
        <w:autoSpaceDN w:val="0"/>
        <w:adjustRightInd w:val="0"/>
        <w:spacing w:after="0" w:line="360" w:lineRule="auto"/>
        <w:ind w:firstLine="360"/>
        <w:jc w:val="both"/>
      </w:pPr>
      <w:r>
        <w:t xml:space="preserve">Niemalże </w:t>
      </w:r>
      <w:r w:rsidRPr="00421F54">
        <w:t xml:space="preserve">cały teren gminy Lubochnia leży w strefie chronionego krajobrazu, wyłączając jedynie sołectwa Tarnowska Wola i Dębniak. Znajdują się tu następujące rezerwaty przyrody: </w:t>
      </w:r>
    </w:p>
    <w:p w:rsidR="00421F54" w:rsidRDefault="00421F54" w:rsidP="00E03E2C">
      <w:pPr>
        <w:pStyle w:val="Akapitzlist"/>
        <w:numPr>
          <w:ilvl w:val="0"/>
          <w:numId w:val="56"/>
        </w:numPr>
        <w:autoSpaceDE w:val="0"/>
        <w:autoSpaceDN w:val="0"/>
        <w:adjustRightInd w:val="0"/>
        <w:spacing w:after="0" w:line="360" w:lineRule="auto"/>
        <w:jc w:val="both"/>
      </w:pPr>
      <w:proofErr w:type="spellStart"/>
      <w:r>
        <w:lastRenderedPageBreak/>
        <w:t>M</w:t>
      </w:r>
      <w:r w:rsidRPr="00421F54">
        <w:t>ałecz</w:t>
      </w:r>
      <w:proofErr w:type="spellEnd"/>
      <w:r w:rsidRPr="00421F54">
        <w:t xml:space="preserve"> – zajmuje powierzchnię 9,15 ha, zadaniem jego jest ochrona stanowiska różanecznika żółtego oraz fragmentu lasu – bór mieszany i wilgotny, </w:t>
      </w:r>
    </w:p>
    <w:p w:rsidR="00421F54" w:rsidRDefault="00421F54" w:rsidP="00E03E2C">
      <w:pPr>
        <w:pStyle w:val="Akapitzlist"/>
        <w:numPr>
          <w:ilvl w:val="0"/>
          <w:numId w:val="56"/>
        </w:numPr>
        <w:autoSpaceDE w:val="0"/>
        <w:autoSpaceDN w:val="0"/>
        <w:adjustRightInd w:val="0"/>
        <w:spacing w:after="0" w:line="360" w:lineRule="auto"/>
        <w:jc w:val="both"/>
      </w:pPr>
      <w:r w:rsidRPr="00421F54">
        <w:t xml:space="preserve">Kruszewiec – zajmuje powierzchnię 81,54 ha, zadaniem jego jest ochrona wielogatunkowego lasu liściastego z jodłą, </w:t>
      </w:r>
    </w:p>
    <w:p w:rsidR="00421F54" w:rsidRDefault="00421F54" w:rsidP="00E03E2C">
      <w:pPr>
        <w:pStyle w:val="Akapitzlist"/>
        <w:numPr>
          <w:ilvl w:val="0"/>
          <w:numId w:val="56"/>
        </w:numPr>
        <w:autoSpaceDE w:val="0"/>
        <w:autoSpaceDN w:val="0"/>
        <w:adjustRightInd w:val="0"/>
        <w:spacing w:after="0" w:line="360" w:lineRule="auto"/>
        <w:jc w:val="both"/>
      </w:pPr>
      <w:r w:rsidRPr="00421F54">
        <w:t xml:space="preserve">Starodrzew </w:t>
      </w:r>
      <w:proofErr w:type="spellStart"/>
      <w:r w:rsidRPr="00421F54">
        <w:t>Lubochniański</w:t>
      </w:r>
      <w:proofErr w:type="spellEnd"/>
      <w:r w:rsidRPr="00421F54">
        <w:t xml:space="preserve"> – zajmuje powierzchnię 22,38 ha, zadaniem jego jest ochrona </w:t>
      </w:r>
      <w:proofErr w:type="spellStart"/>
      <w:r w:rsidRPr="00421F54">
        <w:t>starodrzewa</w:t>
      </w:r>
      <w:proofErr w:type="spellEnd"/>
      <w:r w:rsidRPr="00421F54">
        <w:t xml:space="preserve"> sosnowo – dę</w:t>
      </w:r>
      <w:r>
        <w:t>bowego pochodzenia naturalnego,</w:t>
      </w:r>
    </w:p>
    <w:p w:rsidR="00421F54" w:rsidRPr="00421F54" w:rsidRDefault="00421F54" w:rsidP="00E03E2C">
      <w:pPr>
        <w:pStyle w:val="Akapitzlist"/>
        <w:numPr>
          <w:ilvl w:val="0"/>
          <w:numId w:val="56"/>
        </w:numPr>
        <w:autoSpaceDE w:val="0"/>
        <w:autoSpaceDN w:val="0"/>
        <w:adjustRightInd w:val="0"/>
        <w:spacing w:after="0" w:line="360" w:lineRule="auto"/>
        <w:jc w:val="both"/>
      </w:pPr>
      <w:r>
        <w:t xml:space="preserve">Gać Spalska - </w:t>
      </w:r>
      <w:r w:rsidRPr="008D5E77">
        <w:t>jego powierzchnia to 85,89 ha</w:t>
      </w:r>
      <w:r>
        <w:t xml:space="preserve"> – na terenie gminy Lubochnia o</w:t>
      </w:r>
      <w:r w:rsidRPr="008D5E77">
        <w:t>bejmuje on fragment doliny rzeki Gać o długości blisko 8 kilometrów</w:t>
      </w:r>
      <w:r>
        <w:t>, jego zadaniem jest ochrona</w:t>
      </w:r>
      <w:r w:rsidRPr="00421F54">
        <w:t xml:space="preserve"> </w:t>
      </w:r>
      <w:r w:rsidRPr="008D5E77">
        <w:t xml:space="preserve">zespołów roślinnych - głównie łęgu jesionowo - olszowego i olsu porzeczkowego, związanych ze śródleśną rzeką nizinną oraz stanowisk chronionych </w:t>
      </w:r>
      <w:r w:rsidR="00B421FF">
        <w:br/>
      </w:r>
      <w:r w:rsidRPr="008D5E77">
        <w:t>i rzadkich roślin i zwierząt.</w:t>
      </w:r>
    </w:p>
    <w:p w:rsidR="00421F54" w:rsidRDefault="00421F54" w:rsidP="00421F54">
      <w:pPr>
        <w:autoSpaceDE w:val="0"/>
        <w:autoSpaceDN w:val="0"/>
        <w:adjustRightInd w:val="0"/>
        <w:spacing w:after="0" w:line="360" w:lineRule="auto"/>
        <w:jc w:val="both"/>
      </w:pPr>
    </w:p>
    <w:p w:rsidR="00421F54" w:rsidRDefault="00421F54" w:rsidP="00CA6466">
      <w:pPr>
        <w:autoSpaceDE w:val="0"/>
        <w:autoSpaceDN w:val="0"/>
        <w:adjustRightInd w:val="0"/>
        <w:spacing w:after="0" w:line="360" w:lineRule="auto"/>
        <w:ind w:firstLine="357"/>
        <w:jc w:val="both"/>
      </w:pPr>
      <w:r w:rsidRPr="00421F54">
        <w:t xml:space="preserve">Łódzki Oddział Towarzystwa Badań i Ochrony Przyrody (od kilku lat prowadzący inwentaryzację przyrodniczą na terenie gminy Lubochnia) proponuje objąć ochroną prawną </w:t>
      </w:r>
      <w:r w:rsidR="00B421FF">
        <w:br/>
      </w:r>
      <w:r w:rsidRPr="00421F54">
        <w:t>w formie użytków ekologicznych śródpolne „oczka” wodne, które są jednym tego rodzaju typem środowisk na terenie gminy. Zbiorniki te znajdują się na terenie pól wsi: Brenica – 2 zbiorniki, Emilianów – 2 zbiorniki, Jasień – 2 zbiorniki, Kochanów – 1 zbiornik, Tarnowska Wola – 1 zbiornik, Dębniak – 2 zbiorniki.</w:t>
      </w:r>
    </w:p>
    <w:p w:rsidR="001D5F57" w:rsidRPr="001D5F57" w:rsidRDefault="0066209F" w:rsidP="001D5F57">
      <w:pPr>
        <w:spacing w:after="0" w:line="360" w:lineRule="auto"/>
        <w:ind w:firstLine="357"/>
        <w:jc w:val="both"/>
      </w:pPr>
      <w:r w:rsidRPr="0066209F">
        <w:t>Istotnymi f</w:t>
      </w:r>
      <w:r w:rsidR="001D6AA8" w:rsidRPr="0066209F">
        <w:t xml:space="preserve">ormami ochrony przyrody występującymi na terenie gminy </w:t>
      </w:r>
      <w:r w:rsidR="001C71CE" w:rsidRPr="0066209F">
        <w:t>Lubochnia</w:t>
      </w:r>
      <w:r w:rsidR="001D6AA8" w:rsidRPr="0066209F">
        <w:t xml:space="preserve"> </w:t>
      </w:r>
      <w:r w:rsidR="00AF7BD3" w:rsidRPr="0066209F">
        <w:br/>
      </w:r>
      <w:r w:rsidR="001D6AA8" w:rsidRPr="0066209F">
        <w:t xml:space="preserve">są: </w:t>
      </w:r>
      <w:r w:rsidRPr="0066209F">
        <w:t xml:space="preserve">Spalski Park Krajobrazowy </w:t>
      </w:r>
      <w:r w:rsidR="001D6AA8" w:rsidRPr="0066209F">
        <w:t xml:space="preserve">oraz Specjalny Obszar ochrony Siedlisk Natura 2000 </w:t>
      </w:r>
      <w:r w:rsidRPr="0066209F">
        <w:t xml:space="preserve">Łąki </w:t>
      </w:r>
      <w:proofErr w:type="spellStart"/>
      <w:r w:rsidRPr="0066209F">
        <w:t>Ciebłowickie</w:t>
      </w:r>
      <w:proofErr w:type="spellEnd"/>
      <w:r w:rsidRPr="0066209F">
        <w:t xml:space="preserve"> (kod obszaru Natura2000 PLH100035) oraz  Lasy Spalskie (kod obszaru Natura2000 PLH100003). </w:t>
      </w:r>
      <w:r>
        <w:t xml:space="preserve">Łąki </w:t>
      </w:r>
      <w:proofErr w:type="spellStart"/>
      <w:r>
        <w:t>Ciebłowickie</w:t>
      </w:r>
      <w:proofErr w:type="spellEnd"/>
      <w:r>
        <w:t xml:space="preserve"> (475,3 ha) to obszar, który </w:t>
      </w:r>
      <w:r w:rsidRPr="00D55D2A">
        <w:rPr>
          <w:color w:val="000000"/>
        </w:rPr>
        <w:t>został włączony do programu Natura</w:t>
      </w:r>
      <w:r>
        <w:rPr>
          <w:color w:val="000000"/>
        </w:rPr>
        <w:t xml:space="preserve"> </w:t>
      </w:r>
      <w:r w:rsidRPr="00D55D2A">
        <w:rPr>
          <w:color w:val="000000"/>
        </w:rPr>
        <w:t>2000 ze względu na występowanie swobodnie przenikającej się mozaiki siedlisk, w tym starorzeczy i eutroficznych zbiorników wodnych, wydm śródlądowych, ziołorośli i świeżych łąk użytkowanych ekstensywnie.</w:t>
      </w:r>
      <w:r>
        <w:rPr>
          <w:color w:val="000000"/>
        </w:rPr>
        <w:t xml:space="preserve"> Natomiast ponad połowę Lasów </w:t>
      </w:r>
      <w:r w:rsidRPr="001D5F57">
        <w:t xml:space="preserve">Spalskich (2016,4 ha) zajmują bardzo cenne siedliska – m.in. grąd środkowoeuropejski, dąbrowa świetlista oraz dobrze zachowane lasy łęgowe. Można tu spotkać dwustupięćdziesięcioletnie dęby i dwustuletnie sosny. </w:t>
      </w:r>
      <w:r w:rsidR="00165EEB" w:rsidRPr="001D5F57">
        <w:rPr>
          <w:rFonts w:eastAsia="TimesNewRoman"/>
        </w:rPr>
        <w:t xml:space="preserve">Włączenie tych terenów do sieci NATURA 2000 świadczy o ich międzynarodowej randze w zachowaniu i ochronie środowiska zanikających cennych gatunków jak i siedlisk. Program NATURA 2000 ma na celu, ochronę różnorodności biologicznej poprzez zachowanie naturalnych siedlisk oraz dzikich gatunków flory i fauny. Osiągnięciu tego celu ma służyć utworzenie Europejskiej Sieci Ekologicznej zwanej siecią NATURA 2000, która ma skupiać najcenniejsze </w:t>
      </w:r>
      <w:r w:rsidR="00165EEB" w:rsidRPr="001D5F57">
        <w:rPr>
          <w:rFonts w:eastAsia="TimesNewRoman"/>
        </w:rPr>
        <w:lastRenderedPageBreak/>
        <w:t xml:space="preserve">przyrodniczo obszary Europy. Prawnymi podstawami tworzenia tej sieci są tzw. Dyrektywa Ptasia i Dyrektywa Siedliskowa. Są to główne akty prawne, regulujące ochronę flory i fauny w Unii Europejskiej. </w:t>
      </w:r>
      <w:r w:rsidR="001D5F57" w:rsidRPr="001D5F57">
        <w:t xml:space="preserve">Ponadto gmina Lubochnia posiada wiele drzew, które ze względu na kilkusetletni wiek bądź występowanie w bezpośrednim sąsiedztwie uznane zostały za pomniki przyrody. </w:t>
      </w:r>
    </w:p>
    <w:p w:rsidR="007C1344" w:rsidRPr="001D5F57" w:rsidRDefault="001D5F57" w:rsidP="003579DE">
      <w:pPr>
        <w:spacing w:after="0" w:line="360" w:lineRule="auto"/>
        <w:ind w:firstLine="357"/>
        <w:jc w:val="both"/>
      </w:pPr>
      <w:r w:rsidRPr="001D5F57">
        <w:t xml:space="preserve">Przy takim zapleczu obszarów prawnie chronionych </w:t>
      </w:r>
      <w:r w:rsidR="000C500C" w:rsidRPr="001D5F57">
        <w:t>istotne</w:t>
      </w:r>
      <w:r w:rsidRPr="001D5F57">
        <w:t xml:space="preserve"> jest </w:t>
      </w:r>
      <w:r w:rsidR="000C500C" w:rsidRPr="001D5F57">
        <w:t>zwrócenie uwagi na właściwą gospodarkę tymi zasobami, a w s</w:t>
      </w:r>
      <w:r w:rsidR="007C1344" w:rsidRPr="001D5F57">
        <w:t xml:space="preserve">zczególności na jakość wód, </w:t>
      </w:r>
      <w:r w:rsidR="000C500C" w:rsidRPr="001D5F57">
        <w:t>dalszy wzrost lesistości</w:t>
      </w:r>
      <w:r w:rsidR="007C1344" w:rsidRPr="001D5F57">
        <w:t xml:space="preserve"> oraz racjonalną gospodarkę rolną.</w:t>
      </w:r>
      <w:r w:rsidR="000C500C" w:rsidRPr="001D5F57">
        <w:t xml:space="preserve"> Na terenie gminy przeważają małe i średnie gospodarstwa rolne o powierzchni poniżej </w:t>
      </w:r>
      <w:smartTag w:uri="urn:schemas-microsoft-com:office:smarttags" w:element="metricconverter">
        <w:smartTagPr>
          <w:attr w:name="ProductID" w:val="10 ha"/>
        </w:smartTagPr>
        <w:r w:rsidR="000C500C" w:rsidRPr="001D5F57">
          <w:t>10 ha</w:t>
        </w:r>
      </w:smartTag>
      <w:r w:rsidR="000C500C" w:rsidRPr="001D5F57">
        <w:t xml:space="preserve">. Jest to układ sprzyjający prowadzeniu ekstensywnej gospodarki rolnej, mniej inwazyjnej dla środowiska. Zachowanie tradycyjnych praktyk gospodarczych na terenach przyrodniczo cennych, jako narzędzia ochrony </w:t>
      </w:r>
      <w:r w:rsidR="00B421FF">
        <w:br/>
      </w:r>
      <w:r w:rsidR="000C500C" w:rsidRPr="001D5F57">
        <w:t>i zrównoważonego wykorzystania zasobów biologicznych, z uwzględnieniem Kodeksu Dobrych Praktyk Rolniczych, są podstawą tworzenia gospodarstw agroturystycznych oraz rolnictwa ekologicznego.</w:t>
      </w:r>
      <w:r w:rsidR="007C1344" w:rsidRPr="001D5F57">
        <w:t xml:space="preserve"> Jak podaje Program Ochrony Środowiska Województwa </w:t>
      </w:r>
      <w:r w:rsidR="00DD7516" w:rsidRPr="001D5F57">
        <w:t>Łódzkiego</w:t>
      </w:r>
      <w:r w:rsidRPr="001D5F57">
        <w:t xml:space="preserve"> 2012 Łódzki </w:t>
      </w:r>
      <w:r w:rsidR="007C1344" w:rsidRPr="001D5F57">
        <w:t>O</w:t>
      </w:r>
      <w:r w:rsidR="007C1344" w:rsidRPr="001D5F57">
        <w:rPr>
          <w:rFonts w:ascii="TimesNewRoman" w:eastAsia="TimesNewRoman" w:cs="TimesNewRoman" w:hint="eastAsia"/>
        </w:rPr>
        <w:t>ś</w:t>
      </w:r>
      <w:r w:rsidR="007C1344" w:rsidRPr="001D5F57">
        <w:t xml:space="preserve">rodek Doradztwa Rolniczego w </w:t>
      </w:r>
      <w:r w:rsidRPr="001D5F57">
        <w:t>Bratoszewicach</w:t>
      </w:r>
      <w:r w:rsidR="007C1344" w:rsidRPr="001D5F57">
        <w:t xml:space="preserve"> prowadzi edukacj</w:t>
      </w:r>
      <w:r w:rsidR="007C1344" w:rsidRPr="001D5F57">
        <w:rPr>
          <w:rFonts w:ascii="TimesNewRoman" w:eastAsia="TimesNewRoman" w:cs="TimesNewRoman" w:hint="eastAsia"/>
        </w:rPr>
        <w:t>ę</w:t>
      </w:r>
      <w:r w:rsidR="007C1344" w:rsidRPr="001D5F57">
        <w:rPr>
          <w:rFonts w:ascii="TimesNewRoman" w:eastAsia="TimesNewRoman" w:cs="TimesNewRoman"/>
        </w:rPr>
        <w:t xml:space="preserve"> </w:t>
      </w:r>
      <w:r w:rsidR="007C1344" w:rsidRPr="001D5F57">
        <w:t>rolników m.in. w zakresie:</w:t>
      </w:r>
    </w:p>
    <w:p w:rsidR="007C1344" w:rsidRPr="001D5F57" w:rsidRDefault="007C1344" w:rsidP="008C283E">
      <w:pPr>
        <w:pStyle w:val="Akapitzlist"/>
        <w:numPr>
          <w:ilvl w:val="0"/>
          <w:numId w:val="41"/>
        </w:numPr>
        <w:autoSpaceDE w:val="0"/>
        <w:autoSpaceDN w:val="0"/>
        <w:adjustRightInd w:val="0"/>
        <w:spacing w:after="0" w:line="360" w:lineRule="auto"/>
        <w:ind w:left="714" w:hanging="357"/>
        <w:jc w:val="both"/>
      </w:pPr>
      <w:r w:rsidRPr="001D5F57">
        <w:t>rolnictwa ek</w:t>
      </w:r>
      <w:r w:rsidR="003579DE" w:rsidRPr="001D5F57">
        <w:t>ologicznego,</w:t>
      </w:r>
    </w:p>
    <w:p w:rsidR="007C1344" w:rsidRPr="001D5F57" w:rsidRDefault="003579DE" w:rsidP="008C283E">
      <w:pPr>
        <w:pStyle w:val="Akapitzlist"/>
        <w:numPr>
          <w:ilvl w:val="0"/>
          <w:numId w:val="41"/>
        </w:numPr>
        <w:autoSpaceDE w:val="0"/>
        <w:autoSpaceDN w:val="0"/>
        <w:adjustRightInd w:val="0"/>
        <w:spacing w:after="0" w:line="360" w:lineRule="auto"/>
        <w:ind w:left="714" w:hanging="357"/>
        <w:jc w:val="both"/>
      </w:pPr>
      <w:proofErr w:type="spellStart"/>
      <w:r w:rsidRPr="001D5F57">
        <w:t>sanitacji</w:t>
      </w:r>
      <w:proofErr w:type="spellEnd"/>
      <w:r w:rsidRPr="001D5F57">
        <w:t xml:space="preserve"> wsi,</w:t>
      </w:r>
    </w:p>
    <w:p w:rsidR="007C1344" w:rsidRPr="001D5F57" w:rsidRDefault="007C1344" w:rsidP="008C283E">
      <w:pPr>
        <w:pStyle w:val="Akapitzlist"/>
        <w:numPr>
          <w:ilvl w:val="0"/>
          <w:numId w:val="41"/>
        </w:numPr>
        <w:autoSpaceDE w:val="0"/>
        <w:autoSpaceDN w:val="0"/>
        <w:adjustRightInd w:val="0"/>
        <w:spacing w:after="0" w:line="360" w:lineRule="auto"/>
        <w:ind w:left="714" w:hanging="357"/>
        <w:jc w:val="both"/>
      </w:pPr>
      <w:r w:rsidRPr="001D5F57">
        <w:t>wdra</w:t>
      </w:r>
      <w:r w:rsidRPr="001D5F57">
        <w:rPr>
          <w:rFonts w:ascii="TimesNewRoman" w:eastAsia="TimesNewRoman" w:cs="TimesNewRoman"/>
        </w:rPr>
        <w:t>ż</w:t>
      </w:r>
      <w:r w:rsidRPr="001D5F57">
        <w:t>ania post</w:t>
      </w:r>
      <w:r w:rsidRPr="001D5F57">
        <w:rPr>
          <w:rFonts w:ascii="TimesNewRoman" w:eastAsia="TimesNewRoman" w:cs="TimesNewRoman" w:hint="eastAsia"/>
        </w:rPr>
        <w:t>ę</w:t>
      </w:r>
      <w:r w:rsidRPr="001D5F57">
        <w:t xml:space="preserve">pu w celu ograniczenia zanieczyszczenia </w:t>
      </w:r>
      <w:r w:rsidRPr="001D5F57">
        <w:rPr>
          <w:rFonts w:ascii="TimesNewRoman" w:eastAsia="TimesNewRoman" w:cs="TimesNewRoman" w:hint="eastAsia"/>
        </w:rPr>
        <w:t>ś</w:t>
      </w:r>
      <w:r w:rsidRPr="001D5F57">
        <w:t xml:space="preserve">rodowiska wiejskiego oraz promocji systemów produkcji rolniczej przyjaznej dla </w:t>
      </w:r>
      <w:r w:rsidRPr="001D5F57">
        <w:rPr>
          <w:rFonts w:ascii="TimesNewRoman" w:eastAsia="TimesNewRoman" w:cs="TimesNewRoman" w:hint="eastAsia"/>
        </w:rPr>
        <w:t>ś</w:t>
      </w:r>
      <w:r w:rsidR="003579DE" w:rsidRPr="001D5F57">
        <w:t>rodowiska,</w:t>
      </w:r>
    </w:p>
    <w:p w:rsidR="007C1344" w:rsidRPr="001D5F57" w:rsidRDefault="007C1344" w:rsidP="008C283E">
      <w:pPr>
        <w:pStyle w:val="Akapitzlist"/>
        <w:numPr>
          <w:ilvl w:val="0"/>
          <w:numId w:val="41"/>
        </w:numPr>
        <w:autoSpaceDE w:val="0"/>
        <w:autoSpaceDN w:val="0"/>
        <w:adjustRightInd w:val="0"/>
        <w:spacing w:after="0" w:line="360" w:lineRule="auto"/>
        <w:ind w:left="714" w:hanging="357"/>
        <w:jc w:val="both"/>
      </w:pPr>
      <w:r w:rsidRPr="001D5F57">
        <w:t>upowszechniania rozwi</w:t>
      </w:r>
      <w:r w:rsidRPr="001D5F57">
        <w:rPr>
          <w:rFonts w:ascii="TimesNewRoman" w:eastAsia="TimesNewRoman" w:cs="TimesNewRoman" w:hint="eastAsia"/>
        </w:rPr>
        <w:t>ą</w:t>
      </w:r>
      <w:r w:rsidRPr="001D5F57">
        <w:t>za</w:t>
      </w:r>
      <w:r w:rsidRPr="001D5F57">
        <w:rPr>
          <w:rFonts w:ascii="TimesNewRoman" w:eastAsia="TimesNewRoman" w:cs="TimesNewRoman" w:hint="eastAsia"/>
        </w:rPr>
        <w:t>ń</w:t>
      </w:r>
      <w:r w:rsidRPr="001D5F57">
        <w:rPr>
          <w:rFonts w:ascii="TimesNewRoman" w:eastAsia="TimesNewRoman" w:cs="TimesNewRoman"/>
        </w:rPr>
        <w:t xml:space="preserve"> </w:t>
      </w:r>
      <w:r w:rsidRPr="001D5F57">
        <w:t xml:space="preserve">inwestycyjnych na rzecz ochrony </w:t>
      </w:r>
      <w:r w:rsidRPr="001D5F57">
        <w:rPr>
          <w:rFonts w:ascii="TimesNewRoman" w:eastAsia="TimesNewRoman" w:cs="TimesNewRoman" w:hint="eastAsia"/>
        </w:rPr>
        <w:t>ś</w:t>
      </w:r>
      <w:r w:rsidRPr="001D5F57">
        <w:t>rodowiska oraz wykorzystania</w:t>
      </w:r>
      <w:r w:rsidR="003579DE" w:rsidRPr="001D5F57">
        <w:t xml:space="preserve"> </w:t>
      </w:r>
      <w:r w:rsidRPr="001D5F57">
        <w:t xml:space="preserve">odnawialnych </w:t>
      </w:r>
      <w:r w:rsidRPr="001D5F57">
        <w:rPr>
          <w:rFonts w:ascii="TimesNewRoman" w:eastAsia="TimesNewRoman" w:cs="TimesNewRoman" w:hint="eastAsia"/>
        </w:rPr>
        <w:t>ź</w:t>
      </w:r>
      <w:r w:rsidR="003579DE" w:rsidRPr="001D5F57">
        <w:t>ródeł energii,</w:t>
      </w:r>
    </w:p>
    <w:p w:rsidR="003579DE" w:rsidRPr="001D5F57" w:rsidRDefault="007C1344" w:rsidP="008C283E">
      <w:pPr>
        <w:pStyle w:val="Akapitzlist"/>
        <w:numPr>
          <w:ilvl w:val="0"/>
          <w:numId w:val="41"/>
        </w:numPr>
        <w:autoSpaceDE w:val="0"/>
        <w:autoSpaceDN w:val="0"/>
        <w:adjustRightInd w:val="0"/>
        <w:spacing w:after="0" w:line="360" w:lineRule="auto"/>
        <w:ind w:left="714" w:hanging="357"/>
        <w:jc w:val="both"/>
      </w:pPr>
      <w:r w:rsidRPr="001D5F57">
        <w:t xml:space="preserve">monitorowania stanu rolnictwa ekologicznego i </w:t>
      </w:r>
      <w:r w:rsidR="003579DE" w:rsidRPr="001D5F57">
        <w:t>wdrażania</w:t>
      </w:r>
      <w:r w:rsidRPr="001D5F57">
        <w:t xml:space="preserve"> programu rolno-</w:t>
      </w:r>
      <w:r w:rsidRPr="001D5F57">
        <w:rPr>
          <w:rFonts w:hint="eastAsia"/>
        </w:rPr>
        <w:t>ś</w:t>
      </w:r>
      <w:r w:rsidR="003579DE" w:rsidRPr="001D5F57">
        <w:t xml:space="preserve">rodowiskowego, </w:t>
      </w:r>
    </w:p>
    <w:p w:rsidR="007C1344" w:rsidRPr="001D5F57" w:rsidRDefault="003579DE" w:rsidP="008C283E">
      <w:pPr>
        <w:pStyle w:val="Akapitzlist"/>
        <w:numPr>
          <w:ilvl w:val="0"/>
          <w:numId w:val="41"/>
        </w:numPr>
        <w:autoSpaceDE w:val="0"/>
        <w:autoSpaceDN w:val="0"/>
        <w:adjustRightInd w:val="0"/>
        <w:spacing w:after="0" w:line="360" w:lineRule="auto"/>
        <w:ind w:left="714" w:hanging="357"/>
        <w:jc w:val="both"/>
      </w:pPr>
      <w:r w:rsidRPr="001D5F57">
        <w:t>popularyzacji i wdrażania zasad Kodeksu Dobrej Praktyki Rolniczej.</w:t>
      </w:r>
    </w:p>
    <w:p w:rsidR="00F155C8" w:rsidRPr="001D5F57" w:rsidRDefault="00F155C8" w:rsidP="00D80294">
      <w:pPr>
        <w:spacing w:after="0" w:line="360" w:lineRule="auto"/>
        <w:ind w:firstLine="360"/>
        <w:jc w:val="both"/>
      </w:pPr>
      <w:r w:rsidRPr="001D5F57">
        <w:t>Cel s</w:t>
      </w:r>
      <w:r w:rsidR="00555E74" w:rsidRPr="001D5F57">
        <w:t>trategiczny</w:t>
      </w:r>
      <w:r w:rsidRPr="001D5F57">
        <w:t>:</w:t>
      </w:r>
    </w:p>
    <w:p w:rsidR="00F155C8" w:rsidRPr="001D5F57" w:rsidRDefault="00F155C8" w:rsidP="00D80294">
      <w:pPr>
        <w:spacing w:after="0" w:line="360" w:lineRule="auto"/>
        <w:jc w:val="both"/>
        <w:rPr>
          <w:i/>
        </w:rPr>
      </w:pPr>
      <w:r w:rsidRPr="001D5F57">
        <w:rPr>
          <w:i/>
        </w:rPr>
        <w:t xml:space="preserve">Zachowanie </w:t>
      </w:r>
      <w:r w:rsidR="007E6F26" w:rsidRPr="001D5F57">
        <w:rPr>
          <w:i/>
        </w:rPr>
        <w:t xml:space="preserve">i racjonalne gospodarowanie zasobami przyrodniczymi </w:t>
      </w:r>
      <w:r w:rsidRPr="001D5F57">
        <w:rPr>
          <w:i/>
        </w:rPr>
        <w:t xml:space="preserve">na terenie gminy </w:t>
      </w:r>
      <w:r w:rsidR="001C71CE" w:rsidRPr="001D5F57">
        <w:rPr>
          <w:i/>
        </w:rPr>
        <w:t>Lubochnia</w:t>
      </w:r>
    </w:p>
    <w:p w:rsidR="00464889" w:rsidRPr="001D5F57" w:rsidRDefault="000C500C" w:rsidP="00D80294">
      <w:pPr>
        <w:spacing w:after="0" w:line="360" w:lineRule="auto"/>
        <w:jc w:val="both"/>
      </w:pPr>
      <w:r w:rsidRPr="001D5F57">
        <w:t>Cele społeczne i gospodarcze</w:t>
      </w:r>
      <w:r w:rsidR="00464889" w:rsidRPr="001D5F57">
        <w:t xml:space="preserve"> determinują następujące strategiczne </w:t>
      </w:r>
      <w:r w:rsidR="00F155C8" w:rsidRPr="001D5F57">
        <w:t>kierunki dz</w:t>
      </w:r>
      <w:r w:rsidR="00622C3B" w:rsidRPr="001D5F57">
        <w:t xml:space="preserve">iałań ekologicznych na lata </w:t>
      </w:r>
      <w:r w:rsidR="001C71CE" w:rsidRPr="001D5F57">
        <w:t>2016-2019</w:t>
      </w:r>
      <w:r w:rsidR="00F155C8" w:rsidRPr="001D5F57">
        <w:t xml:space="preserve"> z perspektywą do 202</w:t>
      </w:r>
      <w:r w:rsidR="005372C0" w:rsidRPr="001D5F57">
        <w:t>3</w:t>
      </w:r>
      <w:r w:rsidR="00F155C8" w:rsidRPr="001D5F57">
        <w:t xml:space="preserve"> roku</w:t>
      </w:r>
      <w:r w:rsidR="00464889" w:rsidRPr="001D5F57">
        <w:t>:</w:t>
      </w:r>
    </w:p>
    <w:p w:rsidR="001D5F57" w:rsidRPr="001D5F57" w:rsidRDefault="001D5F57" w:rsidP="00D80294">
      <w:pPr>
        <w:spacing w:after="0" w:line="360" w:lineRule="auto"/>
        <w:jc w:val="both"/>
      </w:pPr>
    </w:p>
    <w:p w:rsidR="001D5F57" w:rsidRPr="001D5F57" w:rsidRDefault="001D5F57" w:rsidP="001D5F57">
      <w:pPr>
        <w:pStyle w:val="Akapitzlist"/>
        <w:numPr>
          <w:ilvl w:val="0"/>
          <w:numId w:val="7"/>
        </w:numPr>
        <w:spacing w:after="0" w:line="360" w:lineRule="auto"/>
        <w:jc w:val="both"/>
      </w:pPr>
      <w:r w:rsidRPr="001D5F57">
        <w:t xml:space="preserve">Ochrona istniejących oraz powoływanie nowych obszarów i obiektów chronionych na mocy przepisów o ochronie przyrody, </w:t>
      </w:r>
    </w:p>
    <w:p w:rsidR="001D5F57" w:rsidRPr="001D5F57" w:rsidRDefault="001D5F57" w:rsidP="001D5F57">
      <w:pPr>
        <w:pStyle w:val="Akapitzlist"/>
        <w:numPr>
          <w:ilvl w:val="0"/>
          <w:numId w:val="7"/>
        </w:numPr>
        <w:spacing w:after="0" w:line="360" w:lineRule="auto"/>
        <w:jc w:val="both"/>
      </w:pPr>
      <w:r w:rsidRPr="001D5F57">
        <w:lastRenderedPageBreak/>
        <w:t>Utrzymanie dotychczasowego stanu różnorodności biologicznej i krajobrazowej,</w:t>
      </w:r>
    </w:p>
    <w:p w:rsidR="001D5F57" w:rsidRPr="00572173" w:rsidRDefault="001D5F57" w:rsidP="001D5F57">
      <w:pPr>
        <w:pStyle w:val="Akapitzlist"/>
        <w:numPr>
          <w:ilvl w:val="0"/>
          <w:numId w:val="7"/>
        </w:numPr>
        <w:spacing w:after="0" w:line="360" w:lineRule="auto"/>
        <w:jc w:val="both"/>
      </w:pPr>
      <w:r w:rsidRPr="00572173">
        <w:t xml:space="preserve">Przeciwdziałanie introdukcji gatunków obcych, </w:t>
      </w:r>
    </w:p>
    <w:p w:rsidR="001D5F57" w:rsidRPr="00572173" w:rsidRDefault="001D5F57" w:rsidP="001D5F57">
      <w:pPr>
        <w:pStyle w:val="Akapitzlist"/>
        <w:numPr>
          <w:ilvl w:val="0"/>
          <w:numId w:val="7"/>
        </w:numPr>
        <w:spacing w:after="0" w:line="360" w:lineRule="auto"/>
        <w:jc w:val="both"/>
      </w:pPr>
      <w:r w:rsidRPr="00572173">
        <w:t>Wzbogacanie i racjonalna eksploatacja zasobów leśnych,</w:t>
      </w:r>
    </w:p>
    <w:p w:rsidR="001D5F57" w:rsidRPr="00572173" w:rsidRDefault="001D5F57" w:rsidP="001D5F57">
      <w:pPr>
        <w:pStyle w:val="Akapitzlist"/>
        <w:numPr>
          <w:ilvl w:val="0"/>
          <w:numId w:val="6"/>
        </w:numPr>
        <w:autoSpaceDE w:val="0"/>
        <w:autoSpaceDN w:val="0"/>
        <w:adjustRightInd w:val="0"/>
        <w:spacing w:after="0" w:line="360" w:lineRule="auto"/>
        <w:jc w:val="both"/>
      </w:pPr>
      <w:r w:rsidRPr="00572173">
        <w:t>Racjonalne gospodarowanie zasobami biologicznymi (lasy, flora i fauna),</w:t>
      </w:r>
    </w:p>
    <w:p w:rsidR="00464889" w:rsidRPr="00572173" w:rsidRDefault="001D5F57" w:rsidP="001D5F57">
      <w:pPr>
        <w:pStyle w:val="Akapitzlist"/>
        <w:numPr>
          <w:ilvl w:val="0"/>
          <w:numId w:val="6"/>
        </w:numPr>
        <w:autoSpaceDE w:val="0"/>
        <w:autoSpaceDN w:val="0"/>
        <w:adjustRightInd w:val="0"/>
        <w:spacing w:after="0" w:line="360" w:lineRule="auto"/>
        <w:jc w:val="both"/>
      </w:pPr>
      <w:r w:rsidRPr="00572173">
        <w:t xml:space="preserve">Rozwój rolnictwa ekologicznego oraz wspieranie rolnictwa ekologicznego </w:t>
      </w:r>
      <w:r w:rsidRPr="00572173">
        <w:br/>
      </w:r>
      <w:r w:rsidR="00464889" w:rsidRPr="00572173">
        <w:t>i zintegrowanego, w tym zwłaszcza wspieranie zachowania tradycyjnych praktyk rolniczych,</w:t>
      </w:r>
    </w:p>
    <w:p w:rsidR="00464889" w:rsidRPr="00572173" w:rsidRDefault="00464889" w:rsidP="001337D7">
      <w:pPr>
        <w:numPr>
          <w:ilvl w:val="0"/>
          <w:numId w:val="6"/>
        </w:numPr>
        <w:spacing w:after="0" w:line="360" w:lineRule="auto"/>
        <w:jc w:val="both"/>
      </w:pPr>
      <w:r w:rsidRPr="00572173">
        <w:t xml:space="preserve">Intensyfikacja zalesień, zwłaszcza na gruntach odłogowanych oraz nieprzydatnych </w:t>
      </w:r>
      <w:r w:rsidRPr="00572173">
        <w:br/>
        <w:t>i mało przydatnych dla rolnictwa,</w:t>
      </w:r>
    </w:p>
    <w:p w:rsidR="00464889" w:rsidRPr="00572173" w:rsidRDefault="00464889" w:rsidP="001337D7">
      <w:pPr>
        <w:numPr>
          <w:ilvl w:val="0"/>
          <w:numId w:val="6"/>
        </w:numPr>
        <w:spacing w:after="0" w:line="360" w:lineRule="auto"/>
        <w:jc w:val="both"/>
      </w:pPr>
      <w:r w:rsidRPr="00572173">
        <w:t>Rozpoznanie możliw</w:t>
      </w:r>
      <w:r w:rsidR="00572173" w:rsidRPr="00572173">
        <w:t xml:space="preserve">ości wdrażania </w:t>
      </w:r>
      <w:r w:rsidRPr="00572173">
        <w:t>plantacji bioenergetycznych,</w:t>
      </w:r>
    </w:p>
    <w:p w:rsidR="00464889" w:rsidRPr="00572173" w:rsidRDefault="00464889" w:rsidP="001337D7">
      <w:pPr>
        <w:numPr>
          <w:ilvl w:val="0"/>
          <w:numId w:val="6"/>
        </w:numPr>
        <w:spacing w:after="0" w:line="360" w:lineRule="auto"/>
        <w:jc w:val="both"/>
      </w:pPr>
      <w:r w:rsidRPr="00572173">
        <w:t>Kształtowanie zwartych obszarów leśnych (scalanie fragmentów przez dolesienia),</w:t>
      </w:r>
    </w:p>
    <w:p w:rsidR="00464889" w:rsidRPr="00572173" w:rsidRDefault="00464889" w:rsidP="001337D7">
      <w:pPr>
        <w:numPr>
          <w:ilvl w:val="0"/>
          <w:numId w:val="6"/>
        </w:numPr>
        <w:spacing w:after="0" w:line="360" w:lineRule="auto"/>
        <w:jc w:val="both"/>
      </w:pPr>
      <w:r w:rsidRPr="00572173">
        <w:t>Podejmowanie odpowiednich działań związanych z podniesieniem poziomu świadomości w społeczeństwie dotyczącym problemów ekologicznych (poprzez szeroko rozumianą edukację ekologiczną),</w:t>
      </w:r>
    </w:p>
    <w:p w:rsidR="00464889" w:rsidRPr="00572173" w:rsidRDefault="00464889" w:rsidP="001337D7">
      <w:pPr>
        <w:numPr>
          <w:ilvl w:val="0"/>
          <w:numId w:val="6"/>
        </w:numPr>
        <w:spacing w:after="0" w:line="360" w:lineRule="auto"/>
        <w:jc w:val="both"/>
      </w:pPr>
      <w:r w:rsidRPr="00572173">
        <w:t>Wdrażanie skuteczności narzędzi planistycznych (plan zagospodarowania przestrzennego) w przestrzeganiu zasad ochrony przyrody i krajobrazu,</w:t>
      </w:r>
    </w:p>
    <w:p w:rsidR="00464889" w:rsidRPr="00572173" w:rsidRDefault="00464889" w:rsidP="001337D7">
      <w:pPr>
        <w:numPr>
          <w:ilvl w:val="0"/>
          <w:numId w:val="6"/>
        </w:numPr>
        <w:spacing w:after="0" w:line="360" w:lineRule="auto"/>
        <w:jc w:val="both"/>
      </w:pPr>
      <w:r w:rsidRPr="00572173">
        <w:t>Zachowanie tradycyjnego, urozmaiconego krajobrazu rolniczego na terenie gminy,</w:t>
      </w:r>
    </w:p>
    <w:p w:rsidR="00464889" w:rsidRPr="00572173" w:rsidRDefault="00464889" w:rsidP="001337D7">
      <w:pPr>
        <w:numPr>
          <w:ilvl w:val="0"/>
          <w:numId w:val="6"/>
        </w:numPr>
        <w:spacing w:after="0" w:line="360" w:lineRule="auto"/>
        <w:jc w:val="both"/>
      </w:pPr>
      <w:r w:rsidRPr="00572173">
        <w:t>Wspieranie rozwoju gospodarstw agroturystycznych na terenie gminy,</w:t>
      </w:r>
    </w:p>
    <w:p w:rsidR="00464889" w:rsidRPr="00572173" w:rsidRDefault="00464889" w:rsidP="001337D7">
      <w:pPr>
        <w:numPr>
          <w:ilvl w:val="0"/>
          <w:numId w:val="6"/>
        </w:numPr>
        <w:spacing w:after="0" w:line="360" w:lineRule="auto"/>
        <w:jc w:val="both"/>
      </w:pPr>
      <w:r w:rsidRPr="00572173">
        <w:t xml:space="preserve"> Promowanie produktów rolniczych oraz innych „ekologicznych” produktów lokalnych pochodzących z gospodarstw o tradycyjnym typie gospodarowania jako produktów ekologicznych,</w:t>
      </w:r>
    </w:p>
    <w:p w:rsidR="00464889" w:rsidRPr="00572173" w:rsidRDefault="00464889" w:rsidP="001337D7">
      <w:pPr>
        <w:numPr>
          <w:ilvl w:val="0"/>
          <w:numId w:val="6"/>
        </w:numPr>
        <w:spacing w:after="0" w:line="360" w:lineRule="auto"/>
        <w:jc w:val="both"/>
      </w:pPr>
      <w:r w:rsidRPr="00572173">
        <w:t xml:space="preserve"> Zwiększanie poziomu świadomości ekologicznej społeczeństwa w zakresie jego roli </w:t>
      </w:r>
      <w:r w:rsidRPr="00572173">
        <w:br/>
        <w:t>w ochronie zasobów przyrodniczych gminy jako podstawowego elementu środowiska,</w:t>
      </w:r>
    </w:p>
    <w:p w:rsidR="00464889" w:rsidRPr="00572173" w:rsidRDefault="00464889" w:rsidP="001337D7">
      <w:pPr>
        <w:pStyle w:val="Tekstprzypisudolnego"/>
        <w:numPr>
          <w:ilvl w:val="0"/>
          <w:numId w:val="6"/>
        </w:numPr>
        <w:spacing w:line="360" w:lineRule="auto"/>
        <w:jc w:val="both"/>
        <w:rPr>
          <w:sz w:val="24"/>
          <w:szCs w:val="24"/>
        </w:rPr>
      </w:pPr>
      <w:r w:rsidRPr="00572173">
        <w:rPr>
          <w:bCs/>
          <w:sz w:val="24"/>
          <w:szCs w:val="24"/>
        </w:rPr>
        <w:t>Rozwój bazy turystycznej pozwalający na pełniejsze wykorzystanie walorów turystycznych gminy,</w:t>
      </w:r>
    </w:p>
    <w:p w:rsidR="00464889" w:rsidRPr="00572173" w:rsidRDefault="00464889" w:rsidP="001337D7">
      <w:pPr>
        <w:pStyle w:val="Akapitzlist"/>
        <w:numPr>
          <w:ilvl w:val="0"/>
          <w:numId w:val="6"/>
        </w:numPr>
        <w:spacing w:after="0" w:line="360" w:lineRule="auto"/>
        <w:jc w:val="both"/>
      </w:pPr>
      <w:r w:rsidRPr="00572173">
        <w:rPr>
          <w:bCs/>
        </w:rPr>
        <w:t xml:space="preserve">Działania zwiększające atrakcyjność turystyczną obszaru gminy </w:t>
      </w:r>
      <w:r w:rsidR="001C71CE" w:rsidRPr="00572173">
        <w:rPr>
          <w:bCs/>
        </w:rPr>
        <w:t>Lubochnia</w:t>
      </w:r>
      <w:r w:rsidRPr="00572173">
        <w:rPr>
          <w:bCs/>
        </w:rPr>
        <w:t>.</w:t>
      </w:r>
    </w:p>
    <w:p w:rsidR="009825DC" w:rsidRPr="008544FC" w:rsidRDefault="009825DC" w:rsidP="009825DC">
      <w:pPr>
        <w:spacing w:after="0" w:line="360" w:lineRule="auto"/>
        <w:jc w:val="both"/>
        <w:rPr>
          <w:color w:val="FF0000"/>
        </w:rPr>
      </w:pPr>
    </w:p>
    <w:p w:rsidR="009825DC" w:rsidRPr="00C42E03" w:rsidRDefault="00AE2874" w:rsidP="002F2C51">
      <w:pPr>
        <w:pStyle w:val="Nagwek3"/>
      </w:pPr>
      <w:bookmarkStart w:id="479" w:name="_Toc436828818"/>
      <w:bookmarkStart w:id="480" w:name="_Toc438984696"/>
      <w:r w:rsidRPr="00C42E03">
        <w:t xml:space="preserve">4.2.2  </w:t>
      </w:r>
      <w:r w:rsidR="009825DC" w:rsidRPr="00C42E03">
        <w:t>Ochrona i zrównoważony rozwój lasów</w:t>
      </w:r>
      <w:bookmarkEnd w:id="479"/>
      <w:bookmarkEnd w:id="480"/>
    </w:p>
    <w:p w:rsidR="00AE2874" w:rsidRPr="00C42E03" w:rsidRDefault="00AE2874" w:rsidP="00F3135A">
      <w:pPr>
        <w:spacing w:after="0" w:line="360" w:lineRule="auto"/>
        <w:ind w:firstLine="360"/>
        <w:jc w:val="both"/>
        <w:rPr>
          <w:color w:val="FF0000"/>
        </w:rPr>
      </w:pPr>
    </w:p>
    <w:p w:rsidR="00491DB7" w:rsidRPr="00C42E03" w:rsidRDefault="00C42E03" w:rsidP="00F3135A">
      <w:pPr>
        <w:spacing w:after="0" w:line="360" w:lineRule="auto"/>
        <w:ind w:firstLine="360"/>
        <w:jc w:val="both"/>
      </w:pPr>
      <w:r w:rsidRPr="00C42E03">
        <w:t xml:space="preserve">Grunty </w:t>
      </w:r>
      <w:r w:rsidR="009825DC" w:rsidRPr="00C42E03">
        <w:t>leśne</w:t>
      </w:r>
      <w:r w:rsidRPr="00C42E03">
        <w:t>, w tym l</w:t>
      </w:r>
      <w:r w:rsidR="001F04C0" w:rsidRPr="00C42E03">
        <w:t>asy</w:t>
      </w:r>
      <w:r w:rsidRPr="00C42E03">
        <w:t xml:space="preserve"> </w:t>
      </w:r>
      <w:r w:rsidR="009825DC" w:rsidRPr="00C42E03">
        <w:t xml:space="preserve">na terenie gminy </w:t>
      </w:r>
      <w:r w:rsidR="001C71CE" w:rsidRPr="00C42E03">
        <w:t>Lubochnia</w:t>
      </w:r>
      <w:r w:rsidR="00491DB7" w:rsidRPr="00C42E03">
        <w:t xml:space="preserve"> zajmują</w:t>
      </w:r>
      <w:r w:rsidR="009825DC" w:rsidRPr="00C42E03">
        <w:t xml:space="preserve"> </w:t>
      </w:r>
      <w:r w:rsidR="00491DB7" w:rsidRPr="00C42E03">
        <w:t>5</w:t>
      </w:r>
      <w:r w:rsidRPr="00C42E03">
        <w:t>3</w:t>
      </w:r>
      <w:r w:rsidR="00491DB7" w:rsidRPr="00C42E03">
        <w:t>,</w:t>
      </w:r>
      <w:r w:rsidRPr="00C42E03">
        <w:t>5</w:t>
      </w:r>
      <w:r w:rsidR="001328BB" w:rsidRPr="00C42E03">
        <w:t xml:space="preserve">% powierzchni gminy, co stanowi </w:t>
      </w:r>
      <w:r w:rsidRPr="00C42E03">
        <w:t xml:space="preserve">prawie </w:t>
      </w:r>
      <w:r w:rsidR="00491DB7" w:rsidRPr="00C42E03">
        <w:t>72</w:t>
      </w:r>
      <w:r w:rsidRPr="00C42E03">
        <w:t>57</w:t>
      </w:r>
      <w:r w:rsidR="001328BB" w:rsidRPr="00C42E03">
        <w:t xml:space="preserve"> ha. </w:t>
      </w:r>
      <w:r w:rsidR="009825DC" w:rsidRPr="00C42E03">
        <w:t>Wielkość ta</w:t>
      </w:r>
      <w:r w:rsidR="001328BB" w:rsidRPr="00C42E03">
        <w:t xml:space="preserve"> przekracza wskaźnik lesistości województwa </w:t>
      </w:r>
      <w:r w:rsidR="00DD7516" w:rsidRPr="00C42E03">
        <w:t>łódzkiego</w:t>
      </w:r>
      <w:r w:rsidR="001328BB" w:rsidRPr="00C42E03">
        <w:t>, który wynosi 2</w:t>
      </w:r>
      <w:r w:rsidRPr="00C42E03">
        <w:t>1,3</w:t>
      </w:r>
      <w:r w:rsidR="001328BB" w:rsidRPr="00C42E03">
        <w:t>%</w:t>
      </w:r>
      <w:r w:rsidR="009825DC" w:rsidRPr="00C42E03">
        <w:t xml:space="preserve"> </w:t>
      </w:r>
      <w:r w:rsidR="000D0BA2" w:rsidRPr="00C42E03">
        <w:t>(Dane GUS</w:t>
      </w:r>
      <w:r w:rsidR="001328BB" w:rsidRPr="00C42E03">
        <w:t xml:space="preserve"> wg stanu z dnia 31.12.2013</w:t>
      </w:r>
      <w:r w:rsidR="008D27F2" w:rsidRPr="00C42E03">
        <w:t>r.)</w:t>
      </w:r>
      <w:r w:rsidRPr="00C42E03">
        <w:t xml:space="preserve"> oraz powiatu tomaszowskiego (31,1%)</w:t>
      </w:r>
      <w:r w:rsidR="008D27F2" w:rsidRPr="00C42E03">
        <w:t xml:space="preserve">. </w:t>
      </w:r>
      <w:r w:rsidR="00E007FD">
        <w:t xml:space="preserve">Jest to jeden z największych wskaźników lesistości nie tylko </w:t>
      </w:r>
      <w:r w:rsidR="00B421FF">
        <w:br/>
      </w:r>
      <w:r w:rsidR="00E007FD">
        <w:lastRenderedPageBreak/>
        <w:t xml:space="preserve">w skali województwa, ale także w skali kraju. </w:t>
      </w:r>
      <w:r w:rsidR="001328BB" w:rsidRPr="00C42E03">
        <w:t xml:space="preserve">Wśród lasów rosnących na terenie gminy </w:t>
      </w:r>
      <w:r w:rsidR="001C71CE" w:rsidRPr="00C42E03">
        <w:t>Lubochnia</w:t>
      </w:r>
      <w:r w:rsidRPr="00C42E03">
        <w:t xml:space="preserve"> – 163 ha stanowią lasy prywatne, a pozostałe stanowią własność Skarbu Państwa.</w:t>
      </w:r>
      <w:r w:rsidR="001328BB" w:rsidRPr="00C42E03">
        <w:t xml:space="preserve"> </w:t>
      </w:r>
    </w:p>
    <w:p w:rsidR="00C42E03" w:rsidRDefault="00C42E03" w:rsidP="00F3135A">
      <w:pPr>
        <w:spacing w:after="0" w:line="360" w:lineRule="auto"/>
        <w:ind w:firstLine="360"/>
        <w:jc w:val="both"/>
        <w:rPr>
          <w:color w:val="FF0000"/>
        </w:rPr>
      </w:pPr>
    </w:p>
    <w:p w:rsidR="009825DC" w:rsidRPr="00D76D43" w:rsidRDefault="00C36078" w:rsidP="009825DC">
      <w:pPr>
        <w:jc w:val="center"/>
        <w:rPr>
          <w:i/>
        </w:rPr>
      </w:pPr>
      <w:r w:rsidRPr="00D76D43">
        <w:rPr>
          <w:b/>
          <w:i/>
        </w:rPr>
        <w:t xml:space="preserve">Tabela </w:t>
      </w:r>
      <w:r w:rsidR="009825DC" w:rsidRPr="00D76D43">
        <w:rPr>
          <w:b/>
          <w:i/>
        </w:rPr>
        <w:t>1</w:t>
      </w:r>
      <w:r w:rsidR="002E759E">
        <w:rPr>
          <w:b/>
          <w:i/>
        </w:rPr>
        <w:t>8</w:t>
      </w:r>
      <w:r w:rsidR="009825DC" w:rsidRPr="00D76D43">
        <w:rPr>
          <w:b/>
          <w:i/>
        </w:rPr>
        <w:t xml:space="preserve">. </w:t>
      </w:r>
      <w:r w:rsidR="009825DC" w:rsidRPr="00D76D43">
        <w:rPr>
          <w:i/>
        </w:rPr>
        <w:t>Powierzchnia gruntów leśnych i lesistość</w:t>
      </w:r>
      <w:r w:rsidR="008D27F2" w:rsidRPr="00D76D43">
        <w:rPr>
          <w:i/>
        </w:rPr>
        <w:t xml:space="preserve"> na terenie Gminy </w:t>
      </w:r>
      <w:r w:rsidR="001C71CE" w:rsidRPr="00D76D43">
        <w:rPr>
          <w:i/>
        </w:rPr>
        <w:t>Lubochnia</w:t>
      </w:r>
      <w:r w:rsidR="00D76D43" w:rsidRPr="00D76D43">
        <w:rPr>
          <w:i/>
        </w:rPr>
        <w:t xml:space="preserve"> na dzień 31.12.2013r.</w:t>
      </w:r>
      <w:r w:rsidR="009825DC" w:rsidRPr="00D76D43">
        <w:rPr>
          <w:i/>
        </w:rPr>
        <w:t xml:space="preserve"> na tle lesistości </w:t>
      </w:r>
      <w:r w:rsidR="00A621FF" w:rsidRPr="00D76D43">
        <w:rPr>
          <w:i/>
        </w:rPr>
        <w:t xml:space="preserve">gmin, </w:t>
      </w:r>
      <w:r w:rsidR="008D27F2" w:rsidRPr="00D76D43">
        <w:rPr>
          <w:i/>
        </w:rPr>
        <w:t xml:space="preserve">powiatu </w:t>
      </w:r>
      <w:r w:rsidR="00DD7516" w:rsidRPr="00D76D43">
        <w:rPr>
          <w:i/>
        </w:rPr>
        <w:t>tomaszowskiego</w:t>
      </w:r>
      <w:r w:rsidR="00A621FF" w:rsidRPr="00D76D43">
        <w:rPr>
          <w:i/>
        </w:rPr>
        <w:t xml:space="preserve"> </w:t>
      </w:r>
      <w:r w:rsidR="009825DC" w:rsidRPr="00D76D43">
        <w:rPr>
          <w:i/>
        </w:rPr>
        <w:t>i województwa</w:t>
      </w:r>
      <w:r w:rsidR="00A621FF" w:rsidRPr="00D76D43">
        <w:rPr>
          <w:i/>
        </w:rPr>
        <w:t xml:space="preserve"> </w:t>
      </w:r>
      <w:r w:rsidR="00DD7516" w:rsidRPr="00D76D43">
        <w:rPr>
          <w:i/>
        </w:rPr>
        <w:t>łódzkiego</w:t>
      </w:r>
      <w:r w:rsidR="009825DC" w:rsidRPr="00D76D43">
        <w:rPr>
          <w:i/>
        </w:rPr>
        <w:t>.</w:t>
      </w:r>
    </w:p>
    <w:tbl>
      <w:tblPr>
        <w:tblStyle w:val="Tabela-Siatka"/>
        <w:tblW w:w="0" w:type="auto"/>
        <w:tblLook w:val="01E0"/>
      </w:tblPr>
      <w:tblGrid>
        <w:gridCol w:w="3225"/>
        <w:gridCol w:w="3867"/>
        <w:gridCol w:w="2196"/>
      </w:tblGrid>
      <w:tr w:rsidR="009825DC" w:rsidRPr="00D76D43" w:rsidTr="00C42E03">
        <w:tc>
          <w:tcPr>
            <w:tcW w:w="0" w:type="auto"/>
            <w:shd w:val="clear" w:color="auto" w:fill="D9D9D9" w:themeFill="background1" w:themeFillShade="D9"/>
            <w:vAlign w:val="center"/>
          </w:tcPr>
          <w:p w:rsidR="009825DC" w:rsidRPr="00D76D43" w:rsidRDefault="009825DC" w:rsidP="008D27F2">
            <w:pPr>
              <w:jc w:val="center"/>
              <w:rPr>
                <w:rFonts w:ascii="Times New Roman" w:hAnsi="Times New Roman" w:cs="Times New Roman"/>
                <w:b/>
                <w:sz w:val="24"/>
                <w:szCs w:val="24"/>
                <w:lang w:val="pl-PL"/>
              </w:rPr>
            </w:pPr>
            <w:r w:rsidRPr="00D76D43">
              <w:rPr>
                <w:rFonts w:ascii="Times New Roman" w:hAnsi="Times New Roman" w:cs="Times New Roman"/>
                <w:b/>
                <w:sz w:val="24"/>
                <w:szCs w:val="24"/>
                <w:lang w:val="pl-PL"/>
              </w:rPr>
              <w:t>Jednostka administracyjna</w:t>
            </w:r>
          </w:p>
        </w:tc>
        <w:tc>
          <w:tcPr>
            <w:tcW w:w="0" w:type="auto"/>
            <w:shd w:val="clear" w:color="auto" w:fill="D9D9D9" w:themeFill="background1" w:themeFillShade="D9"/>
            <w:vAlign w:val="center"/>
          </w:tcPr>
          <w:p w:rsidR="009825DC" w:rsidRPr="00D76D43" w:rsidRDefault="009825DC" w:rsidP="008D27F2">
            <w:pPr>
              <w:jc w:val="center"/>
              <w:rPr>
                <w:rFonts w:ascii="Times New Roman" w:hAnsi="Times New Roman" w:cs="Times New Roman"/>
                <w:b/>
                <w:sz w:val="24"/>
                <w:szCs w:val="24"/>
                <w:lang w:val="pl-PL"/>
              </w:rPr>
            </w:pPr>
            <w:r w:rsidRPr="00D76D43">
              <w:rPr>
                <w:rFonts w:ascii="Times New Roman" w:hAnsi="Times New Roman" w:cs="Times New Roman"/>
                <w:b/>
                <w:sz w:val="24"/>
                <w:szCs w:val="24"/>
                <w:lang w:val="pl-PL"/>
              </w:rPr>
              <w:t>Powierzchnia gruntów leśnych w ha</w:t>
            </w:r>
          </w:p>
        </w:tc>
        <w:tc>
          <w:tcPr>
            <w:tcW w:w="0" w:type="auto"/>
            <w:shd w:val="clear" w:color="auto" w:fill="D9D9D9" w:themeFill="background1" w:themeFillShade="D9"/>
            <w:vAlign w:val="center"/>
          </w:tcPr>
          <w:p w:rsidR="009825DC" w:rsidRPr="00D76D43" w:rsidRDefault="009825DC" w:rsidP="008D27F2">
            <w:pPr>
              <w:jc w:val="center"/>
              <w:rPr>
                <w:rFonts w:ascii="Times New Roman" w:hAnsi="Times New Roman" w:cs="Times New Roman"/>
                <w:b/>
                <w:sz w:val="24"/>
                <w:szCs w:val="24"/>
                <w:lang w:val="pl-PL"/>
              </w:rPr>
            </w:pPr>
            <w:r w:rsidRPr="00D76D43">
              <w:rPr>
                <w:rFonts w:ascii="Times New Roman" w:hAnsi="Times New Roman" w:cs="Times New Roman"/>
                <w:b/>
                <w:sz w:val="24"/>
                <w:szCs w:val="24"/>
                <w:lang w:val="pl-PL"/>
              </w:rPr>
              <w:t>Lesistość w %</w:t>
            </w:r>
            <w:r w:rsidR="000D0BA2" w:rsidRPr="00D76D43">
              <w:rPr>
                <w:rFonts w:ascii="Times New Roman" w:hAnsi="Times New Roman" w:cs="Times New Roman"/>
                <w:b/>
                <w:sz w:val="24"/>
                <w:szCs w:val="24"/>
                <w:lang w:val="pl-PL"/>
              </w:rPr>
              <w:t xml:space="preserve"> 2011</w:t>
            </w:r>
          </w:p>
        </w:tc>
      </w:tr>
      <w:tr w:rsidR="009825DC" w:rsidRPr="00D76D43" w:rsidTr="00C42E03">
        <w:tc>
          <w:tcPr>
            <w:tcW w:w="0" w:type="auto"/>
            <w:vAlign w:val="center"/>
          </w:tcPr>
          <w:p w:rsidR="009825DC" w:rsidRPr="00D76D43" w:rsidRDefault="004E0C02" w:rsidP="007D2945">
            <w:pPr>
              <w:jc w:val="center"/>
              <w:rPr>
                <w:rFonts w:ascii="Times New Roman" w:hAnsi="Times New Roman" w:cs="Times New Roman"/>
                <w:sz w:val="24"/>
                <w:szCs w:val="24"/>
                <w:lang w:val="pl-PL"/>
              </w:rPr>
            </w:pPr>
            <w:r w:rsidRPr="00D76D43">
              <w:rPr>
                <w:rFonts w:ascii="Times New Roman" w:hAnsi="Times New Roman" w:cs="Times New Roman"/>
                <w:sz w:val="24"/>
                <w:szCs w:val="24"/>
                <w:lang w:val="pl-PL"/>
              </w:rPr>
              <w:t>W</w:t>
            </w:r>
            <w:r w:rsidR="00A621FF" w:rsidRPr="00D76D43">
              <w:rPr>
                <w:rFonts w:ascii="Times New Roman" w:hAnsi="Times New Roman" w:cs="Times New Roman"/>
                <w:sz w:val="24"/>
                <w:szCs w:val="24"/>
                <w:lang w:val="pl-PL"/>
              </w:rPr>
              <w:t xml:space="preserve">ojewództwo </w:t>
            </w:r>
            <w:r w:rsidR="00D76D43">
              <w:rPr>
                <w:rFonts w:ascii="Times New Roman" w:hAnsi="Times New Roman" w:cs="Times New Roman"/>
                <w:sz w:val="24"/>
                <w:szCs w:val="24"/>
                <w:lang w:val="pl-PL"/>
              </w:rPr>
              <w:t>łódzkie</w:t>
            </w:r>
          </w:p>
        </w:tc>
        <w:tc>
          <w:tcPr>
            <w:tcW w:w="0" w:type="auto"/>
            <w:vAlign w:val="center"/>
          </w:tcPr>
          <w:p w:rsidR="009825DC" w:rsidRPr="00D76D43" w:rsidRDefault="00D76D43" w:rsidP="007D2945">
            <w:pPr>
              <w:jc w:val="center"/>
              <w:rPr>
                <w:rFonts w:ascii="Times New Roman" w:hAnsi="Times New Roman" w:cs="Times New Roman"/>
                <w:sz w:val="24"/>
                <w:szCs w:val="24"/>
                <w:lang w:val="pl-PL"/>
              </w:rPr>
            </w:pPr>
            <w:r>
              <w:rPr>
                <w:rFonts w:ascii="Times New Roman" w:hAnsi="Times New Roman" w:cs="Times New Roman"/>
                <w:sz w:val="24"/>
                <w:szCs w:val="24"/>
                <w:lang w:val="pl-PL"/>
              </w:rPr>
              <w:t>394816,25</w:t>
            </w:r>
          </w:p>
        </w:tc>
        <w:tc>
          <w:tcPr>
            <w:tcW w:w="0" w:type="auto"/>
            <w:vAlign w:val="center"/>
          </w:tcPr>
          <w:p w:rsidR="009825DC" w:rsidRPr="00D76D43" w:rsidRDefault="00D76D43" w:rsidP="007D2945">
            <w:pPr>
              <w:jc w:val="center"/>
              <w:rPr>
                <w:rFonts w:ascii="Times New Roman" w:hAnsi="Times New Roman" w:cs="Times New Roman"/>
                <w:sz w:val="24"/>
                <w:szCs w:val="24"/>
                <w:lang w:val="pl-PL"/>
              </w:rPr>
            </w:pPr>
            <w:r>
              <w:rPr>
                <w:rFonts w:ascii="Times New Roman" w:hAnsi="Times New Roman" w:cs="Times New Roman"/>
                <w:sz w:val="24"/>
                <w:szCs w:val="24"/>
                <w:lang w:val="pl-PL"/>
              </w:rPr>
              <w:t>21,3</w:t>
            </w:r>
          </w:p>
        </w:tc>
      </w:tr>
      <w:tr w:rsidR="009825DC" w:rsidRPr="00D76D43" w:rsidTr="00C42E03">
        <w:tc>
          <w:tcPr>
            <w:tcW w:w="0" w:type="auto"/>
            <w:tcBorders>
              <w:bottom w:val="single" w:sz="4" w:space="0" w:color="auto"/>
            </w:tcBorders>
            <w:vAlign w:val="center"/>
          </w:tcPr>
          <w:p w:rsidR="009825DC" w:rsidRPr="00D76D43" w:rsidRDefault="00A621FF" w:rsidP="007D2945">
            <w:pPr>
              <w:jc w:val="center"/>
              <w:rPr>
                <w:rFonts w:ascii="Times New Roman" w:hAnsi="Times New Roman" w:cs="Times New Roman"/>
                <w:sz w:val="24"/>
                <w:szCs w:val="24"/>
                <w:lang w:val="pl-PL"/>
              </w:rPr>
            </w:pPr>
            <w:r w:rsidRPr="00D76D43">
              <w:rPr>
                <w:rFonts w:ascii="Times New Roman" w:hAnsi="Times New Roman" w:cs="Times New Roman"/>
                <w:sz w:val="24"/>
                <w:szCs w:val="24"/>
                <w:lang w:val="pl-PL"/>
              </w:rPr>
              <w:t xml:space="preserve">Powiat </w:t>
            </w:r>
            <w:r w:rsidR="00D76D43">
              <w:rPr>
                <w:rFonts w:ascii="Times New Roman" w:hAnsi="Times New Roman" w:cs="Times New Roman"/>
                <w:sz w:val="24"/>
                <w:szCs w:val="24"/>
                <w:lang w:val="pl-PL"/>
              </w:rPr>
              <w:t>Tomaszowski</w:t>
            </w:r>
          </w:p>
        </w:tc>
        <w:tc>
          <w:tcPr>
            <w:tcW w:w="0" w:type="auto"/>
            <w:tcBorders>
              <w:bottom w:val="single" w:sz="4" w:space="0" w:color="auto"/>
            </w:tcBorders>
            <w:vAlign w:val="center"/>
          </w:tcPr>
          <w:p w:rsidR="009825DC" w:rsidRPr="00D76D43" w:rsidRDefault="00D76D43" w:rsidP="007D2945">
            <w:pPr>
              <w:jc w:val="center"/>
              <w:rPr>
                <w:rFonts w:ascii="Times New Roman" w:hAnsi="Times New Roman" w:cs="Times New Roman"/>
                <w:sz w:val="24"/>
                <w:szCs w:val="24"/>
                <w:lang w:val="pl-PL"/>
              </w:rPr>
            </w:pPr>
            <w:r>
              <w:rPr>
                <w:rFonts w:ascii="Times New Roman" w:hAnsi="Times New Roman" w:cs="Times New Roman"/>
                <w:sz w:val="24"/>
                <w:szCs w:val="24"/>
                <w:lang w:val="pl-PL"/>
              </w:rPr>
              <w:t>32693,09</w:t>
            </w:r>
          </w:p>
        </w:tc>
        <w:tc>
          <w:tcPr>
            <w:tcW w:w="0" w:type="auto"/>
            <w:tcBorders>
              <w:bottom w:val="single" w:sz="4" w:space="0" w:color="auto"/>
            </w:tcBorders>
            <w:vAlign w:val="center"/>
          </w:tcPr>
          <w:p w:rsidR="009825DC" w:rsidRPr="00D76D43" w:rsidRDefault="00D76D43" w:rsidP="007D2945">
            <w:pPr>
              <w:jc w:val="center"/>
              <w:rPr>
                <w:rFonts w:ascii="Times New Roman" w:hAnsi="Times New Roman" w:cs="Times New Roman"/>
                <w:sz w:val="24"/>
                <w:szCs w:val="24"/>
                <w:lang w:val="pl-PL"/>
              </w:rPr>
            </w:pPr>
            <w:r>
              <w:rPr>
                <w:rFonts w:ascii="Times New Roman" w:hAnsi="Times New Roman" w:cs="Times New Roman"/>
                <w:sz w:val="24"/>
                <w:szCs w:val="24"/>
                <w:lang w:val="pl-PL"/>
              </w:rPr>
              <w:t>31,1</w:t>
            </w:r>
          </w:p>
        </w:tc>
      </w:tr>
      <w:tr w:rsidR="00A621FF" w:rsidRPr="00D76D43" w:rsidTr="00C42E03">
        <w:tc>
          <w:tcPr>
            <w:tcW w:w="0" w:type="auto"/>
            <w:gridSpan w:val="3"/>
            <w:shd w:val="clear" w:color="auto" w:fill="D9D9D9" w:themeFill="background1" w:themeFillShade="D9"/>
            <w:vAlign w:val="center"/>
          </w:tcPr>
          <w:p w:rsidR="00A621FF" w:rsidRPr="00D76D43" w:rsidRDefault="00A621FF" w:rsidP="007D2945">
            <w:pPr>
              <w:jc w:val="center"/>
              <w:rPr>
                <w:rFonts w:ascii="Times New Roman" w:hAnsi="Times New Roman" w:cs="Times New Roman"/>
                <w:sz w:val="24"/>
                <w:szCs w:val="24"/>
                <w:lang w:val="pl-PL"/>
              </w:rPr>
            </w:pPr>
            <w:r w:rsidRPr="00D76D43">
              <w:rPr>
                <w:rFonts w:ascii="Times New Roman" w:hAnsi="Times New Roman" w:cs="Times New Roman"/>
                <w:sz w:val="24"/>
                <w:szCs w:val="24"/>
                <w:lang w:val="pl-PL"/>
              </w:rPr>
              <w:t>Gminy miejsk</w:t>
            </w:r>
            <w:r w:rsidR="00D76D43">
              <w:rPr>
                <w:rFonts w:ascii="Times New Roman" w:hAnsi="Times New Roman" w:cs="Times New Roman"/>
                <w:sz w:val="24"/>
                <w:szCs w:val="24"/>
                <w:lang w:val="pl-PL"/>
              </w:rPr>
              <w:t>ie</w:t>
            </w:r>
          </w:p>
        </w:tc>
      </w:tr>
      <w:tr w:rsidR="00D76D43" w:rsidRPr="00D76D43" w:rsidTr="00C42E03">
        <w:tc>
          <w:tcPr>
            <w:tcW w:w="0" w:type="auto"/>
            <w:tcBorders>
              <w:bottom w:val="single" w:sz="4" w:space="0" w:color="auto"/>
            </w:tcBorders>
            <w:vAlign w:val="center"/>
          </w:tcPr>
          <w:p w:rsidR="00D76D43" w:rsidRPr="00D76D43" w:rsidRDefault="00D76D43" w:rsidP="00E007FD">
            <w:pPr>
              <w:jc w:val="center"/>
              <w:rPr>
                <w:rFonts w:ascii="Times New Roman" w:hAnsi="Times New Roman" w:cs="Times New Roman"/>
                <w:sz w:val="24"/>
                <w:szCs w:val="24"/>
              </w:rPr>
            </w:pPr>
            <w:proofErr w:type="spellStart"/>
            <w:r>
              <w:rPr>
                <w:rFonts w:ascii="Times New Roman" w:hAnsi="Times New Roman" w:cs="Times New Roman"/>
                <w:sz w:val="24"/>
                <w:szCs w:val="24"/>
              </w:rPr>
              <w:t>Miasto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Tomaszów</w:t>
            </w:r>
            <w:proofErr w:type="spellEnd"/>
            <w:r>
              <w:rPr>
                <w:rFonts w:ascii="Times New Roman" w:hAnsi="Times New Roman" w:cs="Times New Roman"/>
                <w:sz w:val="24"/>
                <w:szCs w:val="24"/>
              </w:rPr>
              <w:t xml:space="preserve"> Mazowiecki</w:t>
            </w:r>
          </w:p>
        </w:tc>
        <w:tc>
          <w:tcPr>
            <w:tcW w:w="0" w:type="auto"/>
            <w:tcBorders>
              <w:bottom w:val="single" w:sz="4" w:space="0" w:color="auto"/>
            </w:tcBorders>
            <w:vAlign w:val="center"/>
          </w:tcPr>
          <w:p w:rsidR="00D76D43" w:rsidRPr="00D76D43" w:rsidRDefault="00D76D43" w:rsidP="00E007FD">
            <w:pPr>
              <w:jc w:val="center"/>
              <w:rPr>
                <w:rFonts w:ascii="Times New Roman" w:hAnsi="Times New Roman" w:cs="Times New Roman"/>
                <w:sz w:val="24"/>
                <w:szCs w:val="24"/>
              </w:rPr>
            </w:pPr>
            <w:r>
              <w:rPr>
                <w:rFonts w:ascii="Times New Roman" w:hAnsi="Times New Roman" w:cs="Times New Roman"/>
                <w:sz w:val="24"/>
                <w:szCs w:val="24"/>
              </w:rPr>
              <w:t>521,18</w:t>
            </w:r>
          </w:p>
        </w:tc>
        <w:tc>
          <w:tcPr>
            <w:tcW w:w="0" w:type="auto"/>
            <w:tcBorders>
              <w:bottom w:val="single" w:sz="4" w:space="0" w:color="auto"/>
            </w:tcBorders>
            <w:vAlign w:val="center"/>
          </w:tcPr>
          <w:p w:rsidR="00D76D43" w:rsidRPr="00D76D43" w:rsidRDefault="00D76D43" w:rsidP="00E007FD">
            <w:pPr>
              <w:jc w:val="center"/>
              <w:rPr>
                <w:rFonts w:ascii="Times New Roman" w:hAnsi="Times New Roman" w:cs="Times New Roman"/>
                <w:sz w:val="24"/>
                <w:szCs w:val="24"/>
              </w:rPr>
            </w:pPr>
            <w:r w:rsidRPr="00D76D43">
              <w:rPr>
                <w:rFonts w:ascii="Times New Roman" w:hAnsi="Times New Roman" w:cs="Times New Roman"/>
                <w:sz w:val="24"/>
                <w:szCs w:val="24"/>
              </w:rPr>
              <w:t>12,1</w:t>
            </w:r>
          </w:p>
        </w:tc>
      </w:tr>
      <w:tr w:rsidR="00D76D43" w:rsidRPr="00D76D43" w:rsidTr="00C42E03">
        <w:tc>
          <w:tcPr>
            <w:tcW w:w="0" w:type="auto"/>
            <w:gridSpan w:val="3"/>
            <w:shd w:val="clear" w:color="auto" w:fill="D9D9D9" w:themeFill="background1" w:themeFillShade="D9"/>
            <w:vAlign w:val="center"/>
          </w:tcPr>
          <w:p w:rsidR="00D76D43" w:rsidRPr="00D76D43" w:rsidRDefault="00D76D43" w:rsidP="007D2945">
            <w:pPr>
              <w:jc w:val="center"/>
              <w:rPr>
                <w:rFonts w:ascii="Times New Roman" w:hAnsi="Times New Roman" w:cs="Times New Roman"/>
                <w:sz w:val="24"/>
                <w:szCs w:val="24"/>
                <w:lang w:val="pl-PL"/>
              </w:rPr>
            </w:pPr>
            <w:r w:rsidRPr="00D76D43">
              <w:rPr>
                <w:rFonts w:ascii="Times New Roman" w:hAnsi="Times New Roman" w:cs="Times New Roman"/>
                <w:sz w:val="24"/>
                <w:szCs w:val="24"/>
                <w:lang w:val="pl-PL"/>
              </w:rPr>
              <w:t>Gminy wiejskie</w:t>
            </w:r>
          </w:p>
        </w:tc>
      </w:tr>
      <w:tr w:rsidR="00D76D43" w:rsidRPr="00D76D43" w:rsidTr="00C42E03">
        <w:tc>
          <w:tcPr>
            <w:tcW w:w="0" w:type="auto"/>
            <w:vAlign w:val="center"/>
          </w:tcPr>
          <w:p w:rsidR="00D76D43" w:rsidRPr="00D76D43" w:rsidRDefault="00D76D43" w:rsidP="007D2945">
            <w:pPr>
              <w:jc w:val="center"/>
              <w:rPr>
                <w:rFonts w:ascii="Times New Roman" w:hAnsi="Times New Roman" w:cs="Times New Roman"/>
                <w:sz w:val="24"/>
                <w:szCs w:val="24"/>
                <w:lang w:val="pl-PL"/>
              </w:rPr>
            </w:pPr>
            <w:r w:rsidRPr="00D76D43">
              <w:rPr>
                <w:rFonts w:ascii="Times New Roman" w:hAnsi="Times New Roman" w:cs="Times New Roman"/>
                <w:sz w:val="24"/>
                <w:szCs w:val="24"/>
                <w:lang w:val="pl-PL"/>
              </w:rPr>
              <w:t>Będków</w:t>
            </w:r>
          </w:p>
        </w:tc>
        <w:tc>
          <w:tcPr>
            <w:tcW w:w="0" w:type="auto"/>
            <w:vAlign w:val="center"/>
          </w:tcPr>
          <w:p w:rsidR="00D76D43" w:rsidRPr="00D76D43" w:rsidRDefault="00D76D43" w:rsidP="007D2945">
            <w:pPr>
              <w:jc w:val="center"/>
              <w:rPr>
                <w:rFonts w:ascii="Times New Roman" w:hAnsi="Times New Roman" w:cs="Times New Roman"/>
                <w:sz w:val="24"/>
                <w:szCs w:val="24"/>
                <w:lang w:val="pl-PL"/>
              </w:rPr>
            </w:pPr>
            <w:r>
              <w:rPr>
                <w:rFonts w:ascii="Times New Roman" w:hAnsi="Times New Roman" w:cs="Times New Roman"/>
                <w:sz w:val="24"/>
                <w:szCs w:val="24"/>
                <w:lang w:val="pl-PL"/>
              </w:rPr>
              <w:t>472,98</w:t>
            </w:r>
          </w:p>
        </w:tc>
        <w:tc>
          <w:tcPr>
            <w:tcW w:w="0" w:type="auto"/>
            <w:vAlign w:val="center"/>
          </w:tcPr>
          <w:p w:rsidR="00D76D43" w:rsidRPr="00D76D43" w:rsidRDefault="00D76D43" w:rsidP="007D2945">
            <w:pPr>
              <w:jc w:val="center"/>
              <w:rPr>
                <w:rFonts w:ascii="Times New Roman" w:hAnsi="Times New Roman" w:cs="Times New Roman"/>
                <w:sz w:val="24"/>
                <w:szCs w:val="24"/>
                <w:lang w:val="pl-PL"/>
              </w:rPr>
            </w:pPr>
            <w:r>
              <w:rPr>
                <w:rFonts w:ascii="Times New Roman" w:hAnsi="Times New Roman" w:cs="Times New Roman"/>
                <w:sz w:val="24"/>
                <w:szCs w:val="24"/>
                <w:lang w:val="pl-PL"/>
              </w:rPr>
              <w:t>8,2</w:t>
            </w:r>
          </w:p>
        </w:tc>
      </w:tr>
      <w:tr w:rsidR="00D76D43" w:rsidRPr="00D76D43" w:rsidTr="00C42E03">
        <w:tc>
          <w:tcPr>
            <w:tcW w:w="0" w:type="auto"/>
            <w:vAlign w:val="center"/>
          </w:tcPr>
          <w:p w:rsidR="00D76D43" w:rsidRPr="00D76D43" w:rsidRDefault="00D76D43" w:rsidP="00E007FD">
            <w:pPr>
              <w:jc w:val="center"/>
              <w:rPr>
                <w:rFonts w:ascii="Times New Roman" w:hAnsi="Times New Roman" w:cs="Times New Roman"/>
                <w:sz w:val="24"/>
                <w:szCs w:val="24"/>
                <w:lang w:val="pl-PL"/>
              </w:rPr>
            </w:pPr>
            <w:r>
              <w:rPr>
                <w:rFonts w:ascii="Times New Roman" w:hAnsi="Times New Roman" w:cs="Times New Roman"/>
                <w:sz w:val="24"/>
                <w:szCs w:val="24"/>
                <w:lang w:val="pl-PL"/>
              </w:rPr>
              <w:t>Budziszewice</w:t>
            </w:r>
          </w:p>
        </w:tc>
        <w:tc>
          <w:tcPr>
            <w:tcW w:w="0" w:type="auto"/>
            <w:vAlign w:val="center"/>
          </w:tcPr>
          <w:p w:rsidR="00D76D43" w:rsidRPr="00D76D43" w:rsidRDefault="00D76D43" w:rsidP="00E007FD">
            <w:pPr>
              <w:jc w:val="center"/>
              <w:rPr>
                <w:rFonts w:ascii="Times New Roman" w:hAnsi="Times New Roman" w:cs="Times New Roman"/>
                <w:sz w:val="24"/>
                <w:szCs w:val="24"/>
                <w:lang w:val="pl-PL"/>
              </w:rPr>
            </w:pPr>
            <w:r>
              <w:rPr>
                <w:rFonts w:ascii="Times New Roman" w:hAnsi="Times New Roman" w:cs="Times New Roman"/>
                <w:sz w:val="24"/>
                <w:szCs w:val="24"/>
                <w:lang w:val="pl-PL"/>
              </w:rPr>
              <w:t>253,77</w:t>
            </w:r>
          </w:p>
        </w:tc>
        <w:tc>
          <w:tcPr>
            <w:tcW w:w="0" w:type="auto"/>
            <w:vAlign w:val="center"/>
          </w:tcPr>
          <w:p w:rsidR="00D76D43" w:rsidRPr="00D76D43" w:rsidRDefault="00D76D43" w:rsidP="00E007FD">
            <w:pPr>
              <w:jc w:val="center"/>
              <w:rPr>
                <w:rFonts w:ascii="Times New Roman" w:hAnsi="Times New Roman" w:cs="Times New Roman"/>
                <w:sz w:val="24"/>
                <w:szCs w:val="24"/>
                <w:lang w:val="pl-PL"/>
              </w:rPr>
            </w:pPr>
            <w:r>
              <w:rPr>
                <w:rFonts w:ascii="Times New Roman" w:hAnsi="Times New Roman" w:cs="Times New Roman"/>
                <w:sz w:val="24"/>
                <w:szCs w:val="24"/>
                <w:lang w:val="pl-PL"/>
              </w:rPr>
              <w:t>8,4</w:t>
            </w:r>
          </w:p>
        </w:tc>
      </w:tr>
      <w:tr w:rsidR="00D76D43" w:rsidRPr="00D76D43" w:rsidTr="00C42E03">
        <w:tc>
          <w:tcPr>
            <w:tcW w:w="0" w:type="auto"/>
            <w:vAlign w:val="center"/>
          </w:tcPr>
          <w:p w:rsidR="00D76D43" w:rsidRPr="00D76D43" w:rsidRDefault="00D76D43" w:rsidP="00D76D43">
            <w:pPr>
              <w:jc w:val="center"/>
              <w:rPr>
                <w:rFonts w:ascii="Times New Roman" w:hAnsi="Times New Roman" w:cs="Times New Roman"/>
                <w:sz w:val="24"/>
                <w:szCs w:val="24"/>
              </w:rPr>
            </w:pPr>
            <w:proofErr w:type="spellStart"/>
            <w:r>
              <w:rPr>
                <w:rFonts w:ascii="Times New Roman" w:hAnsi="Times New Roman" w:cs="Times New Roman"/>
                <w:sz w:val="24"/>
                <w:szCs w:val="24"/>
              </w:rPr>
              <w:t>Czerniewice</w:t>
            </w:r>
            <w:proofErr w:type="spellEnd"/>
          </w:p>
        </w:tc>
        <w:tc>
          <w:tcPr>
            <w:tcW w:w="0" w:type="auto"/>
            <w:vAlign w:val="center"/>
          </w:tcPr>
          <w:p w:rsidR="00D76D43" w:rsidRPr="00D76D43" w:rsidRDefault="00C42E03" w:rsidP="007D2945">
            <w:pPr>
              <w:jc w:val="center"/>
              <w:rPr>
                <w:rFonts w:ascii="Times New Roman" w:hAnsi="Times New Roman" w:cs="Times New Roman"/>
                <w:sz w:val="24"/>
                <w:szCs w:val="24"/>
              </w:rPr>
            </w:pPr>
            <w:r>
              <w:rPr>
                <w:rFonts w:ascii="Times New Roman" w:hAnsi="Times New Roman" w:cs="Times New Roman"/>
                <w:sz w:val="24"/>
                <w:szCs w:val="24"/>
              </w:rPr>
              <w:t>3797,31</w:t>
            </w:r>
          </w:p>
        </w:tc>
        <w:tc>
          <w:tcPr>
            <w:tcW w:w="0" w:type="auto"/>
            <w:vAlign w:val="center"/>
          </w:tcPr>
          <w:p w:rsidR="00D76D43" w:rsidRPr="00C42E03" w:rsidRDefault="00C42E03" w:rsidP="007D2945">
            <w:pPr>
              <w:jc w:val="center"/>
              <w:rPr>
                <w:rFonts w:ascii="Times New Roman" w:hAnsi="Times New Roman" w:cs="Times New Roman"/>
                <w:sz w:val="24"/>
                <w:szCs w:val="24"/>
              </w:rPr>
            </w:pPr>
            <w:r w:rsidRPr="00C42E03">
              <w:rPr>
                <w:rFonts w:ascii="Times New Roman" w:hAnsi="Times New Roman" w:cs="Times New Roman"/>
                <w:sz w:val="24"/>
                <w:szCs w:val="24"/>
              </w:rPr>
              <w:t>29,1</w:t>
            </w:r>
          </w:p>
        </w:tc>
      </w:tr>
      <w:tr w:rsidR="00D76D43" w:rsidRPr="00C42E03" w:rsidTr="00C42E03">
        <w:tc>
          <w:tcPr>
            <w:tcW w:w="0" w:type="auto"/>
            <w:vAlign w:val="center"/>
          </w:tcPr>
          <w:p w:rsidR="00D76D43" w:rsidRPr="00C42E03" w:rsidRDefault="00D76D43" w:rsidP="007D2945">
            <w:pPr>
              <w:jc w:val="center"/>
              <w:rPr>
                <w:rFonts w:ascii="Times New Roman" w:hAnsi="Times New Roman" w:cs="Times New Roman"/>
                <w:b/>
                <w:sz w:val="24"/>
                <w:szCs w:val="24"/>
              </w:rPr>
            </w:pPr>
            <w:proofErr w:type="spellStart"/>
            <w:r w:rsidRPr="00C42E03">
              <w:rPr>
                <w:rFonts w:ascii="Times New Roman" w:hAnsi="Times New Roman" w:cs="Times New Roman"/>
                <w:b/>
                <w:sz w:val="24"/>
                <w:szCs w:val="24"/>
              </w:rPr>
              <w:t>Inowłódz</w:t>
            </w:r>
            <w:proofErr w:type="spellEnd"/>
          </w:p>
        </w:tc>
        <w:tc>
          <w:tcPr>
            <w:tcW w:w="0" w:type="auto"/>
            <w:vAlign w:val="center"/>
          </w:tcPr>
          <w:p w:rsidR="00D76D43" w:rsidRPr="00C42E03" w:rsidRDefault="00C42E03" w:rsidP="007D2945">
            <w:pPr>
              <w:jc w:val="center"/>
              <w:rPr>
                <w:rFonts w:ascii="Times New Roman" w:hAnsi="Times New Roman" w:cs="Times New Roman"/>
                <w:b/>
                <w:sz w:val="24"/>
                <w:szCs w:val="24"/>
              </w:rPr>
            </w:pPr>
            <w:r w:rsidRPr="00C42E03">
              <w:rPr>
                <w:rFonts w:ascii="Times New Roman" w:hAnsi="Times New Roman" w:cs="Times New Roman"/>
                <w:b/>
                <w:sz w:val="24"/>
                <w:szCs w:val="24"/>
              </w:rPr>
              <w:t>5841,23</w:t>
            </w:r>
          </w:p>
        </w:tc>
        <w:tc>
          <w:tcPr>
            <w:tcW w:w="0" w:type="auto"/>
            <w:vAlign w:val="center"/>
          </w:tcPr>
          <w:p w:rsidR="00D76D43" w:rsidRPr="00C42E03" w:rsidRDefault="00C42E03" w:rsidP="007D2945">
            <w:pPr>
              <w:jc w:val="center"/>
              <w:rPr>
                <w:rFonts w:ascii="Times New Roman" w:hAnsi="Times New Roman" w:cs="Times New Roman"/>
                <w:b/>
                <w:sz w:val="24"/>
                <w:szCs w:val="24"/>
              </w:rPr>
            </w:pPr>
            <w:r w:rsidRPr="00C42E03">
              <w:rPr>
                <w:rFonts w:ascii="Times New Roman" w:hAnsi="Times New Roman" w:cs="Times New Roman"/>
                <w:b/>
                <w:sz w:val="24"/>
                <w:szCs w:val="24"/>
              </w:rPr>
              <w:t>58,3</w:t>
            </w:r>
          </w:p>
        </w:tc>
      </w:tr>
      <w:tr w:rsidR="00D76D43" w:rsidRPr="00C42E03" w:rsidTr="00C42E03">
        <w:tc>
          <w:tcPr>
            <w:tcW w:w="0" w:type="auto"/>
            <w:vAlign w:val="center"/>
          </w:tcPr>
          <w:p w:rsidR="00D76D43" w:rsidRPr="00C42E03" w:rsidRDefault="00D76D43" w:rsidP="007D2945">
            <w:pPr>
              <w:jc w:val="center"/>
              <w:rPr>
                <w:rFonts w:ascii="Times New Roman" w:hAnsi="Times New Roman" w:cs="Times New Roman"/>
                <w:b/>
                <w:sz w:val="24"/>
                <w:szCs w:val="24"/>
              </w:rPr>
            </w:pPr>
            <w:r w:rsidRPr="00C42E03">
              <w:rPr>
                <w:rFonts w:ascii="Times New Roman" w:hAnsi="Times New Roman" w:cs="Times New Roman"/>
                <w:b/>
                <w:sz w:val="24"/>
                <w:szCs w:val="24"/>
              </w:rPr>
              <w:t>Lubochnia</w:t>
            </w:r>
          </w:p>
        </w:tc>
        <w:tc>
          <w:tcPr>
            <w:tcW w:w="0" w:type="auto"/>
            <w:vAlign w:val="center"/>
          </w:tcPr>
          <w:p w:rsidR="00D76D43" w:rsidRPr="00C42E03" w:rsidRDefault="00C42E03" w:rsidP="007D2945">
            <w:pPr>
              <w:jc w:val="center"/>
              <w:rPr>
                <w:rFonts w:ascii="Times New Roman" w:hAnsi="Times New Roman" w:cs="Times New Roman"/>
                <w:b/>
                <w:sz w:val="24"/>
                <w:szCs w:val="24"/>
              </w:rPr>
            </w:pPr>
            <w:r w:rsidRPr="00C42E03">
              <w:rPr>
                <w:rFonts w:ascii="Times New Roman" w:hAnsi="Times New Roman" w:cs="Times New Roman"/>
                <w:b/>
                <w:sz w:val="24"/>
                <w:szCs w:val="24"/>
              </w:rPr>
              <w:t>7256,93</w:t>
            </w:r>
          </w:p>
        </w:tc>
        <w:tc>
          <w:tcPr>
            <w:tcW w:w="0" w:type="auto"/>
            <w:vAlign w:val="center"/>
          </w:tcPr>
          <w:p w:rsidR="00D76D43" w:rsidRPr="00C42E03" w:rsidRDefault="00C42E03" w:rsidP="007D2945">
            <w:pPr>
              <w:jc w:val="center"/>
              <w:rPr>
                <w:rFonts w:ascii="Times New Roman" w:hAnsi="Times New Roman" w:cs="Times New Roman"/>
                <w:b/>
                <w:sz w:val="24"/>
                <w:szCs w:val="24"/>
              </w:rPr>
            </w:pPr>
            <w:r w:rsidRPr="00C42E03">
              <w:rPr>
                <w:rFonts w:ascii="Times New Roman" w:hAnsi="Times New Roman" w:cs="Times New Roman"/>
                <w:b/>
                <w:sz w:val="24"/>
                <w:szCs w:val="24"/>
              </w:rPr>
              <w:t>53,5</w:t>
            </w:r>
          </w:p>
        </w:tc>
      </w:tr>
      <w:tr w:rsidR="00D76D43" w:rsidRPr="00D76D43" w:rsidTr="00C42E03">
        <w:tc>
          <w:tcPr>
            <w:tcW w:w="0" w:type="auto"/>
            <w:vAlign w:val="center"/>
          </w:tcPr>
          <w:p w:rsidR="00D76D43" w:rsidRPr="00D76D43" w:rsidRDefault="00D76D43" w:rsidP="007D2945">
            <w:pPr>
              <w:jc w:val="center"/>
              <w:rPr>
                <w:rFonts w:ascii="Times New Roman" w:hAnsi="Times New Roman" w:cs="Times New Roman"/>
                <w:sz w:val="24"/>
                <w:szCs w:val="24"/>
              </w:rPr>
            </w:pPr>
            <w:proofErr w:type="spellStart"/>
            <w:r>
              <w:rPr>
                <w:rFonts w:ascii="Times New Roman" w:hAnsi="Times New Roman" w:cs="Times New Roman"/>
                <w:sz w:val="24"/>
                <w:szCs w:val="24"/>
              </w:rPr>
              <w:t>Rokiciny</w:t>
            </w:r>
            <w:proofErr w:type="spellEnd"/>
          </w:p>
        </w:tc>
        <w:tc>
          <w:tcPr>
            <w:tcW w:w="0" w:type="auto"/>
            <w:vAlign w:val="center"/>
          </w:tcPr>
          <w:p w:rsidR="00D76D43" w:rsidRPr="00D76D43" w:rsidRDefault="00C42E03" w:rsidP="007D2945">
            <w:pPr>
              <w:jc w:val="center"/>
              <w:rPr>
                <w:rFonts w:ascii="Times New Roman" w:hAnsi="Times New Roman" w:cs="Times New Roman"/>
                <w:sz w:val="24"/>
                <w:szCs w:val="24"/>
              </w:rPr>
            </w:pPr>
            <w:r>
              <w:rPr>
                <w:rFonts w:ascii="Times New Roman" w:hAnsi="Times New Roman" w:cs="Times New Roman"/>
                <w:sz w:val="24"/>
                <w:szCs w:val="24"/>
              </w:rPr>
              <w:t>1326,68</w:t>
            </w:r>
          </w:p>
        </w:tc>
        <w:tc>
          <w:tcPr>
            <w:tcW w:w="0" w:type="auto"/>
            <w:vAlign w:val="center"/>
          </w:tcPr>
          <w:p w:rsidR="00D76D43" w:rsidRPr="00D76D43" w:rsidRDefault="00C42E03" w:rsidP="007D2945">
            <w:pPr>
              <w:jc w:val="center"/>
              <w:rPr>
                <w:rFonts w:ascii="Times New Roman" w:hAnsi="Times New Roman" w:cs="Times New Roman"/>
                <w:sz w:val="24"/>
                <w:szCs w:val="24"/>
              </w:rPr>
            </w:pPr>
            <w:r>
              <w:rPr>
                <w:rFonts w:ascii="Times New Roman" w:hAnsi="Times New Roman" w:cs="Times New Roman"/>
                <w:sz w:val="24"/>
                <w:szCs w:val="24"/>
              </w:rPr>
              <w:t>14,4</w:t>
            </w:r>
          </w:p>
        </w:tc>
      </w:tr>
      <w:tr w:rsidR="00D76D43" w:rsidRPr="00C42E03" w:rsidTr="00C42E03">
        <w:tc>
          <w:tcPr>
            <w:tcW w:w="0" w:type="auto"/>
            <w:vAlign w:val="center"/>
          </w:tcPr>
          <w:p w:rsidR="00D76D43" w:rsidRPr="00C42E03" w:rsidRDefault="00D76D43" w:rsidP="007D2945">
            <w:pPr>
              <w:jc w:val="center"/>
              <w:rPr>
                <w:rFonts w:ascii="Times New Roman" w:hAnsi="Times New Roman" w:cs="Times New Roman"/>
                <w:sz w:val="24"/>
                <w:szCs w:val="24"/>
              </w:rPr>
            </w:pPr>
            <w:proofErr w:type="spellStart"/>
            <w:r w:rsidRPr="00C42E03">
              <w:rPr>
                <w:rFonts w:ascii="Times New Roman" w:hAnsi="Times New Roman" w:cs="Times New Roman"/>
                <w:sz w:val="24"/>
                <w:szCs w:val="24"/>
              </w:rPr>
              <w:t>Rzeczyca</w:t>
            </w:r>
            <w:proofErr w:type="spellEnd"/>
          </w:p>
        </w:tc>
        <w:tc>
          <w:tcPr>
            <w:tcW w:w="0" w:type="auto"/>
            <w:vAlign w:val="center"/>
          </w:tcPr>
          <w:p w:rsidR="00D76D43" w:rsidRPr="00C42E03" w:rsidRDefault="00C42E03" w:rsidP="007D2945">
            <w:pPr>
              <w:jc w:val="center"/>
              <w:rPr>
                <w:rFonts w:ascii="Times New Roman" w:hAnsi="Times New Roman" w:cs="Times New Roman"/>
                <w:sz w:val="24"/>
                <w:szCs w:val="24"/>
              </w:rPr>
            </w:pPr>
            <w:r w:rsidRPr="00C42E03">
              <w:rPr>
                <w:rFonts w:ascii="Times New Roman" w:hAnsi="Times New Roman" w:cs="Times New Roman"/>
                <w:sz w:val="24"/>
                <w:szCs w:val="24"/>
              </w:rPr>
              <w:t>1970,38</w:t>
            </w:r>
          </w:p>
        </w:tc>
        <w:tc>
          <w:tcPr>
            <w:tcW w:w="0" w:type="auto"/>
            <w:vAlign w:val="center"/>
          </w:tcPr>
          <w:p w:rsidR="00D76D43" w:rsidRPr="00C42E03" w:rsidRDefault="00C42E03" w:rsidP="007D2945">
            <w:pPr>
              <w:jc w:val="center"/>
              <w:rPr>
                <w:rFonts w:ascii="Times New Roman" w:hAnsi="Times New Roman" w:cs="Times New Roman"/>
                <w:sz w:val="24"/>
                <w:szCs w:val="24"/>
              </w:rPr>
            </w:pPr>
            <w:r w:rsidRPr="00C42E03">
              <w:rPr>
                <w:rFonts w:ascii="Times New Roman" w:hAnsi="Times New Roman" w:cs="Times New Roman"/>
                <w:sz w:val="24"/>
                <w:szCs w:val="24"/>
              </w:rPr>
              <w:t>17,7</w:t>
            </w:r>
          </w:p>
        </w:tc>
      </w:tr>
      <w:tr w:rsidR="00D76D43" w:rsidRPr="00C42E03" w:rsidTr="00C42E03">
        <w:tc>
          <w:tcPr>
            <w:tcW w:w="0" w:type="auto"/>
            <w:vAlign w:val="center"/>
          </w:tcPr>
          <w:p w:rsidR="00D76D43" w:rsidRPr="00C42E03" w:rsidRDefault="00D76D43" w:rsidP="007D2945">
            <w:pPr>
              <w:jc w:val="center"/>
              <w:rPr>
                <w:rFonts w:ascii="Times New Roman" w:hAnsi="Times New Roman" w:cs="Times New Roman"/>
                <w:b/>
                <w:sz w:val="24"/>
                <w:szCs w:val="24"/>
              </w:rPr>
            </w:pPr>
            <w:proofErr w:type="spellStart"/>
            <w:r w:rsidRPr="00C42E03">
              <w:rPr>
                <w:rFonts w:ascii="Times New Roman" w:hAnsi="Times New Roman" w:cs="Times New Roman"/>
                <w:b/>
                <w:sz w:val="24"/>
                <w:szCs w:val="24"/>
              </w:rPr>
              <w:t>Tomaszów</w:t>
            </w:r>
            <w:proofErr w:type="spellEnd"/>
            <w:r w:rsidRPr="00C42E03">
              <w:rPr>
                <w:rFonts w:ascii="Times New Roman" w:hAnsi="Times New Roman" w:cs="Times New Roman"/>
                <w:b/>
                <w:sz w:val="24"/>
                <w:szCs w:val="24"/>
              </w:rPr>
              <w:t xml:space="preserve"> Mazowiecki</w:t>
            </w:r>
          </w:p>
        </w:tc>
        <w:tc>
          <w:tcPr>
            <w:tcW w:w="0" w:type="auto"/>
            <w:vAlign w:val="center"/>
          </w:tcPr>
          <w:p w:rsidR="00D76D43" w:rsidRPr="00C42E03" w:rsidRDefault="00C42E03" w:rsidP="007D2945">
            <w:pPr>
              <w:jc w:val="center"/>
              <w:rPr>
                <w:rFonts w:ascii="Times New Roman" w:hAnsi="Times New Roman" w:cs="Times New Roman"/>
                <w:b/>
                <w:sz w:val="24"/>
                <w:szCs w:val="24"/>
              </w:rPr>
            </w:pPr>
            <w:r w:rsidRPr="00C42E03">
              <w:rPr>
                <w:rFonts w:ascii="Times New Roman" w:hAnsi="Times New Roman" w:cs="Times New Roman"/>
                <w:b/>
                <w:sz w:val="24"/>
                <w:szCs w:val="24"/>
              </w:rPr>
              <w:t>6725,75</w:t>
            </w:r>
          </w:p>
        </w:tc>
        <w:tc>
          <w:tcPr>
            <w:tcW w:w="0" w:type="auto"/>
            <w:vAlign w:val="center"/>
          </w:tcPr>
          <w:p w:rsidR="00D76D43" w:rsidRPr="00C42E03" w:rsidRDefault="00C42E03" w:rsidP="007D2945">
            <w:pPr>
              <w:jc w:val="center"/>
              <w:rPr>
                <w:rFonts w:ascii="Times New Roman" w:hAnsi="Times New Roman" w:cs="Times New Roman"/>
                <w:b/>
                <w:sz w:val="24"/>
                <w:szCs w:val="24"/>
              </w:rPr>
            </w:pPr>
            <w:r w:rsidRPr="00C42E03">
              <w:rPr>
                <w:rFonts w:ascii="Times New Roman" w:hAnsi="Times New Roman" w:cs="Times New Roman"/>
                <w:b/>
                <w:sz w:val="24"/>
                <w:szCs w:val="24"/>
              </w:rPr>
              <w:t>43,6</w:t>
            </w:r>
          </w:p>
        </w:tc>
      </w:tr>
      <w:tr w:rsidR="00D76D43" w:rsidRPr="00C42E03" w:rsidTr="00C42E03">
        <w:tc>
          <w:tcPr>
            <w:tcW w:w="0" w:type="auto"/>
            <w:vAlign w:val="center"/>
          </w:tcPr>
          <w:p w:rsidR="00D76D43" w:rsidRPr="00C42E03" w:rsidRDefault="00D76D43" w:rsidP="007D2945">
            <w:pPr>
              <w:jc w:val="center"/>
              <w:rPr>
                <w:rFonts w:ascii="Times New Roman" w:hAnsi="Times New Roman" w:cs="Times New Roman"/>
                <w:sz w:val="24"/>
                <w:szCs w:val="24"/>
              </w:rPr>
            </w:pPr>
            <w:proofErr w:type="spellStart"/>
            <w:r w:rsidRPr="00C42E03">
              <w:rPr>
                <w:rFonts w:ascii="Times New Roman" w:hAnsi="Times New Roman" w:cs="Times New Roman"/>
                <w:sz w:val="24"/>
                <w:szCs w:val="24"/>
              </w:rPr>
              <w:t>Ujazd</w:t>
            </w:r>
            <w:proofErr w:type="spellEnd"/>
          </w:p>
        </w:tc>
        <w:tc>
          <w:tcPr>
            <w:tcW w:w="0" w:type="auto"/>
            <w:vAlign w:val="center"/>
          </w:tcPr>
          <w:p w:rsidR="00D76D43" w:rsidRPr="00C42E03" w:rsidRDefault="00C42E03" w:rsidP="007D2945">
            <w:pPr>
              <w:jc w:val="center"/>
              <w:rPr>
                <w:rFonts w:ascii="Times New Roman" w:hAnsi="Times New Roman" w:cs="Times New Roman"/>
                <w:sz w:val="24"/>
                <w:szCs w:val="24"/>
              </w:rPr>
            </w:pPr>
            <w:r w:rsidRPr="00C42E03">
              <w:rPr>
                <w:rFonts w:ascii="Times New Roman" w:hAnsi="Times New Roman" w:cs="Times New Roman"/>
                <w:sz w:val="24"/>
                <w:szCs w:val="24"/>
              </w:rPr>
              <w:t>3322,04</w:t>
            </w:r>
          </w:p>
        </w:tc>
        <w:tc>
          <w:tcPr>
            <w:tcW w:w="0" w:type="auto"/>
            <w:vAlign w:val="center"/>
          </w:tcPr>
          <w:p w:rsidR="00D76D43" w:rsidRPr="00C42E03" w:rsidRDefault="00C42E03" w:rsidP="007D2945">
            <w:pPr>
              <w:jc w:val="center"/>
              <w:rPr>
                <w:rFonts w:ascii="Times New Roman" w:hAnsi="Times New Roman" w:cs="Times New Roman"/>
                <w:sz w:val="24"/>
                <w:szCs w:val="24"/>
              </w:rPr>
            </w:pPr>
            <w:r w:rsidRPr="00C42E03">
              <w:rPr>
                <w:rFonts w:ascii="Times New Roman" w:hAnsi="Times New Roman" w:cs="Times New Roman"/>
                <w:sz w:val="24"/>
                <w:szCs w:val="24"/>
              </w:rPr>
              <w:t>33,4</w:t>
            </w:r>
          </w:p>
        </w:tc>
      </w:tr>
      <w:tr w:rsidR="00D76D43" w:rsidRPr="00D76D43" w:rsidTr="00C42E03">
        <w:tc>
          <w:tcPr>
            <w:tcW w:w="0" w:type="auto"/>
            <w:vAlign w:val="center"/>
          </w:tcPr>
          <w:p w:rsidR="00D76D43" w:rsidRPr="00D76D43" w:rsidRDefault="00D76D43" w:rsidP="007D2945">
            <w:pPr>
              <w:jc w:val="center"/>
              <w:rPr>
                <w:rFonts w:ascii="Times New Roman" w:hAnsi="Times New Roman" w:cs="Times New Roman"/>
                <w:sz w:val="24"/>
                <w:szCs w:val="24"/>
              </w:rPr>
            </w:pPr>
            <w:proofErr w:type="spellStart"/>
            <w:r w:rsidRPr="00D76D43">
              <w:rPr>
                <w:rFonts w:ascii="Times New Roman" w:hAnsi="Times New Roman" w:cs="Times New Roman"/>
                <w:sz w:val="24"/>
                <w:szCs w:val="24"/>
              </w:rPr>
              <w:t>Żelechlinek</w:t>
            </w:r>
            <w:proofErr w:type="spellEnd"/>
          </w:p>
        </w:tc>
        <w:tc>
          <w:tcPr>
            <w:tcW w:w="0" w:type="auto"/>
            <w:vAlign w:val="center"/>
          </w:tcPr>
          <w:p w:rsidR="00D76D43" w:rsidRPr="00D76D43" w:rsidRDefault="00C42E03" w:rsidP="007D2945">
            <w:pPr>
              <w:jc w:val="center"/>
              <w:rPr>
                <w:rFonts w:ascii="Times New Roman" w:hAnsi="Times New Roman" w:cs="Times New Roman"/>
                <w:sz w:val="24"/>
                <w:szCs w:val="24"/>
              </w:rPr>
            </w:pPr>
            <w:r>
              <w:rPr>
                <w:rFonts w:ascii="Times New Roman" w:hAnsi="Times New Roman" w:cs="Times New Roman"/>
                <w:sz w:val="24"/>
                <w:szCs w:val="24"/>
              </w:rPr>
              <w:t>1204,84</w:t>
            </w:r>
          </w:p>
        </w:tc>
        <w:tc>
          <w:tcPr>
            <w:tcW w:w="0" w:type="auto"/>
            <w:vAlign w:val="center"/>
          </w:tcPr>
          <w:p w:rsidR="00D76D43" w:rsidRPr="00D76D43" w:rsidRDefault="00C42E03" w:rsidP="007D2945">
            <w:pPr>
              <w:jc w:val="center"/>
              <w:rPr>
                <w:rFonts w:ascii="Times New Roman" w:hAnsi="Times New Roman" w:cs="Times New Roman"/>
                <w:sz w:val="24"/>
                <w:szCs w:val="24"/>
              </w:rPr>
            </w:pPr>
            <w:r>
              <w:rPr>
                <w:rFonts w:ascii="Times New Roman" w:hAnsi="Times New Roman" w:cs="Times New Roman"/>
                <w:sz w:val="24"/>
                <w:szCs w:val="24"/>
              </w:rPr>
              <w:t>13,0</w:t>
            </w:r>
          </w:p>
        </w:tc>
      </w:tr>
    </w:tbl>
    <w:p w:rsidR="009825DC" w:rsidRDefault="009825DC" w:rsidP="009825DC">
      <w:pPr>
        <w:ind w:left="-539"/>
        <w:jc w:val="center"/>
        <w:rPr>
          <w:i/>
          <w:sz w:val="20"/>
          <w:szCs w:val="20"/>
        </w:rPr>
      </w:pPr>
      <w:r w:rsidRPr="00D76D43">
        <w:rPr>
          <w:i/>
          <w:sz w:val="20"/>
          <w:szCs w:val="20"/>
        </w:rPr>
        <w:t>Źródło</w:t>
      </w:r>
      <w:r w:rsidR="00B11EF1" w:rsidRPr="00D76D43">
        <w:rPr>
          <w:i/>
          <w:sz w:val="20"/>
          <w:szCs w:val="20"/>
        </w:rPr>
        <w:t>: Dane GUS – stan na 31.XII.201</w:t>
      </w:r>
      <w:r w:rsidR="00D76D43">
        <w:rPr>
          <w:i/>
          <w:sz w:val="20"/>
          <w:szCs w:val="20"/>
        </w:rPr>
        <w:t>3</w:t>
      </w:r>
      <w:r w:rsidRPr="00D76D43">
        <w:rPr>
          <w:i/>
          <w:sz w:val="20"/>
          <w:szCs w:val="20"/>
        </w:rPr>
        <w:t xml:space="preserve"> r.</w:t>
      </w:r>
    </w:p>
    <w:p w:rsidR="009157FA" w:rsidRDefault="00971F41" w:rsidP="00AF7BD3">
      <w:pPr>
        <w:spacing w:after="0" w:line="360" w:lineRule="auto"/>
        <w:jc w:val="both"/>
      </w:pPr>
      <w:r w:rsidRPr="009157FA">
        <w:t xml:space="preserve">Lasami Skarbu Państwa na terenie gminy </w:t>
      </w:r>
      <w:r w:rsidR="001C71CE" w:rsidRPr="009157FA">
        <w:t>Lubochnia</w:t>
      </w:r>
      <w:r w:rsidR="009157FA" w:rsidRPr="009157FA">
        <w:t xml:space="preserve"> zarządza Nadleśnictwo Spała oraz zarządy parków krajobrazowych. </w:t>
      </w:r>
      <w:r w:rsidR="00E007FD" w:rsidRPr="00E007FD">
        <w:t>Tereny leśne, które zajmują prawie 54 % powierzchni gminy, należą do najważniejszych elementów krajobrazu.</w:t>
      </w:r>
      <w:r w:rsidR="00E007FD">
        <w:t xml:space="preserve"> </w:t>
      </w:r>
      <w:r w:rsidR="00E007FD" w:rsidRPr="00E007FD">
        <w:t xml:space="preserve">Część lasów tworzy „mur” ochronny przed emisjami pyłów i gazów przemysłowych z Tomaszowa Mazowieckiego, otaczając użytki rolne i siedliska ludzkie od południowej i południowo-zachodniej strony gminy. Kompleksy te szczególnie narażone są na degradację. Sprzyja temu jednocześnie </w:t>
      </w:r>
      <w:r w:rsidR="00E007FD" w:rsidRPr="00E007FD">
        <w:lastRenderedPageBreak/>
        <w:t xml:space="preserve">skład gatunkowy drzewostanu – sosny. Oprócz kompleksów leśnych z głównym gatunkiem </w:t>
      </w:r>
      <w:r w:rsidR="00B421FF">
        <w:br/>
      </w:r>
      <w:r w:rsidR="00E007FD" w:rsidRPr="00E007FD">
        <w:t xml:space="preserve">– sosna, obszar gminy zajmują lasy grądowo – jodłowe. Na terenie obszarów leśnych można spotkać wiele owadów związanych systemem pokarmowym z sosną. W większości są to szkodniki np.: strzygonia choinówka, barczatka sosnówka i brudnica mniszka. </w:t>
      </w:r>
    </w:p>
    <w:p w:rsidR="001B7078" w:rsidRPr="008544FC" w:rsidRDefault="00E007FD" w:rsidP="00AF7BD3">
      <w:pPr>
        <w:spacing w:after="0" w:line="360" w:lineRule="auto"/>
        <w:ind w:firstLine="708"/>
        <w:jc w:val="both"/>
        <w:rPr>
          <w:color w:val="FF0000"/>
        </w:rPr>
      </w:pPr>
      <w:r w:rsidRPr="006526C0">
        <w:t>W zakresie gospodarki leśnej szczególny nacisk powinien być położony na dwa elementy działań przyrodniczych. Zalesianie gruntów rolnych najniższych klas bonitacyjnych i właściwe gospodarowanie w zakresie zadrzewień w krajobrazie rolniczym.</w:t>
      </w:r>
      <w:r w:rsidR="006526C0">
        <w:t xml:space="preserve"> </w:t>
      </w:r>
      <w:r w:rsidRPr="006526C0">
        <w:t>W celu ograniczenia procesów erozyjnych należy koncentrować się na wprowadzaniu zalesień, gdyż najlepszą ochronę przeciwerozyjną zapewnia utrzymanie pokrywy roślinnej – lasów.</w:t>
      </w:r>
      <w:r w:rsidR="006526C0">
        <w:t xml:space="preserve"> </w:t>
      </w:r>
      <w:r w:rsidR="00464889" w:rsidRPr="006526C0">
        <w:t>Zalesianie jest główną formą zagospodarowania gruntów niskiej jakości, których rolnicze użytkowanie jest ekonomicznie nieuzasadnione.</w:t>
      </w:r>
      <w:r w:rsidR="00464889" w:rsidRPr="008544FC">
        <w:rPr>
          <w:color w:val="FF0000"/>
        </w:rPr>
        <w:t xml:space="preserve"> </w:t>
      </w:r>
      <w:r w:rsidR="001B7078" w:rsidRPr="006526C0">
        <w:t>Dalszy w</w:t>
      </w:r>
      <w:r w:rsidR="00464889" w:rsidRPr="006526C0">
        <w:t>zrost lesistości przyczyni się równocześnie do zwiększenia zasobów różnorodności biologicznej i krajobrazowej. Formą tych zalesień może być również zakładanie plantacji trzciny i wierzby wysokoenergetycznej przez rolników gminy. Na terenach, na których nie jest wskazane zalesianie (o intensywnej produkcji rolnej i najwyższej jakości bonitacyjnej gleb), należy upowszechniać zadrzewienia. Wprowadzanie zadrzewień należy traktować jako równorzędny z zalesieniami czynnik ochrony i użytkowania przestrzeni przyrodniczej. Z tego względu udział i rozmieszczenie zadrzewień powinno stanowić integralny element koncepcji i programów przestrzennego zagospodarowania gmin w zakresie ochrony</w:t>
      </w:r>
      <w:r w:rsidR="00555E74" w:rsidRPr="006526C0">
        <w:t xml:space="preserve"> środowiska i gospodarki rolnej.</w:t>
      </w:r>
      <w:r w:rsidR="00AF7BD3" w:rsidRPr="008544FC">
        <w:rPr>
          <w:color w:val="FF0000"/>
        </w:rPr>
        <w:t xml:space="preserve"> </w:t>
      </w:r>
    </w:p>
    <w:p w:rsidR="00555E74" w:rsidRPr="009157FA" w:rsidRDefault="00555E74" w:rsidP="00555E74">
      <w:pPr>
        <w:spacing w:after="0" w:line="360" w:lineRule="auto"/>
        <w:jc w:val="both"/>
      </w:pPr>
      <w:r w:rsidRPr="009157FA">
        <w:t>Cel strategiczny:</w:t>
      </w:r>
    </w:p>
    <w:p w:rsidR="00555E74" w:rsidRPr="009157FA" w:rsidRDefault="00555E74" w:rsidP="00555E74">
      <w:pPr>
        <w:spacing w:after="0" w:line="360" w:lineRule="auto"/>
        <w:jc w:val="both"/>
        <w:rPr>
          <w:i/>
        </w:rPr>
      </w:pPr>
      <w:r w:rsidRPr="009157FA">
        <w:rPr>
          <w:i/>
        </w:rPr>
        <w:t>Racjonalne użytkowanie zasobów leśnych przez kształtowanie ich właściwej struktury gatunkowej i wiekowej z zachowaniem biologicznego bogactwa.</w:t>
      </w:r>
    </w:p>
    <w:p w:rsidR="00555E74" w:rsidRPr="009157FA" w:rsidRDefault="00555E74" w:rsidP="00555E74">
      <w:pPr>
        <w:spacing w:after="0" w:line="360" w:lineRule="auto"/>
        <w:jc w:val="both"/>
      </w:pPr>
      <w:r w:rsidRPr="009157FA">
        <w:t>Kierunki działań:</w:t>
      </w:r>
    </w:p>
    <w:p w:rsidR="00555E74" w:rsidRPr="009157FA" w:rsidRDefault="00555E74" w:rsidP="001337D7">
      <w:pPr>
        <w:pStyle w:val="Akapitzlist"/>
        <w:numPr>
          <w:ilvl w:val="0"/>
          <w:numId w:val="7"/>
        </w:numPr>
        <w:spacing w:after="0" w:line="360" w:lineRule="auto"/>
        <w:jc w:val="both"/>
      </w:pPr>
      <w:r w:rsidRPr="009157FA">
        <w:t>Wzbogacanie i racjonalna eksploatacja zasobów leśnych,</w:t>
      </w:r>
    </w:p>
    <w:p w:rsidR="00555E74" w:rsidRPr="009157FA" w:rsidRDefault="00555E74" w:rsidP="001337D7">
      <w:pPr>
        <w:pStyle w:val="Akapitzlist"/>
        <w:numPr>
          <w:ilvl w:val="0"/>
          <w:numId w:val="6"/>
        </w:numPr>
        <w:spacing w:after="0" w:line="360" w:lineRule="auto"/>
        <w:jc w:val="both"/>
      </w:pPr>
      <w:r w:rsidRPr="009157FA">
        <w:t>Racjonalne gospodarowanie zasobami biologicznymi (lasy, flora i fauna),</w:t>
      </w:r>
    </w:p>
    <w:p w:rsidR="00555E74" w:rsidRPr="009157FA" w:rsidRDefault="00555E74" w:rsidP="001337D7">
      <w:pPr>
        <w:numPr>
          <w:ilvl w:val="0"/>
          <w:numId w:val="6"/>
        </w:numPr>
        <w:spacing w:after="0" w:line="360" w:lineRule="auto"/>
        <w:jc w:val="both"/>
      </w:pPr>
      <w:r w:rsidRPr="009157FA">
        <w:t xml:space="preserve">Intensyfikacja zalesień, zwłaszcza na gruntach odłogowanych oraz nieprzydatnych </w:t>
      </w:r>
      <w:r w:rsidRPr="009157FA">
        <w:br/>
        <w:t>i mało przydatnych dla rolnictwa,</w:t>
      </w:r>
    </w:p>
    <w:p w:rsidR="00555E74" w:rsidRPr="009157FA" w:rsidRDefault="00555E74" w:rsidP="001337D7">
      <w:pPr>
        <w:numPr>
          <w:ilvl w:val="0"/>
          <w:numId w:val="6"/>
        </w:numPr>
        <w:spacing w:after="0" w:line="360" w:lineRule="auto"/>
        <w:jc w:val="both"/>
      </w:pPr>
      <w:r w:rsidRPr="009157FA">
        <w:t>Kształtowanie zwartych obszarów leśnych (scalanie fragmentów przez dolesienia),</w:t>
      </w:r>
    </w:p>
    <w:p w:rsidR="00127ED5" w:rsidRPr="009157FA" w:rsidRDefault="00127ED5" w:rsidP="001337D7">
      <w:pPr>
        <w:numPr>
          <w:ilvl w:val="0"/>
          <w:numId w:val="6"/>
        </w:numPr>
        <w:spacing w:after="0" w:line="360" w:lineRule="auto"/>
        <w:jc w:val="both"/>
      </w:pPr>
      <w:r w:rsidRPr="009157FA">
        <w:t xml:space="preserve">Ujmowanie w miejscowych planach zagospodarowania przestrzennego gruntów </w:t>
      </w:r>
      <w:r w:rsidR="00AF7BD3" w:rsidRPr="009157FA">
        <w:br/>
      </w:r>
      <w:r w:rsidRPr="009157FA">
        <w:t>do zalesień, z uwzględnieniem uwarunkowań przyrodniczo – krajobrazowych,</w:t>
      </w:r>
    </w:p>
    <w:p w:rsidR="00127ED5" w:rsidRPr="009157FA" w:rsidRDefault="00127ED5" w:rsidP="001337D7">
      <w:pPr>
        <w:numPr>
          <w:ilvl w:val="0"/>
          <w:numId w:val="6"/>
        </w:numPr>
        <w:spacing w:after="0" w:line="360" w:lineRule="auto"/>
        <w:jc w:val="both"/>
      </w:pPr>
      <w:r w:rsidRPr="009157FA">
        <w:t>Zwiększanie powierzchni lasów ochronnych na terenach lasów prywatnych,</w:t>
      </w:r>
    </w:p>
    <w:p w:rsidR="00555E74" w:rsidRPr="009157FA" w:rsidRDefault="00555E74" w:rsidP="001337D7">
      <w:pPr>
        <w:numPr>
          <w:ilvl w:val="0"/>
          <w:numId w:val="6"/>
        </w:numPr>
        <w:spacing w:after="0" w:line="360" w:lineRule="auto"/>
        <w:jc w:val="both"/>
      </w:pPr>
      <w:r w:rsidRPr="009157FA">
        <w:t xml:space="preserve">Zwiększanie poziomu świadomości ekologicznej społeczeństwa w zakresie jego roli </w:t>
      </w:r>
      <w:r w:rsidRPr="009157FA">
        <w:br/>
        <w:t>w ochronie zasobów przyrodniczych gminy jako podstawowego elementu środowiska,</w:t>
      </w:r>
    </w:p>
    <w:p w:rsidR="00BF3244" w:rsidRPr="009157FA" w:rsidRDefault="00555E74" w:rsidP="001337D7">
      <w:pPr>
        <w:pStyle w:val="Tekstprzypisudolnego"/>
        <w:numPr>
          <w:ilvl w:val="0"/>
          <w:numId w:val="6"/>
        </w:numPr>
        <w:spacing w:line="360" w:lineRule="auto"/>
        <w:jc w:val="both"/>
        <w:rPr>
          <w:sz w:val="24"/>
          <w:szCs w:val="24"/>
        </w:rPr>
      </w:pPr>
      <w:r w:rsidRPr="009157FA">
        <w:rPr>
          <w:sz w:val="24"/>
          <w:szCs w:val="24"/>
        </w:rPr>
        <w:lastRenderedPageBreak/>
        <w:t>Dokonanie oceny możliwości wykorzystania gruntów o klasie V i VI do dalszych zalesień lub zakładania plantacji wierzby wysokoenergetycznej</w:t>
      </w:r>
      <w:r w:rsidR="00174E75" w:rsidRPr="009157FA">
        <w:rPr>
          <w:spacing w:val="-2"/>
          <w:sz w:val="24"/>
          <w:szCs w:val="24"/>
        </w:rPr>
        <w:t xml:space="preserve">, szczególnie pod kątem </w:t>
      </w:r>
      <w:r w:rsidRPr="009157FA">
        <w:rPr>
          <w:spacing w:val="-2"/>
          <w:sz w:val="24"/>
          <w:szCs w:val="24"/>
        </w:rPr>
        <w:t>tworzenia korytarzy ekologicznych</w:t>
      </w:r>
      <w:r w:rsidR="00BF3244" w:rsidRPr="009157FA">
        <w:rPr>
          <w:spacing w:val="-2"/>
          <w:sz w:val="24"/>
          <w:szCs w:val="24"/>
        </w:rPr>
        <w:t>.</w:t>
      </w:r>
    </w:p>
    <w:p w:rsidR="00BF3244" w:rsidRPr="00F817E1" w:rsidRDefault="00AE2874" w:rsidP="00AE2874">
      <w:pPr>
        <w:pStyle w:val="Nagwek3"/>
        <w:ind w:firstLine="360"/>
      </w:pPr>
      <w:bookmarkStart w:id="481" w:name="_Toc436828819"/>
      <w:bookmarkStart w:id="482" w:name="_Toc438984697"/>
      <w:r w:rsidRPr="00F817E1">
        <w:t xml:space="preserve">4.2.3  </w:t>
      </w:r>
      <w:r w:rsidR="00BF3244" w:rsidRPr="00F817E1">
        <w:t>Racjona</w:t>
      </w:r>
      <w:r w:rsidR="00697B7A" w:rsidRPr="00F817E1">
        <w:t>lne gospodarowanie zasobami wód</w:t>
      </w:r>
      <w:bookmarkEnd w:id="481"/>
      <w:bookmarkEnd w:id="482"/>
    </w:p>
    <w:p w:rsidR="00AE2874" w:rsidRPr="008544FC" w:rsidRDefault="00AE2874" w:rsidP="003624D9">
      <w:pPr>
        <w:pStyle w:val="Tekstprzypisudolnego"/>
        <w:spacing w:line="360" w:lineRule="auto"/>
        <w:ind w:firstLine="708"/>
        <w:jc w:val="both"/>
        <w:rPr>
          <w:color w:val="FF0000"/>
          <w:sz w:val="24"/>
          <w:szCs w:val="24"/>
        </w:rPr>
      </w:pPr>
    </w:p>
    <w:p w:rsidR="0034354E" w:rsidRPr="00D44D84" w:rsidRDefault="0034354E" w:rsidP="00593A68">
      <w:pPr>
        <w:pStyle w:val="Tekstprzypisudolnego"/>
        <w:spacing w:line="360" w:lineRule="auto"/>
        <w:ind w:firstLine="708"/>
        <w:jc w:val="both"/>
        <w:rPr>
          <w:sz w:val="24"/>
          <w:szCs w:val="24"/>
        </w:rPr>
      </w:pPr>
      <w:r>
        <w:rPr>
          <w:color w:val="000000"/>
          <w:sz w:val="24"/>
          <w:szCs w:val="24"/>
        </w:rPr>
        <w:t xml:space="preserve">Obszar gminy Lubochnia, podobnie jak całego województwa łódzkiego należy zaliczyć do obszaru ubogiego w zasoby wód powierzchniowych. Sytuacja taka jest spowodowana występującymi na tym terenie warunkami klimatycznymi m.in. niskimi opadami atmosferycznymi, a także położeniem geologicznym, gdyż obszar województwa, </w:t>
      </w:r>
      <w:r w:rsidR="00B421FF">
        <w:rPr>
          <w:color w:val="000000"/>
          <w:sz w:val="24"/>
          <w:szCs w:val="24"/>
        </w:rPr>
        <w:br/>
      </w:r>
      <w:r>
        <w:rPr>
          <w:color w:val="000000"/>
          <w:sz w:val="24"/>
          <w:szCs w:val="24"/>
        </w:rPr>
        <w:t xml:space="preserve">a </w:t>
      </w:r>
      <w:r w:rsidRPr="00D44D84">
        <w:rPr>
          <w:sz w:val="24"/>
          <w:szCs w:val="24"/>
        </w:rPr>
        <w:t xml:space="preserve">tym samym i  gminy, stanowi strefę źródliskową dla wielu rzek. </w:t>
      </w:r>
    </w:p>
    <w:p w:rsidR="00D44D84" w:rsidRPr="00D44D84" w:rsidRDefault="00D44D84" w:rsidP="00D44D84">
      <w:pPr>
        <w:spacing w:after="0" w:line="360" w:lineRule="auto"/>
        <w:ind w:firstLine="708"/>
        <w:jc w:val="both"/>
        <w:rPr>
          <w:snapToGrid w:val="0"/>
          <w:color w:val="FF0000"/>
        </w:rPr>
      </w:pPr>
      <w:r w:rsidRPr="00D44D84">
        <w:rPr>
          <w:snapToGrid w:val="0"/>
        </w:rPr>
        <w:t>Łączne zatwierdzone zasoby eksploatacyjne wód podziemnych dla potrzeb zaopatrzenia ludności gminy wynoszą 550 tys. m3/h. Zasoby wód podziemnych obejmują wody występujące w utworach trzeciorzędowych i jurajskich, przy czym najpowszechniej wykorzystywanym poziomem wodonośnym jest formacja czwartorzędowa.</w:t>
      </w:r>
      <w:r w:rsidRPr="00D44D84">
        <w:rPr>
          <w:snapToGrid w:val="0"/>
          <w:color w:val="FF0000"/>
        </w:rPr>
        <w:t xml:space="preserve"> </w:t>
      </w:r>
    </w:p>
    <w:p w:rsidR="00192CC9" w:rsidRDefault="00D44D84" w:rsidP="00D44D84">
      <w:pPr>
        <w:spacing w:after="0" w:line="360" w:lineRule="auto"/>
        <w:ind w:firstLine="708"/>
        <w:jc w:val="both"/>
        <w:rPr>
          <w:snapToGrid w:val="0"/>
          <w:color w:val="FF0000"/>
        </w:rPr>
      </w:pPr>
      <w:r w:rsidRPr="00D44D84">
        <w:rPr>
          <w:snapToGrid w:val="0"/>
        </w:rPr>
        <w:t xml:space="preserve">Środowisko wodne podlega zarówno wpływowi antropogenicznemu, jak zagrożeniom naturalnym związanym z warunkami klimatycznymi, do których zaliczyć należy wielkości opadów atmosferycznych, zdolności retencyjne zlewni, warunki infiltracji, wielkości ewapotranspiracji oraz  powodzie i susze. W przypadku wód podziemnych na ich zasoby istotny wpływ mają melioracje terenów, regulacje cieków wodnych, zmiany struktury wykorzystania gruntów (wyrąb lasów), urbanizacja i związany z nią przyrost powierzchni trudno przepuszczalnych, wielkości poboru wody, ilości wprowadzanych zanieczyszczeń </w:t>
      </w:r>
      <w:r w:rsidR="00B421FF">
        <w:rPr>
          <w:snapToGrid w:val="0"/>
        </w:rPr>
        <w:br/>
      </w:r>
      <w:r w:rsidRPr="00D44D84">
        <w:rPr>
          <w:snapToGrid w:val="0"/>
        </w:rPr>
        <w:t>do wód i ziemi, przerzutów wody itp. Jednym z podstawowych czynników wpływających na</w:t>
      </w:r>
      <w:r w:rsidRPr="00D44D84">
        <w:rPr>
          <w:snapToGrid w:val="0"/>
          <w:color w:val="FF0000"/>
        </w:rPr>
        <w:t xml:space="preserve"> </w:t>
      </w:r>
      <w:r w:rsidRPr="00192CC9">
        <w:rPr>
          <w:snapToGrid w:val="0"/>
        </w:rPr>
        <w:t xml:space="preserve">jakość wód powierzchniowych są zanieczyszczenia zawarte w ściekach komunalnych </w:t>
      </w:r>
      <w:r w:rsidR="00B421FF">
        <w:rPr>
          <w:snapToGrid w:val="0"/>
        </w:rPr>
        <w:br/>
      </w:r>
      <w:r w:rsidRPr="00192CC9">
        <w:rPr>
          <w:snapToGrid w:val="0"/>
        </w:rPr>
        <w:t>i przemysłowych.</w:t>
      </w:r>
      <w:r w:rsidR="00192CC9" w:rsidRPr="00192CC9">
        <w:rPr>
          <w:snapToGrid w:val="0"/>
        </w:rPr>
        <w:t xml:space="preserve"> O</w:t>
      </w:r>
      <w:r w:rsidRPr="00192CC9">
        <w:rPr>
          <w:snapToGrid w:val="0"/>
        </w:rPr>
        <w:t xml:space="preserve">dbiornikiem oczyszczonych ścieków komunalnych z mechaniczno </w:t>
      </w:r>
      <w:r w:rsidR="00B421FF">
        <w:rPr>
          <w:snapToGrid w:val="0"/>
        </w:rPr>
        <w:br/>
      </w:r>
      <w:r w:rsidRPr="00192CC9">
        <w:rPr>
          <w:snapToGrid w:val="0"/>
        </w:rPr>
        <w:t>– biologicznej Gminnej Oczyszczalni Ścieków w</w:t>
      </w:r>
      <w:r w:rsidR="00192CC9" w:rsidRPr="00192CC9">
        <w:rPr>
          <w:snapToGrid w:val="0"/>
        </w:rPr>
        <w:t xml:space="preserve"> Lubochni Dworskiej jest rzeka </w:t>
      </w:r>
      <w:r w:rsidR="00192CC9">
        <w:rPr>
          <w:color w:val="auto"/>
        </w:rPr>
        <w:t>Luboc</w:t>
      </w:r>
      <w:r w:rsidR="003B2762">
        <w:rPr>
          <w:color w:val="auto"/>
        </w:rPr>
        <w:t>henka</w:t>
      </w:r>
      <w:r w:rsidR="00192CC9" w:rsidRPr="001A24CA">
        <w:rPr>
          <w:color w:val="auto"/>
        </w:rPr>
        <w:t xml:space="preserve"> w </w:t>
      </w:r>
      <w:r w:rsidR="00192CC9" w:rsidRPr="00192CC9">
        <w:t xml:space="preserve">6 km jej biegu. </w:t>
      </w:r>
      <w:r w:rsidRPr="00192CC9">
        <w:rPr>
          <w:snapToGrid w:val="0"/>
        </w:rPr>
        <w:t xml:space="preserve"> Planuje się wykonanie modernizacji oczyszczalni </w:t>
      </w:r>
      <w:r w:rsidR="00192CC9" w:rsidRPr="00192CC9">
        <w:t>poprzez poprawę procesów</w:t>
      </w:r>
      <w:r w:rsidR="00192CC9" w:rsidRPr="00D0013E">
        <w:t xml:space="preserve"> zagęszczenia </w:t>
      </w:r>
      <w:r w:rsidR="00192CC9">
        <w:t>i</w:t>
      </w:r>
      <w:r w:rsidR="00192CC9" w:rsidRPr="00D0013E">
        <w:t xml:space="preserve"> stabilizacji, higienizacji oraz wprowadzenia suszenia osadów</w:t>
      </w:r>
      <w:r w:rsidR="00192CC9">
        <w:t>.</w:t>
      </w:r>
    </w:p>
    <w:p w:rsidR="00192CC9" w:rsidRDefault="00D44D84" w:rsidP="00D44D84">
      <w:pPr>
        <w:spacing w:after="0" w:line="360" w:lineRule="auto"/>
        <w:ind w:firstLine="708"/>
        <w:jc w:val="both"/>
        <w:rPr>
          <w:snapToGrid w:val="0"/>
          <w:color w:val="FF0000"/>
        </w:rPr>
      </w:pPr>
      <w:r w:rsidRPr="00192CC9">
        <w:rPr>
          <w:snapToGrid w:val="0"/>
        </w:rPr>
        <w:t>Niekorzystny wpływ na jakość wód w obszarze dorzecza</w:t>
      </w:r>
      <w:r w:rsidR="00192CC9" w:rsidRPr="00192CC9">
        <w:rPr>
          <w:snapToGrid w:val="0"/>
        </w:rPr>
        <w:t xml:space="preserve"> rzek: Luboc</w:t>
      </w:r>
      <w:r w:rsidR="003B2762">
        <w:rPr>
          <w:snapToGrid w:val="0"/>
        </w:rPr>
        <w:t>henki</w:t>
      </w:r>
      <w:r w:rsidR="00192CC9" w:rsidRPr="00192CC9">
        <w:rPr>
          <w:snapToGrid w:val="0"/>
        </w:rPr>
        <w:t xml:space="preserve"> i Gaci </w:t>
      </w:r>
      <w:r w:rsidRPr="00192CC9">
        <w:rPr>
          <w:snapToGrid w:val="0"/>
        </w:rPr>
        <w:t xml:space="preserve">wywierają również niekontrolowane zrzuty ścieków bytowo – gospodarczych </w:t>
      </w:r>
      <w:r w:rsidR="00B421FF">
        <w:rPr>
          <w:snapToGrid w:val="0"/>
        </w:rPr>
        <w:br/>
      </w:r>
      <w:r w:rsidRPr="00192CC9">
        <w:rPr>
          <w:snapToGrid w:val="0"/>
        </w:rPr>
        <w:t xml:space="preserve">z nieskanalizowanych miejscowości oraz dopływające obszarowo zanieczyszczenia </w:t>
      </w:r>
      <w:r w:rsidR="00B421FF">
        <w:rPr>
          <w:snapToGrid w:val="0"/>
        </w:rPr>
        <w:br/>
      </w:r>
      <w:r w:rsidRPr="00192CC9">
        <w:rPr>
          <w:snapToGrid w:val="0"/>
        </w:rPr>
        <w:t xml:space="preserve">z użytków rolnych. Skutkiem ich dopływu jest zły stan sanitarny odbiornika oraz podwyższone stężenia substancji biogennych. Wielkość ładunku substancji biogennych dopływająca do wód powierzchniowych zależy w dużej mierze od sposobu zagospodarowania </w:t>
      </w:r>
      <w:r w:rsidRPr="00192CC9">
        <w:rPr>
          <w:snapToGrid w:val="0"/>
        </w:rPr>
        <w:lastRenderedPageBreak/>
        <w:t xml:space="preserve">zlewni oraz intensywności rolnictwa. Często zdarza się, że pola uprawne przylegają bezpośrednio do brzegów rzek, a brak bariery ochronnej w postaci pasów zieleni i zadrzewień sprzyja przenikaniu zanieczyszczeń rolniczych do wód. </w:t>
      </w:r>
    </w:p>
    <w:p w:rsidR="00D44D84" w:rsidRPr="00C05EAE" w:rsidRDefault="00D44D84" w:rsidP="00192CC9">
      <w:pPr>
        <w:spacing w:after="0" w:line="360" w:lineRule="auto"/>
        <w:ind w:firstLine="708"/>
        <w:jc w:val="both"/>
        <w:rPr>
          <w:snapToGrid w:val="0"/>
        </w:rPr>
      </w:pPr>
      <w:r w:rsidRPr="00192CC9">
        <w:rPr>
          <w:snapToGrid w:val="0"/>
        </w:rPr>
        <w:t xml:space="preserve">Poza wpływem działalności ludzkiej na jakość wód, duże znaczenie mają również zjawiska będące skutkiem klimatu i zachodzących w nim zmian. Są to powodzie i susze. </w:t>
      </w:r>
      <w:r w:rsidR="00B421FF">
        <w:rPr>
          <w:snapToGrid w:val="0"/>
        </w:rPr>
        <w:br/>
      </w:r>
      <w:r w:rsidRPr="00192CC9">
        <w:rPr>
          <w:snapToGrid w:val="0"/>
        </w:rPr>
        <w:t>O ile powodzie występują jedynie w postaci wezbrań roztopowyc</w:t>
      </w:r>
      <w:r w:rsidR="00192CC9" w:rsidRPr="00192CC9">
        <w:rPr>
          <w:snapToGrid w:val="0"/>
        </w:rPr>
        <w:t xml:space="preserve">h w niektórych odcinkach dolin omawianych </w:t>
      </w:r>
      <w:r w:rsidRPr="00192CC9">
        <w:rPr>
          <w:snapToGrid w:val="0"/>
        </w:rPr>
        <w:t xml:space="preserve">rzek </w:t>
      </w:r>
      <w:r w:rsidR="00192CC9" w:rsidRPr="00192CC9">
        <w:rPr>
          <w:snapToGrid w:val="0"/>
        </w:rPr>
        <w:t>w o</w:t>
      </w:r>
      <w:r w:rsidRPr="00192CC9">
        <w:rPr>
          <w:snapToGrid w:val="0"/>
        </w:rPr>
        <w:t xml:space="preserve">kresach wczesnowiosennych i nie stanowią dużego zagrożenia, </w:t>
      </w:r>
      <w:r w:rsidR="00B421FF">
        <w:rPr>
          <w:snapToGrid w:val="0"/>
        </w:rPr>
        <w:br/>
      </w:r>
      <w:r w:rsidRPr="00192CC9">
        <w:rPr>
          <w:snapToGrid w:val="0"/>
        </w:rPr>
        <w:t xml:space="preserve">a ich skutki nie są zbyt dotkliwe, o tyle susze stanowią poważny problem regionu.  Susza jest zjawiskiem występującym na skutek długotrwałych okresów bezdeszczowych. Na terenie gminy </w:t>
      </w:r>
      <w:r w:rsidR="00192CC9" w:rsidRPr="00192CC9">
        <w:rPr>
          <w:snapToGrid w:val="0"/>
        </w:rPr>
        <w:t>Lubochnia</w:t>
      </w:r>
      <w:r w:rsidRPr="00192CC9">
        <w:rPr>
          <w:snapToGrid w:val="0"/>
        </w:rPr>
        <w:t xml:space="preserve">, z uwagi na jej charakter, najdotkliwsze skutki suszy występują </w:t>
      </w:r>
      <w:r w:rsidR="00B421FF">
        <w:rPr>
          <w:snapToGrid w:val="0"/>
        </w:rPr>
        <w:br/>
      </w:r>
      <w:r w:rsidRPr="00192CC9">
        <w:rPr>
          <w:snapToGrid w:val="0"/>
        </w:rPr>
        <w:t>w rolnictwie i powodują duże straty gospodarcze. Często też negatywne skutki suszy odczuwalne są w gospodarce komunalnej, gdzie przejawiają się zwiększonym poborem przewyższającym wydajność ujęć wód podziemnych. Wyst</w:t>
      </w:r>
      <w:r w:rsidRPr="00192CC9">
        <w:rPr>
          <w:rFonts w:hint="eastAsia"/>
          <w:snapToGrid w:val="0"/>
        </w:rPr>
        <w:t>ę</w:t>
      </w:r>
      <w:r w:rsidRPr="00192CC9">
        <w:rPr>
          <w:snapToGrid w:val="0"/>
        </w:rPr>
        <w:t>powanie suszy nie jest regularne, w dużej mierze zależ</w:t>
      </w:r>
      <w:r w:rsidRPr="00192CC9">
        <w:rPr>
          <w:rFonts w:hint="eastAsia"/>
          <w:snapToGrid w:val="0"/>
        </w:rPr>
        <w:t>ą</w:t>
      </w:r>
      <w:r w:rsidRPr="00192CC9">
        <w:rPr>
          <w:snapToGrid w:val="0"/>
        </w:rPr>
        <w:t xml:space="preserve"> od wielko</w:t>
      </w:r>
      <w:r w:rsidRPr="00192CC9">
        <w:rPr>
          <w:rFonts w:hint="eastAsia"/>
          <w:snapToGrid w:val="0"/>
        </w:rPr>
        <w:t>ś</w:t>
      </w:r>
      <w:r w:rsidRPr="00192CC9">
        <w:rPr>
          <w:snapToGrid w:val="0"/>
        </w:rPr>
        <w:t>ci i cz</w:t>
      </w:r>
      <w:r w:rsidRPr="00192CC9">
        <w:rPr>
          <w:rFonts w:hint="eastAsia"/>
          <w:snapToGrid w:val="0"/>
        </w:rPr>
        <w:t>ę</w:t>
      </w:r>
      <w:r w:rsidRPr="00192CC9">
        <w:rPr>
          <w:snapToGrid w:val="0"/>
        </w:rPr>
        <w:t>stotliwo</w:t>
      </w:r>
      <w:r w:rsidRPr="00192CC9">
        <w:rPr>
          <w:rFonts w:hint="eastAsia"/>
          <w:snapToGrid w:val="0"/>
        </w:rPr>
        <w:t>ś</w:t>
      </w:r>
      <w:r w:rsidRPr="00192CC9">
        <w:rPr>
          <w:snapToGrid w:val="0"/>
        </w:rPr>
        <w:t>ci opadów atmosferycznych, reżimu odpływu, a także zdolno</w:t>
      </w:r>
      <w:r w:rsidRPr="00192CC9">
        <w:rPr>
          <w:rFonts w:hint="eastAsia"/>
          <w:snapToGrid w:val="0"/>
        </w:rPr>
        <w:t>ś</w:t>
      </w:r>
      <w:r w:rsidRPr="00192CC9">
        <w:rPr>
          <w:snapToGrid w:val="0"/>
        </w:rPr>
        <w:t>ci retencyjnych podłoża. Zgodnie z wymogami ustawy Prawo wodne</w:t>
      </w:r>
      <w:r w:rsidRPr="00D44D84">
        <w:rPr>
          <w:snapToGrid w:val="0"/>
          <w:color w:val="FF0000"/>
        </w:rPr>
        <w:t xml:space="preserve"> </w:t>
      </w:r>
      <w:r w:rsidRPr="00192CC9">
        <w:t>(</w:t>
      </w:r>
      <w:hyperlink r:id="rId21" w:history="1">
        <w:r w:rsidR="00192CC9" w:rsidRPr="00192CC9">
          <w:rPr>
            <w:rStyle w:val="Hipercze"/>
            <w:color w:val="000000" w:themeColor="text1"/>
            <w:u w:val="none"/>
          </w:rPr>
          <w:t>Dz.</w:t>
        </w:r>
        <w:r w:rsidR="003B2762">
          <w:rPr>
            <w:rStyle w:val="Hipercze"/>
            <w:color w:val="000000" w:themeColor="text1"/>
            <w:u w:val="none"/>
          </w:rPr>
          <w:t xml:space="preserve"> </w:t>
        </w:r>
        <w:r w:rsidR="00192CC9" w:rsidRPr="00192CC9">
          <w:rPr>
            <w:rStyle w:val="Hipercze"/>
            <w:color w:val="000000" w:themeColor="text1"/>
            <w:u w:val="none"/>
          </w:rPr>
          <w:t>U. z 2015 poz. 469</w:t>
        </w:r>
      </w:hyperlink>
      <w:r w:rsidRPr="00192CC9">
        <w:t>)</w:t>
      </w:r>
      <w:r w:rsidRPr="00192CC9">
        <w:rPr>
          <w:snapToGrid w:val="0"/>
        </w:rPr>
        <w:t xml:space="preserve"> działania zwi</w:t>
      </w:r>
      <w:r w:rsidRPr="00192CC9">
        <w:rPr>
          <w:rFonts w:hint="eastAsia"/>
          <w:snapToGrid w:val="0"/>
        </w:rPr>
        <w:t>ą</w:t>
      </w:r>
      <w:r w:rsidRPr="00192CC9">
        <w:rPr>
          <w:snapToGrid w:val="0"/>
        </w:rPr>
        <w:t>zane z ochron</w:t>
      </w:r>
      <w:r w:rsidRPr="00192CC9">
        <w:rPr>
          <w:rFonts w:hint="eastAsia"/>
          <w:snapToGrid w:val="0"/>
        </w:rPr>
        <w:t>ą</w:t>
      </w:r>
      <w:r w:rsidRPr="00192CC9">
        <w:rPr>
          <w:snapToGrid w:val="0"/>
        </w:rPr>
        <w:t xml:space="preserve"> przed susz</w:t>
      </w:r>
      <w:r w:rsidRPr="00192CC9">
        <w:rPr>
          <w:rFonts w:hint="eastAsia"/>
          <w:snapToGrid w:val="0"/>
        </w:rPr>
        <w:t>ą</w:t>
      </w:r>
      <w:r w:rsidRPr="00192CC9">
        <w:rPr>
          <w:snapToGrid w:val="0"/>
        </w:rPr>
        <w:t xml:space="preserve"> prowadzone s</w:t>
      </w:r>
      <w:r w:rsidRPr="00192CC9">
        <w:rPr>
          <w:rFonts w:hint="eastAsia"/>
          <w:snapToGrid w:val="0"/>
        </w:rPr>
        <w:t>ą</w:t>
      </w:r>
      <w:r w:rsidRPr="00192CC9">
        <w:rPr>
          <w:snapToGrid w:val="0"/>
        </w:rPr>
        <w:t xml:space="preserve"> zgodnie </w:t>
      </w:r>
      <w:r w:rsidR="00B421FF">
        <w:rPr>
          <w:snapToGrid w:val="0"/>
        </w:rPr>
        <w:br/>
      </w:r>
      <w:r w:rsidRPr="00192CC9">
        <w:rPr>
          <w:snapToGrid w:val="0"/>
        </w:rPr>
        <w:t>z</w:t>
      </w:r>
      <w:r w:rsidRPr="00D44D84">
        <w:rPr>
          <w:snapToGrid w:val="0"/>
          <w:color w:val="FF0000"/>
        </w:rPr>
        <w:t xml:space="preserve"> </w:t>
      </w:r>
      <w:r w:rsidRPr="00192CC9">
        <w:rPr>
          <w:snapToGrid w:val="0"/>
        </w:rPr>
        <w:t>planami przeciwdziałania skutkom suszy na obszarach dorzeczy oraz planami przeciwdziałania skutkom suszy w regionach wodnych. Plany te zawieraj</w:t>
      </w:r>
      <w:r w:rsidRPr="00192CC9">
        <w:rPr>
          <w:rFonts w:hint="eastAsia"/>
          <w:snapToGrid w:val="0"/>
        </w:rPr>
        <w:t>ą</w:t>
      </w:r>
      <w:r w:rsidRPr="00192CC9">
        <w:rPr>
          <w:snapToGrid w:val="0"/>
        </w:rPr>
        <w:t xml:space="preserve"> analiz</w:t>
      </w:r>
      <w:r w:rsidRPr="00192CC9">
        <w:rPr>
          <w:rFonts w:hint="eastAsia"/>
          <w:snapToGrid w:val="0"/>
        </w:rPr>
        <w:t>ę</w:t>
      </w:r>
      <w:r w:rsidRPr="00192CC9">
        <w:rPr>
          <w:snapToGrid w:val="0"/>
        </w:rPr>
        <w:t xml:space="preserve"> możliwo</w:t>
      </w:r>
      <w:r w:rsidRPr="00192CC9">
        <w:rPr>
          <w:rFonts w:hint="eastAsia"/>
          <w:snapToGrid w:val="0"/>
        </w:rPr>
        <w:t>ś</w:t>
      </w:r>
      <w:r w:rsidRPr="00192CC9">
        <w:rPr>
          <w:snapToGrid w:val="0"/>
        </w:rPr>
        <w:t>ci powi</w:t>
      </w:r>
      <w:r w:rsidRPr="00192CC9">
        <w:rPr>
          <w:rFonts w:hint="eastAsia"/>
          <w:snapToGrid w:val="0"/>
        </w:rPr>
        <w:t>ę</w:t>
      </w:r>
      <w:r w:rsidRPr="00192CC9">
        <w:rPr>
          <w:snapToGrid w:val="0"/>
        </w:rPr>
        <w:t>kszenia dyspozycyjnych zasobów wodnych, propozycje budowy, przebudowy lub rozbudowy urz</w:t>
      </w:r>
      <w:r w:rsidRPr="00192CC9">
        <w:rPr>
          <w:rFonts w:hint="eastAsia"/>
          <w:snapToGrid w:val="0"/>
        </w:rPr>
        <w:t>ą</w:t>
      </w:r>
      <w:r w:rsidRPr="00192CC9">
        <w:rPr>
          <w:snapToGrid w:val="0"/>
        </w:rPr>
        <w:t>dze</w:t>
      </w:r>
      <w:r w:rsidRPr="00192CC9">
        <w:rPr>
          <w:rFonts w:hint="eastAsia"/>
          <w:snapToGrid w:val="0"/>
        </w:rPr>
        <w:t>ń</w:t>
      </w:r>
      <w:r w:rsidRPr="00192CC9">
        <w:rPr>
          <w:snapToGrid w:val="0"/>
        </w:rPr>
        <w:t xml:space="preserve"> wodnych, propozycje niezb</w:t>
      </w:r>
      <w:r w:rsidRPr="00192CC9">
        <w:rPr>
          <w:rFonts w:hint="eastAsia"/>
          <w:snapToGrid w:val="0"/>
        </w:rPr>
        <w:t>ę</w:t>
      </w:r>
      <w:r w:rsidRPr="00192CC9">
        <w:rPr>
          <w:snapToGrid w:val="0"/>
        </w:rPr>
        <w:t xml:space="preserve">dnych zmian w zakresie korzystania </w:t>
      </w:r>
      <w:r w:rsidR="00B421FF">
        <w:rPr>
          <w:snapToGrid w:val="0"/>
        </w:rPr>
        <w:br/>
      </w:r>
      <w:r w:rsidRPr="00192CC9">
        <w:rPr>
          <w:snapToGrid w:val="0"/>
        </w:rPr>
        <w:t>z zasobów wodnych oraz zmian naturalnej i sztucznej retencji, a także katalog działa</w:t>
      </w:r>
      <w:r w:rsidRPr="00192CC9">
        <w:rPr>
          <w:rFonts w:hint="eastAsia"/>
          <w:snapToGrid w:val="0"/>
        </w:rPr>
        <w:t>ń</w:t>
      </w:r>
      <w:r w:rsidRPr="00192CC9">
        <w:rPr>
          <w:snapToGrid w:val="0"/>
        </w:rPr>
        <w:t xml:space="preserve"> służ</w:t>
      </w:r>
      <w:r w:rsidRPr="00192CC9">
        <w:rPr>
          <w:rFonts w:hint="eastAsia"/>
          <w:snapToGrid w:val="0"/>
        </w:rPr>
        <w:t>ą</w:t>
      </w:r>
      <w:r w:rsidRPr="00192CC9">
        <w:rPr>
          <w:snapToGrid w:val="0"/>
        </w:rPr>
        <w:t>cych ograniczeniu skutków suszy. Plany przeciwdziałania skutkom suszy na obszarach dorzeczy przygotowuje Prezes Krajowego Zarz</w:t>
      </w:r>
      <w:r w:rsidRPr="00192CC9">
        <w:rPr>
          <w:rFonts w:hint="eastAsia"/>
          <w:snapToGrid w:val="0"/>
        </w:rPr>
        <w:t>ą</w:t>
      </w:r>
      <w:r w:rsidRPr="00192CC9">
        <w:rPr>
          <w:snapToGrid w:val="0"/>
        </w:rPr>
        <w:t xml:space="preserve">du Gospodarki Wodnej w uzgodnieniu </w:t>
      </w:r>
      <w:r w:rsidR="00B421FF">
        <w:rPr>
          <w:snapToGrid w:val="0"/>
        </w:rPr>
        <w:br/>
      </w:r>
      <w:r w:rsidRPr="00192CC9">
        <w:rPr>
          <w:snapToGrid w:val="0"/>
        </w:rPr>
        <w:t>z</w:t>
      </w:r>
      <w:r w:rsidRPr="00D44D84">
        <w:rPr>
          <w:snapToGrid w:val="0"/>
          <w:color w:val="FF0000"/>
        </w:rPr>
        <w:t xml:space="preserve"> </w:t>
      </w:r>
      <w:r w:rsidRPr="00192CC9">
        <w:rPr>
          <w:snapToGrid w:val="0"/>
        </w:rPr>
        <w:t>ministrem wła</w:t>
      </w:r>
      <w:r w:rsidRPr="00192CC9">
        <w:rPr>
          <w:rFonts w:hint="eastAsia"/>
          <w:snapToGrid w:val="0"/>
        </w:rPr>
        <w:t>ś</w:t>
      </w:r>
      <w:r w:rsidRPr="00192CC9">
        <w:rPr>
          <w:snapToGrid w:val="0"/>
        </w:rPr>
        <w:t>ciwym do spraw gospodarki wodnej i ministrem wła</w:t>
      </w:r>
      <w:r w:rsidRPr="00192CC9">
        <w:rPr>
          <w:rFonts w:hint="eastAsia"/>
          <w:snapToGrid w:val="0"/>
        </w:rPr>
        <w:t>ś</w:t>
      </w:r>
      <w:r w:rsidRPr="00192CC9">
        <w:rPr>
          <w:snapToGrid w:val="0"/>
        </w:rPr>
        <w:t>ciwym do spraw rozwoju wsi, natomiast plany przeciwdziałania skutkom suszy w regionach wodnych przygotowuj</w:t>
      </w:r>
      <w:r w:rsidRPr="00192CC9">
        <w:rPr>
          <w:rFonts w:hint="eastAsia"/>
          <w:snapToGrid w:val="0"/>
        </w:rPr>
        <w:t>ą</w:t>
      </w:r>
      <w:r w:rsidRPr="00192CC9">
        <w:rPr>
          <w:snapToGrid w:val="0"/>
        </w:rPr>
        <w:t xml:space="preserve"> dyrektorzy regionalnych zarz</w:t>
      </w:r>
      <w:r w:rsidRPr="00192CC9">
        <w:rPr>
          <w:rFonts w:hint="eastAsia"/>
          <w:snapToGrid w:val="0"/>
        </w:rPr>
        <w:t>ą</w:t>
      </w:r>
      <w:r w:rsidRPr="00192CC9">
        <w:rPr>
          <w:snapToGrid w:val="0"/>
        </w:rPr>
        <w:t>dów gospodarki wodnej. Aktualizacji planów przeciwdziałania skutkom suszy dokonuje si</w:t>
      </w:r>
      <w:r w:rsidRPr="00192CC9">
        <w:rPr>
          <w:rFonts w:hint="eastAsia"/>
          <w:snapToGrid w:val="0"/>
        </w:rPr>
        <w:t>ę</w:t>
      </w:r>
      <w:r w:rsidRPr="00192CC9">
        <w:rPr>
          <w:snapToGrid w:val="0"/>
        </w:rPr>
        <w:t xml:space="preserve"> co 6 lat. W województwie łódzkim, a tym samym w gminie </w:t>
      </w:r>
      <w:r w:rsidR="00192CC9" w:rsidRPr="00192CC9">
        <w:rPr>
          <w:snapToGrid w:val="0"/>
        </w:rPr>
        <w:t>Lubochnia</w:t>
      </w:r>
      <w:r w:rsidRPr="00192CC9">
        <w:rPr>
          <w:snapToGrid w:val="0"/>
        </w:rPr>
        <w:t>, zagrożenie wyst</w:t>
      </w:r>
      <w:r w:rsidRPr="00192CC9">
        <w:rPr>
          <w:rFonts w:hint="eastAsia"/>
          <w:snapToGrid w:val="0"/>
        </w:rPr>
        <w:t>ę</w:t>
      </w:r>
      <w:r w:rsidRPr="00192CC9">
        <w:rPr>
          <w:snapToGrid w:val="0"/>
        </w:rPr>
        <w:t>powaniem suszy spowodowane jest ograniczonymi możliwo</w:t>
      </w:r>
      <w:r w:rsidRPr="00192CC9">
        <w:rPr>
          <w:rFonts w:hint="eastAsia"/>
          <w:snapToGrid w:val="0"/>
        </w:rPr>
        <w:t>ś</w:t>
      </w:r>
      <w:r w:rsidRPr="00192CC9">
        <w:rPr>
          <w:snapToGrid w:val="0"/>
        </w:rPr>
        <w:t xml:space="preserve">ciami naturalnej retencji wodnej, co wynika głównie z położenia </w:t>
      </w:r>
      <w:r w:rsidR="00B421FF">
        <w:rPr>
          <w:snapToGrid w:val="0"/>
        </w:rPr>
        <w:br/>
      </w:r>
      <w:r w:rsidRPr="00192CC9">
        <w:rPr>
          <w:snapToGrid w:val="0"/>
        </w:rPr>
        <w:t>w obszarze, którego centraln</w:t>
      </w:r>
      <w:r w:rsidRPr="00192CC9">
        <w:rPr>
          <w:rFonts w:hint="eastAsia"/>
          <w:snapToGrid w:val="0"/>
        </w:rPr>
        <w:t>ą</w:t>
      </w:r>
      <w:r w:rsidRPr="00192CC9">
        <w:rPr>
          <w:snapToGrid w:val="0"/>
        </w:rPr>
        <w:t xml:space="preserve"> o</w:t>
      </w:r>
      <w:r w:rsidRPr="00192CC9">
        <w:rPr>
          <w:rFonts w:hint="eastAsia"/>
          <w:snapToGrid w:val="0"/>
        </w:rPr>
        <w:t>ś</w:t>
      </w:r>
      <w:r w:rsidRPr="00192CC9">
        <w:rPr>
          <w:snapToGrid w:val="0"/>
        </w:rPr>
        <w:t xml:space="preserve"> stanowi linia wododziału zlewni Wisły i Odry, a także ze stosunkowo niewielkiej ilo</w:t>
      </w:r>
      <w:r w:rsidRPr="00192CC9">
        <w:rPr>
          <w:rFonts w:hint="eastAsia"/>
          <w:snapToGrid w:val="0"/>
        </w:rPr>
        <w:t>ś</w:t>
      </w:r>
      <w:r w:rsidRPr="00192CC9">
        <w:rPr>
          <w:snapToGrid w:val="0"/>
        </w:rPr>
        <w:t>ci wód dopływaj</w:t>
      </w:r>
      <w:r w:rsidRPr="00192CC9">
        <w:rPr>
          <w:rFonts w:hint="eastAsia"/>
          <w:snapToGrid w:val="0"/>
        </w:rPr>
        <w:t>ą</w:t>
      </w:r>
      <w:r w:rsidRPr="00192CC9">
        <w:rPr>
          <w:snapToGrid w:val="0"/>
        </w:rPr>
        <w:t>cych na teren województwa z obszarów s</w:t>
      </w:r>
      <w:r w:rsidRPr="00192CC9">
        <w:rPr>
          <w:rFonts w:hint="eastAsia"/>
          <w:snapToGrid w:val="0"/>
        </w:rPr>
        <w:t>ą</w:t>
      </w:r>
      <w:r w:rsidRPr="00192CC9">
        <w:rPr>
          <w:snapToGrid w:val="0"/>
        </w:rPr>
        <w:t>siednich. Układ taki jest powodem wyst</w:t>
      </w:r>
      <w:r w:rsidRPr="00192CC9">
        <w:rPr>
          <w:rFonts w:hint="eastAsia"/>
          <w:snapToGrid w:val="0"/>
        </w:rPr>
        <w:t>ę</w:t>
      </w:r>
      <w:r w:rsidRPr="00192CC9">
        <w:rPr>
          <w:snapToGrid w:val="0"/>
        </w:rPr>
        <w:t xml:space="preserve">powania niekorzystnego bilansu wodnego, </w:t>
      </w:r>
      <w:r w:rsidR="00B421FF">
        <w:rPr>
          <w:snapToGrid w:val="0"/>
        </w:rPr>
        <w:br/>
      </w:r>
      <w:r w:rsidRPr="00192CC9">
        <w:rPr>
          <w:snapToGrid w:val="0"/>
        </w:rPr>
        <w:t>w którym wielko</w:t>
      </w:r>
      <w:r w:rsidRPr="00192CC9">
        <w:rPr>
          <w:rFonts w:hint="eastAsia"/>
          <w:snapToGrid w:val="0"/>
        </w:rPr>
        <w:t>ść</w:t>
      </w:r>
      <w:r w:rsidRPr="00192CC9">
        <w:rPr>
          <w:snapToGrid w:val="0"/>
        </w:rPr>
        <w:t xml:space="preserve"> odpływu powierzchniowego przy ograniczonych możliwo</w:t>
      </w:r>
      <w:r w:rsidRPr="00192CC9">
        <w:rPr>
          <w:rFonts w:hint="eastAsia"/>
          <w:snapToGrid w:val="0"/>
        </w:rPr>
        <w:t>ś</w:t>
      </w:r>
      <w:r w:rsidRPr="00192CC9">
        <w:rPr>
          <w:snapToGrid w:val="0"/>
        </w:rPr>
        <w:t xml:space="preserve">ciach retencyjnych decyduje o </w:t>
      </w:r>
      <w:r w:rsidRPr="00C05EAE">
        <w:rPr>
          <w:snapToGrid w:val="0"/>
        </w:rPr>
        <w:t>niskich zasobach wód, wyrażonych także znacz</w:t>
      </w:r>
      <w:r w:rsidRPr="00C05EAE">
        <w:rPr>
          <w:rFonts w:hint="eastAsia"/>
          <w:snapToGrid w:val="0"/>
        </w:rPr>
        <w:t>ą</w:t>
      </w:r>
      <w:r w:rsidRPr="00C05EAE">
        <w:rPr>
          <w:snapToGrid w:val="0"/>
        </w:rPr>
        <w:t xml:space="preserve">cym udziałem </w:t>
      </w:r>
      <w:r w:rsidRPr="00C05EAE">
        <w:rPr>
          <w:snapToGrid w:val="0"/>
        </w:rPr>
        <w:lastRenderedPageBreak/>
        <w:t xml:space="preserve">obszarów deficytowych. </w:t>
      </w:r>
      <w:r w:rsidRPr="00C05EAE">
        <w:rPr>
          <w:rFonts w:hint="eastAsia"/>
          <w:snapToGrid w:val="0"/>
        </w:rPr>
        <w:t>Ś</w:t>
      </w:r>
      <w:r w:rsidRPr="00C05EAE">
        <w:rPr>
          <w:snapToGrid w:val="0"/>
        </w:rPr>
        <w:t>rednia warto</w:t>
      </w:r>
      <w:r w:rsidRPr="00C05EAE">
        <w:rPr>
          <w:rFonts w:hint="eastAsia"/>
          <w:snapToGrid w:val="0"/>
        </w:rPr>
        <w:t>ść</w:t>
      </w:r>
      <w:r w:rsidRPr="00C05EAE">
        <w:rPr>
          <w:snapToGrid w:val="0"/>
        </w:rPr>
        <w:t xml:space="preserve"> jednostkowych zasobów wodnych (na podstawie „Wojewódzkiego Programu Małej Retencji dla województwa łódzkiego</w:t>
      </w:r>
      <w:r w:rsidR="00C05EAE" w:rsidRPr="00C05EAE">
        <w:rPr>
          <w:snapToGrid w:val="0"/>
        </w:rPr>
        <w:t>; 2005r.</w:t>
      </w:r>
      <w:r w:rsidRPr="00C05EAE">
        <w:rPr>
          <w:snapToGrid w:val="0"/>
        </w:rPr>
        <w:t>”) województwa szacowana jest na 900 m</w:t>
      </w:r>
      <w:r w:rsidRPr="00C05EAE">
        <w:rPr>
          <w:snapToGrid w:val="0"/>
          <w:vertAlign w:val="superscript"/>
        </w:rPr>
        <w:t>3</w:t>
      </w:r>
      <w:r w:rsidRPr="00C05EAE">
        <w:rPr>
          <w:snapToGrid w:val="0"/>
        </w:rPr>
        <w:t>/mieszka</w:t>
      </w:r>
      <w:r w:rsidRPr="00C05EAE">
        <w:rPr>
          <w:rFonts w:hint="eastAsia"/>
          <w:snapToGrid w:val="0"/>
        </w:rPr>
        <w:t>ń</w:t>
      </w:r>
      <w:r w:rsidRPr="00C05EAE">
        <w:rPr>
          <w:snapToGrid w:val="0"/>
        </w:rPr>
        <w:t>ca co jest wska</w:t>
      </w:r>
      <w:r w:rsidRPr="00C05EAE">
        <w:rPr>
          <w:rFonts w:hint="eastAsia"/>
          <w:snapToGrid w:val="0"/>
        </w:rPr>
        <w:t>ź</w:t>
      </w:r>
      <w:r w:rsidRPr="00C05EAE">
        <w:rPr>
          <w:snapToGrid w:val="0"/>
        </w:rPr>
        <w:t xml:space="preserve">nikiem jednym </w:t>
      </w:r>
      <w:r w:rsidR="00B421FF">
        <w:rPr>
          <w:snapToGrid w:val="0"/>
        </w:rPr>
        <w:br/>
      </w:r>
      <w:r w:rsidRPr="00C05EAE">
        <w:rPr>
          <w:snapToGrid w:val="0"/>
        </w:rPr>
        <w:t>z najniższych w kraju. Ostatecznie o wyst</w:t>
      </w:r>
      <w:r w:rsidRPr="00C05EAE">
        <w:rPr>
          <w:rFonts w:hint="eastAsia"/>
          <w:snapToGrid w:val="0"/>
        </w:rPr>
        <w:t>ą</w:t>
      </w:r>
      <w:r w:rsidRPr="00C05EAE">
        <w:rPr>
          <w:snapToGrid w:val="0"/>
        </w:rPr>
        <w:t>pieniu suszy decyduje długookresowa zmienno</w:t>
      </w:r>
      <w:r w:rsidRPr="00C05EAE">
        <w:rPr>
          <w:rFonts w:hint="eastAsia"/>
          <w:snapToGrid w:val="0"/>
        </w:rPr>
        <w:t>ść</w:t>
      </w:r>
      <w:r w:rsidRPr="00C05EAE">
        <w:rPr>
          <w:snapToGrid w:val="0"/>
        </w:rPr>
        <w:t xml:space="preserve"> zjawisk klimatycznych (cz</w:t>
      </w:r>
      <w:r w:rsidRPr="00C05EAE">
        <w:rPr>
          <w:rFonts w:hint="eastAsia"/>
          <w:snapToGrid w:val="0"/>
        </w:rPr>
        <w:t>ę</w:t>
      </w:r>
      <w:r w:rsidRPr="00C05EAE">
        <w:rPr>
          <w:snapToGrid w:val="0"/>
        </w:rPr>
        <w:t>stotliwo</w:t>
      </w:r>
      <w:r w:rsidRPr="00C05EAE">
        <w:rPr>
          <w:rFonts w:hint="eastAsia"/>
          <w:snapToGrid w:val="0"/>
        </w:rPr>
        <w:t>ść</w:t>
      </w:r>
      <w:r w:rsidRPr="00C05EAE">
        <w:rPr>
          <w:snapToGrid w:val="0"/>
        </w:rPr>
        <w:t>, czas trwania i intensywno</w:t>
      </w:r>
      <w:r w:rsidRPr="00C05EAE">
        <w:rPr>
          <w:rFonts w:hint="eastAsia"/>
          <w:snapToGrid w:val="0"/>
        </w:rPr>
        <w:t>ść</w:t>
      </w:r>
      <w:r w:rsidRPr="00C05EAE">
        <w:rPr>
          <w:snapToGrid w:val="0"/>
        </w:rPr>
        <w:t xml:space="preserve"> opadów w stosunku do okresów bezopadowych). </w:t>
      </w:r>
      <w:r w:rsidRPr="00C05EAE">
        <w:rPr>
          <w:rFonts w:hint="eastAsia"/>
          <w:snapToGrid w:val="0"/>
        </w:rPr>
        <w:t>Ś</w:t>
      </w:r>
      <w:r w:rsidRPr="00C05EAE">
        <w:rPr>
          <w:snapToGrid w:val="0"/>
        </w:rPr>
        <w:t>rednie roczne sumy opadów na podstawie danych z wielolecia dla przeważaj</w:t>
      </w:r>
      <w:r w:rsidRPr="00C05EAE">
        <w:rPr>
          <w:rFonts w:hint="eastAsia"/>
          <w:snapToGrid w:val="0"/>
        </w:rPr>
        <w:t>ą</w:t>
      </w:r>
      <w:r w:rsidRPr="00C05EAE">
        <w:rPr>
          <w:snapToGrid w:val="0"/>
        </w:rPr>
        <w:t>cej cz</w:t>
      </w:r>
      <w:r w:rsidRPr="00C05EAE">
        <w:rPr>
          <w:rFonts w:hint="eastAsia"/>
          <w:snapToGrid w:val="0"/>
        </w:rPr>
        <w:t>ęś</w:t>
      </w:r>
      <w:r w:rsidRPr="00C05EAE">
        <w:rPr>
          <w:snapToGrid w:val="0"/>
        </w:rPr>
        <w:t>ci województwa zawieraj</w:t>
      </w:r>
      <w:r w:rsidRPr="00C05EAE">
        <w:rPr>
          <w:rFonts w:hint="eastAsia"/>
          <w:snapToGrid w:val="0"/>
        </w:rPr>
        <w:t>ą</w:t>
      </w:r>
      <w:r w:rsidRPr="00C05EAE">
        <w:rPr>
          <w:snapToGrid w:val="0"/>
        </w:rPr>
        <w:t xml:space="preserve"> si</w:t>
      </w:r>
      <w:r w:rsidRPr="00C05EAE">
        <w:rPr>
          <w:rFonts w:hint="eastAsia"/>
          <w:snapToGrid w:val="0"/>
        </w:rPr>
        <w:t>ę</w:t>
      </w:r>
      <w:r w:rsidRPr="00C05EAE">
        <w:rPr>
          <w:snapToGrid w:val="0"/>
        </w:rPr>
        <w:t xml:space="preserve"> w przedziale 550-600 </w:t>
      </w:r>
      <w:proofErr w:type="spellStart"/>
      <w:r w:rsidRPr="00C05EAE">
        <w:rPr>
          <w:snapToGrid w:val="0"/>
        </w:rPr>
        <w:t>mm</w:t>
      </w:r>
      <w:proofErr w:type="spellEnd"/>
      <w:r w:rsidRPr="00C05EAE">
        <w:rPr>
          <w:snapToGrid w:val="0"/>
        </w:rPr>
        <w:t xml:space="preserve">. Stan taki </w:t>
      </w:r>
      <w:r w:rsidR="00B421FF">
        <w:rPr>
          <w:snapToGrid w:val="0"/>
        </w:rPr>
        <w:br/>
      </w:r>
      <w:r w:rsidRPr="00C05EAE">
        <w:rPr>
          <w:snapToGrid w:val="0"/>
        </w:rPr>
        <w:t xml:space="preserve">w zestawieniu z przytoczonymi powyżej warunkami hydrologicznymi sprzyja powstawaniu zjawiska suszy. </w:t>
      </w:r>
    </w:p>
    <w:p w:rsidR="00C05EAE" w:rsidRDefault="00D44D84" w:rsidP="00D44D84">
      <w:pPr>
        <w:spacing w:after="0" w:line="360" w:lineRule="auto"/>
        <w:jc w:val="both"/>
        <w:rPr>
          <w:snapToGrid w:val="0"/>
        </w:rPr>
      </w:pPr>
      <w:r w:rsidRPr="00C05EAE">
        <w:rPr>
          <w:snapToGrid w:val="0"/>
        </w:rPr>
        <w:t>Wobec opisanych powyżej zjawisk i potencjalnych problemów jakie mog</w:t>
      </w:r>
      <w:r w:rsidRPr="00C05EAE">
        <w:rPr>
          <w:rFonts w:hint="eastAsia"/>
          <w:snapToGrid w:val="0"/>
        </w:rPr>
        <w:t>ą</w:t>
      </w:r>
      <w:r w:rsidRPr="00C05EAE">
        <w:rPr>
          <w:snapToGrid w:val="0"/>
        </w:rPr>
        <w:t xml:space="preserve"> pojawia</w:t>
      </w:r>
      <w:r w:rsidRPr="00C05EAE">
        <w:rPr>
          <w:rFonts w:hint="eastAsia"/>
          <w:snapToGrid w:val="0"/>
        </w:rPr>
        <w:t>ć</w:t>
      </w:r>
      <w:r w:rsidRPr="00C05EAE">
        <w:rPr>
          <w:snapToGrid w:val="0"/>
        </w:rPr>
        <w:t xml:space="preserve"> si</w:t>
      </w:r>
      <w:r w:rsidRPr="00C05EAE">
        <w:rPr>
          <w:rFonts w:hint="eastAsia"/>
          <w:snapToGrid w:val="0"/>
        </w:rPr>
        <w:t>ę</w:t>
      </w:r>
      <w:r w:rsidRPr="00C05EAE">
        <w:rPr>
          <w:snapToGrid w:val="0"/>
        </w:rPr>
        <w:t xml:space="preserve"> w ich nast</w:t>
      </w:r>
      <w:r w:rsidRPr="00C05EAE">
        <w:rPr>
          <w:rFonts w:hint="eastAsia"/>
          <w:snapToGrid w:val="0"/>
        </w:rPr>
        <w:t>ę</w:t>
      </w:r>
      <w:r w:rsidRPr="00C05EAE">
        <w:rPr>
          <w:snapToGrid w:val="0"/>
        </w:rPr>
        <w:t>pstwie, istotny jest rozwój systemu małej retencji. Dobrze rozwini</w:t>
      </w:r>
      <w:r w:rsidRPr="00C05EAE">
        <w:rPr>
          <w:rFonts w:hint="eastAsia"/>
          <w:snapToGrid w:val="0"/>
        </w:rPr>
        <w:t>ę</w:t>
      </w:r>
      <w:r w:rsidRPr="00C05EAE">
        <w:rPr>
          <w:snapToGrid w:val="0"/>
        </w:rPr>
        <w:t xml:space="preserve">ty system ten zapewni ograniczenie skutków suszy, jak też i zabezpieczy zapasy wody dla celów gospodarczych. Dlatego w 2006 r. Sejmik Województwa Łódzkiego zatwierdził Wojewódzki program małej retencji dla województwa łódzkiego, w którym przedstawia możliwości retencjonowania wód. </w:t>
      </w:r>
      <w:r w:rsidR="00C05EAE">
        <w:rPr>
          <w:snapToGrid w:val="0"/>
        </w:rPr>
        <w:t>W latach 2010 – 2015 w gminie Lubochnia realizowano przedsięwzięcia w zakresie małej retencji, polegające na</w:t>
      </w:r>
      <w:r w:rsidR="0078180F">
        <w:rPr>
          <w:snapToGrid w:val="0"/>
        </w:rPr>
        <w:t xml:space="preserve"> p</w:t>
      </w:r>
      <w:r w:rsidR="00C05EAE">
        <w:rPr>
          <w:snapToGrid w:val="0"/>
        </w:rPr>
        <w:t>rzebudowie budowli piętrzącej wodę z odmuleniem zbiornika Szczurek</w:t>
      </w:r>
      <w:r w:rsidR="0078180F">
        <w:rPr>
          <w:snapToGrid w:val="0"/>
        </w:rPr>
        <w:t xml:space="preserve"> i Wojcieszek</w:t>
      </w:r>
      <w:r w:rsidR="00C05EAE">
        <w:rPr>
          <w:snapToGrid w:val="0"/>
        </w:rPr>
        <w:t xml:space="preserve"> na rzece Gać w miejscowości Jasień, na terenie rezerwatu przyrody „Gać Spalska”</w:t>
      </w:r>
      <w:r w:rsidR="0078180F">
        <w:rPr>
          <w:snapToGrid w:val="0"/>
        </w:rPr>
        <w:t xml:space="preserve"> oraz na terenie Natury 2000 PLH100003 Lasy Spalskie.</w:t>
      </w:r>
    </w:p>
    <w:p w:rsidR="00D44D84" w:rsidRPr="0078180F" w:rsidRDefault="00D44D84" w:rsidP="00D44D84">
      <w:pPr>
        <w:spacing w:after="0" w:line="360" w:lineRule="auto"/>
        <w:jc w:val="both"/>
        <w:rPr>
          <w:snapToGrid w:val="0"/>
        </w:rPr>
      </w:pPr>
      <w:r w:rsidRPr="0078180F">
        <w:rPr>
          <w:snapToGrid w:val="0"/>
        </w:rPr>
        <w:t>Cel strategiczny:</w:t>
      </w:r>
    </w:p>
    <w:p w:rsidR="00D44D84" w:rsidRPr="0078180F" w:rsidRDefault="00D44D84" w:rsidP="00D44D84">
      <w:pPr>
        <w:spacing w:after="0" w:line="360" w:lineRule="auto"/>
        <w:jc w:val="both"/>
        <w:rPr>
          <w:i/>
          <w:snapToGrid w:val="0"/>
        </w:rPr>
      </w:pPr>
      <w:r w:rsidRPr="0078180F">
        <w:rPr>
          <w:i/>
          <w:snapToGrid w:val="0"/>
        </w:rPr>
        <w:t>Racjonalne gospodarowanie wodami oraz skuteczna ochrona przed powodzią i suszą.</w:t>
      </w:r>
    </w:p>
    <w:p w:rsidR="00D44D84" w:rsidRPr="0078180F" w:rsidRDefault="00D44D84" w:rsidP="00D44D84">
      <w:pPr>
        <w:spacing w:after="0" w:line="360" w:lineRule="auto"/>
        <w:jc w:val="both"/>
        <w:rPr>
          <w:snapToGrid w:val="0"/>
        </w:rPr>
      </w:pPr>
      <w:r w:rsidRPr="0078180F">
        <w:rPr>
          <w:snapToGrid w:val="0"/>
        </w:rPr>
        <w:t>Kierunki działań:</w:t>
      </w:r>
    </w:p>
    <w:p w:rsidR="00D44D84" w:rsidRPr="0078180F" w:rsidRDefault="00D44D84" w:rsidP="00D44D84">
      <w:pPr>
        <w:pStyle w:val="Akapitzlist"/>
        <w:numPr>
          <w:ilvl w:val="0"/>
          <w:numId w:val="2"/>
        </w:numPr>
        <w:spacing w:after="0" w:line="360" w:lineRule="auto"/>
        <w:jc w:val="both"/>
        <w:rPr>
          <w:snapToGrid w:val="0"/>
        </w:rPr>
      </w:pPr>
      <w:r w:rsidRPr="0078180F">
        <w:rPr>
          <w:snapToGrid w:val="0"/>
        </w:rPr>
        <w:t>Dążenie do zapewnienia dobrego stanu wód wg zapisów Ramowej Dyrektywy Wodnej,</w:t>
      </w:r>
    </w:p>
    <w:p w:rsidR="00D44D84" w:rsidRPr="0078180F" w:rsidRDefault="00D44D84" w:rsidP="00D44D84">
      <w:pPr>
        <w:pStyle w:val="Akapitzlist"/>
        <w:numPr>
          <w:ilvl w:val="0"/>
          <w:numId w:val="2"/>
        </w:numPr>
        <w:spacing w:after="0" w:line="360" w:lineRule="auto"/>
        <w:jc w:val="both"/>
        <w:rPr>
          <w:snapToGrid w:val="0"/>
        </w:rPr>
      </w:pPr>
      <w:r w:rsidRPr="0078180F">
        <w:rPr>
          <w:snapToGrid w:val="0"/>
        </w:rPr>
        <w:t>Propagowanie zachowań sprzyjających oszczędzaniu wody przez działania edukacyjne wszystkich grup społecznych,</w:t>
      </w:r>
    </w:p>
    <w:p w:rsidR="00D44D84" w:rsidRPr="0078180F" w:rsidRDefault="00D44D84" w:rsidP="00D44D84">
      <w:pPr>
        <w:pStyle w:val="Akapitzlist"/>
        <w:numPr>
          <w:ilvl w:val="0"/>
          <w:numId w:val="2"/>
        </w:numPr>
        <w:spacing w:after="0" w:line="360" w:lineRule="auto"/>
        <w:jc w:val="both"/>
        <w:rPr>
          <w:snapToGrid w:val="0"/>
        </w:rPr>
      </w:pPr>
      <w:r w:rsidRPr="0078180F">
        <w:rPr>
          <w:snapToGrid w:val="0"/>
        </w:rPr>
        <w:t>Realizacja zapisów Kodeksu Dobrej Praktyki Rolniczej szczególnie na terenach zalewowych.</w:t>
      </w:r>
    </w:p>
    <w:p w:rsidR="00BF3244" w:rsidRPr="00E12B27" w:rsidRDefault="00AE2874" w:rsidP="00AE2874">
      <w:pPr>
        <w:pStyle w:val="Nagwek3"/>
        <w:ind w:firstLine="420"/>
      </w:pPr>
      <w:bookmarkStart w:id="483" w:name="_Toc436828820"/>
      <w:bookmarkStart w:id="484" w:name="_Toc438984698"/>
      <w:r w:rsidRPr="00E12B27">
        <w:t xml:space="preserve">4.2.4  </w:t>
      </w:r>
      <w:r w:rsidR="00F56E12" w:rsidRPr="00E12B27">
        <w:t>Ochrona powierzchni ziemi</w:t>
      </w:r>
      <w:bookmarkEnd w:id="483"/>
      <w:bookmarkEnd w:id="484"/>
    </w:p>
    <w:p w:rsidR="00AE2874" w:rsidRPr="00E12B27" w:rsidRDefault="00AE2874" w:rsidP="002272B0">
      <w:pPr>
        <w:pStyle w:val="Tekstprzypisudolnego"/>
        <w:spacing w:line="360" w:lineRule="auto"/>
        <w:ind w:firstLine="708"/>
        <w:jc w:val="both"/>
        <w:rPr>
          <w:sz w:val="24"/>
          <w:szCs w:val="24"/>
        </w:rPr>
      </w:pPr>
    </w:p>
    <w:p w:rsidR="00F141FC" w:rsidRDefault="00E87824" w:rsidP="00F141FC">
      <w:pPr>
        <w:pStyle w:val="Tekstprzypisudolnego"/>
        <w:spacing w:line="360" w:lineRule="auto"/>
        <w:ind w:firstLine="708"/>
        <w:jc w:val="both"/>
        <w:rPr>
          <w:sz w:val="24"/>
          <w:szCs w:val="24"/>
        </w:rPr>
      </w:pPr>
      <w:r w:rsidRPr="00F141FC">
        <w:rPr>
          <w:sz w:val="24"/>
          <w:szCs w:val="24"/>
        </w:rPr>
        <w:t xml:space="preserve">   </w:t>
      </w:r>
      <w:r w:rsidR="002272B0" w:rsidRPr="00F141FC">
        <w:rPr>
          <w:sz w:val="24"/>
          <w:szCs w:val="24"/>
        </w:rPr>
        <w:t xml:space="preserve">Gmina </w:t>
      </w:r>
      <w:r w:rsidR="001C71CE" w:rsidRPr="00F141FC">
        <w:rPr>
          <w:sz w:val="24"/>
          <w:szCs w:val="24"/>
        </w:rPr>
        <w:t>Lubochnia</w:t>
      </w:r>
      <w:r w:rsidR="002272B0" w:rsidRPr="00F141FC">
        <w:rPr>
          <w:sz w:val="24"/>
          <w:szCs w:val="24"/>
        </w:rPr>
        <w:t xml:space="preserve"> zaliczana jest d</w:t>
      </w:r>
      <w:r w:rsidR="00F141FC" w:rsidRPr="00F141FC">
        <w:rPr>
          <w:sz w:val="24"/>
          <w:szCs w:val="24"/>
        </w:rPr>
        <w:t xml:space="preserve">o gmin o charakterze rolniczym, pomimo iż użytki rolne stanowią ok. 37% powierzchni ogólnej, zajmując łącznie powierzchnię  4868 ha. </w:t>
      </w:r>
      <w:r w:rsidR="00F141FC" w:rsidRPr="00F141FC">
        <w:rPr>
          <w:snapToGrid w:val="0"/>
          <w:color w:val="auto"/>
          <w:sz w:val="24"/>
          <w:szCs w:val="24"/>
        </w:rPr>
        <w:t xml:space="preserve">Gmina Lubochnia posiada korzystne warunki do produkcji rolnej. Najwartościowsze w skali gminy </w:t>
      </w:r>
      <w:r w:rsidR="00F141FC" w:rsidRPr="00F141FC">
        <w:rPr>
          <w:snapToGrid w:val="0"/>
          <w:color w:val="auto"/>
          <w:sz w:val="24"/>
          <w:szCs w:val="24"/>
        </w:rPr>
        <w:lastRenderedPageBreak/>
        <w:t xml:space="preserve">są kompleksy gleb zaliczanych do III i IV klasy bonitacyjnej stanowiących 63 % użytków rolnych. Najsłabsze gleby zaliczane do VI klasy bonitacyjnej stanowią zaledwie 9 %. </w:t>
      </w:r>
      <w:r w:rsidR="00F141FC">
        <w:rPr>
          <w:snapToGrid w:val="0"/>
          <w:color w:val="auto"/>
          <w:sz w:val="24"/>
          <w:szCs w:val="24"/>
        </w:rPr>
        <w:t>D</w:t>
      </w:r>
      <w:r w:rsidR="002272B0" w:rsidRPr="00E12B27">
        <w:rPr>
          <w:sz w:val="24"/>
          <w:szCs w:val="24"/>
        </w:rPr>
        <w:t xml:space="preserve">ominują gospodarstwa indywidualne o roślinnym i zwierzęcym profilu. </w:t>
      </w:r>
    </w:p>
    <w:p w:rsidR="002C5126" w:rsidRDefault="00E12B27" w:rsidP="00E12B27">
      <w:pPr>
        <w:pStyle w:val="Tekstprzypisudolnego"/>
        <w:spacing w:line="360" w:lineRule="auto"/>
        <w:ind w:firstLine="708"/>
        <w:jc w:val="both"/>
        <w:rPr>
          <w:sz w:val="24"/>
          <w:szCs w:val="24"/>
        </w:rPr>
      </w:pPr>
      <w:r w:rsidRPr="00E12B27">
        <w:rPr>
          <w:snapToGrid w:val="0"/>
          <w:color w:val="auto"/>
          <w:sz w:val="24"/>
          <w:szCs w:val="24"/>
        </w:rPr>
        <w:t xml:space="preserve">Głównym źródłem degradacji gleb jest zmiana przeznaczenia gruntów na cele inwestycyjne, zanieczyszczenie środkami chemicznymi, działalność przemysłowa, agrotechniczna, bytowa człowieka oraz działanie sił przyrody. Zagrożeniem dla gleb użytkowanych rolniczo jest erozja wietrzna i wodna. Erozję gleb przyspiesza niewłaściwa działalność człowieka związana z nadmiernym wyrębem lasów, niszczeniem szaty roślinnej, </w:t>
      </w:r>
      <w:r w:rsidRPr="00E12B27">
        <w:rPr>
          <w:snapToGrid w:val="0"/>
          <w:sz w:val="24"/>
          <w:szCs w:val="24"/>
        </w:rPr>
        <w:t>niewłaściwą agrotechniką i złym doborem roślin uprawnych. W celu ograniczenia procesów erozyjnych należy koncentrować się na wprowadzaniu zalesień, gdyż najlepszą ochronę przeciwerozyjną zapewnia utrzymanie pokrywy roślinnej – lasów.</w:t>
      </w:r>
      <w:r w:rsidR="00F141FC" w:rsidRPr="00254CF5">
        <w:rPr>
          <w:snapToGrid w:val="0"/>
          <w:sz w:val="24"/>
          <w:szCs w:val="24"/>
        </w:rPr>
        <w:t xml:space="preserve"> </w:t>
      </w:r>
      <w:r w:rsidR="00F141FC" w:rsidRPr="00254CF5">
        <w:rPr>
          <w:sz w:val="24"/>
          <w:szCs w:val="24"/>
        </w:rPr>
        <w:t xml:space="preserve">Przeciwdziałać tym zjawiskom można przez zadrzewienia śródpolne i pasy zadrzewień wzdłuż cieków wodnych oraz unikanie głębokiej orki. </w:t>
      </w:r>
      <w:r w:rsidRPr="00E12B27">
        <w:rPr>
          <w:snapToGrid w:val="0"/>
          <w:sz w:val="24"/>
          <w:szCs w:val="24"/>
        </w:rPr>
        <w:t xml:space="preserve">Jeden z kierunków działań dotyczy właściwego doboru roślin uprawnych i przestrzegania w rolnictwie odpowiedniej agrotechniki. </w:t>
      </w:r>
      <w:r w:rsidRPr="00254CF5">
        <w:rPr>
          <w:snapToGrid w:val="0"/>
          <w:sz w:val="24"/>
          <w:szCs w:val="24"/>
        </w:rPr>
        <w:t>Ochronę</w:t>
      </w:r>
      <w:r w:rsidRPr="00F141FC">
        <w:rPr>
          <w:snapToGrid w:val="0"/>
          <w:color w:val="auto"/>
          <w:sz w:val="24"/>
          <w:szCs w:val="24"/>
        </w:rPr>
        <w:t xml:space="preserve"> przeciwerozyjną stanowi wprowadzanie upraw wieloletnich zamiast jednorocznych, </w:t>
      </w:r>
      <w:r w:rsidRPr="00F141FC">
        <w:rPr>
          <w:snapToGrid w:val="0"/>
          <w:sz w:val="24"/>
          <w:szCs w:val="24"/>
        </w:rPr>
        <w:t>umacnianie skarp darnią, kamieniami.</w:t>
      </w:r>
      <w:r w:rsidR="00F141FC" w:rsidRPr="00F141FC">
        <w:rPr>
          <w:sz w:val="24"/>
          <w:szCs w:val="24"/>
        </w:rPr>
        <w:t xml:space="preserve"> Antropogeniczne przyczyny degradacji gleb są też wynikiem złych praktyk rolniczych (nieumiejętne stosowanie nawozów i chemicznych środków ochrony roślin, zakwaszanie i zasolenie gleb). Ponadto charakterystyczną cechą gleb w Polsce jest ich silne zakwaszenie. Zakwaszenie ogranicza zawartość w glebie przyswajalnych przez rośliny składników pokarmowych, a ponadto sprzyja gromadzeniu metali ciężkich. W celu podniesienia poziomu odczynu </w:t>
      </w:r>
      <w:proofErr w:type="spellStart"/>
      <w:r w:rsidR="00F141FC" w:rsidRPr="00F141FC">
        <w:rPr>
          <w:sz w:val="24"/>
          <w:szCs w:val="24"/>
        </w:rPr>
        <w:t>pH</w:t>
      </w:r>
      <w:proofErr w:type="spellEnd"/>
      <w:r w:rsidR="00F141FC" w:rsidRPr="00F141FC">
        <w:rPr>
          <w:sz w:val="24"/>
          <w:szCs w:val="24"/>
        </w:rPr>
        <w:t xml:space="preserve"> gleby poddaje się wapnowaniu. Jest to podstawowy zabieg agrotechniczny, który podnosi zdolności produkcyjne gleby głównie przez poprawę jej żyzności oraz ograniczenie możliwości zanieczyszczenia metalami</w:t>
      </w:r>
      <w:r w:rsidR="00F141FC" w:rsidRPr="00E12B27">
        <w:rPr>
          <w:color w:val="FF0000"/>
          <w:sz w:val="24"/>
          <w:szCs w:val="24"/>
        </w:rPr>
        <w:t xml:space="preserve"> </w:t>
      </w:r>
      <w:r w:rsidR="00F141FC" w:rsidRPr="00F141FC">
        <w:rPr>
          <w:sz w:val="24"/>
          <w:szCs w:val="24"/>
        </w:rPr>
        <w:t xml:space="preserve">ciężkimi. </w:t>
      </w:r>
      <w:r w:rsidR="00093BEF" w:rsidRPr="00F141FC">
        <w:rPr>
          <w:sz w:val="24"/>
          <w:szCs w:val="24"/>
        </w:rPr>
        <w:t xml:space="preserve">Duże znaczenie ma tu edukacja rolników prowadzona przez ośrodek doradztwa rolniczego. </w:t>
      </w:r>
    </w:p>
    <w:p w:rsidR="002C5126" w:rsidRPr="00F141FC" w:rsidRDefault="002C5126" w:rsidP="00E12B27">
      <w:pPr>
        <w:pStyle w:val="Tekstprzypisudolnego"/>
        <w:spacing w:line="360" w:lineRule="auto"/>
        <w:ind w:firstLine="708"/>
        <w:jc w:val="both"/>
        <w:rPr>
          <w:sz w:val="24"/>
          <w:szCs w:val="24"/>
        </w:rPr>
      </w:pPr>
      <w:r w:rsidRPr="002C5126">
        <w:rPr>
          <w:sz w:val="24"/>
          <w:szCs w:val="24"/>
        </w:rPr>
        <w:t xml:space="preserve">Racjonalne gospodarowanie i ochrona gleb wymaga </w:t>
      </w:r>
      <w:r>
        <w:rPr>
          <w:sz w:val="24"/>
          <w:szCs w:val="24"/>
        </w:rPr>
        <w:t xml:space="preserve">również </w:t>
      </w:r>
      <w:r w:rsidRPr="002C5126">
        <w:rPr>
          <w:sz w:val="24"/>
          <w:szCs w:val="24"/>
        </w:rPr>
        <w:t>ograniczenia przeznaczenia ich na cele nierolnicze i nieleśne, szczególnie gleb wysokich klas bonitacyjnych I – III klasy.</w:t>
      </w:r>
    </w:p>
    <w:p w:rsidR="002272B0" w:rsidRPr="00F141FC" w:rsidRDefault="00E64B0D" w:rsidP="002272B0">
      <w:pPr>
        <w:autoSpaceDE w:val="0"/>
        <w:autoSpaceDN w:val="0"/>
        <w:adjustRightInd w:val="0"/>
        <w:spacing w:after="0" w:line="360" w:lineRule="auto"/>
        <w:ind w:firstLine="360"/>
        <w:jc w:val="both"/>
      </w:pPr>
      <w:r w:rsidRPr="00F141FC">
        <w:t>Cel strategiczny:</w:t>
      </w:r>
    </w:p>
    <w:p w:rsidR="00E64B0D" w:rsidRPr="00F141FC" w:rsidRDefault="00E64B0D" w:rsidP="002272B0">
      <w:pPr>
        <w:autoSpaceDE w:val="0"/>
        <w:autoSpaceDN w:val="0"/>
        <w:adjustRightInd w:val="0"/>
        <w:spacing w:after="0" w:line="360" w:lineRule="auto"/>
        <w:ind w:firstLine="360"/>
        <w:jc w:val="both"/>
        <w:rPr>
          <w:i/>
        </w:rPr>
      </w:pPr>
      <w:r w:rsidRPr="00F141FC">
        <w:rPr>
          <w:i/>
        </w:rPr>
        <w:t>Racjonalne gospodarowanie powierzchnią ziemi i jej ochrona.</w:t>
      </w:r>
    </w:p>
    <w:p w:rsidR="00E64B0D" w:rsidRPr="00417BCB" w:rsidRDefault="00E64B0D" w:rsidP="002272B0">
      <w:pPr>
        <w:autoSpaceDE w:val="0"/>
        <w:autoSpaceDN w:val="0"/>
        <w:adjustRightInd w:val="0"/>
        <w:spacing w:after="0" w:line="360" w:lineRule="auto"/>
        <w:ind w:firstLine="360"/>
        <w:jc w:val="both"/>
      </w:pPr>
      <w:r w:rsidRPr="00417BCB">
        <w:t>Kierunki działań:</w:t>
      </w:r>
    </w:p>
    <w:p w:rsidR="009E32EE" w:rsidRPr="00417BCB" w:rsidRDefault="009E32EE" w:rsidP="001337D7">
      <w:pPr>
        <w:pStyle w:val="Akapitzlist"/>
        <w:numPr>
          <w:ilvl w:val="0"/>
          <w:numId w:val="9"/>
        </w:numPr>
        <w:autoSpaceDE w:val="0"/>
        <w:autoSpaceDN w:val="0"/>
        <w:adjustRightInd w:val="0"/>
        <w:spacing w:after="0" w:line="360" w:lineRule="auto"/>
        <w:ind w:left="567" w:hanging="425"/>
        <w:jc w:val="both"/>
      </w:pPr>
      <w:r w:rsidRPr="00417BCB">
        <w:t>Przestrzeganie zasad Kodeksu Dobrej Praktyki Rolniczej,</w:t>
      </w:r>
    </w:p>
    <w:p w:rsidR="009E32EE" w:rsidRPr="00417BCB" w:rsidRDefault="009E32EE" w:rsidP="001337D7">
      <w:pPr>
        <w:pStyle w:val="Akapitzlist"/>
        <w:numPr>
          <w:ilvl w:val="0"/>
          <w:numId w:val="9"/>
        </w:numPr>
        <w:autoSpaceDE w:val="0"/>
        <w:autoSpaceDN w:val="0"/>
        <w:adjustRightInd w:val="0"/>
        <w:spacing w:after="0" w:line="360" w:lineRule="auto"/>
        <w:ind w:left="567" w:hanging="425"/>
        <w:jc w:val="both"/>
      </w:pPr>
      <w:r w:rsidRPr="00417BCB">
        <w:t>Kontyn</w:t>
      </w:r>
      <w:r w:rsidR="00417BCB" w:rsidRPr="00417BCB">
        <w:t>uacja i rozwój monitoringu gleb (</w:t>
      </w:r>
      <w:r w:rsidR="00417BCB" w:rsidRPr="002C5126">
        <w:t xml:space="preserve">okresowa kontrola zawartości metali ciężkich, składników nawozowych oraz odczynu </w:t>
      </w:r>
      <w:proofErr w:type="spellStart"/>
      <w:r w:rsidR="00417BCB" w:rsidRPr="002C5126">
        <w:t>pH</w:t>
      </w:r>
      <w:proofErr w:type="spellEnd"/>
      <w:r w:rsidR="00417BCB" w:rsidRPr="002C5126">
        <w:t xml:space="preserve"> w glebach użytkowanych rolniczo</w:t>
      </w:r>
      <w:r w:rsidR="00417BCB" w:rsidRPr="00417BCB">
        <w:t>)</w:t>
      </w:r>
      <w:r w:rsidR="00417BCB" w:rsidRPr="002C5126">
        <w:t>,</w:t>
      </w:r>
    </w:p>
    <w:p w:rsidR="002272B0" w:rsidRPr="00417BCB" w:rsidRDefault="002272B0" w:rsidP="001337D7">
      <w:pPr>
        <w:pStyle w:val="Akapitzlist"/>
        <w:numPr>
          <w:ilvl w:val="0"/>
          <w:numId w:val="9"/>
        </w:numPr>
        <w:autoSpaceDE w:val="0"/>
        <w:autoSpaceDN w:val="0"/>
        <w:adjustRightInd w:val="0"/>
        <w:spacing w:after="0" w:line="360" w:lineRule="auto"/>
        <w:ind w:left="567" w:hanging="425"/>
        <w:jc w:val="both"/>
      </w:pPr>
      <w:r w:rsidRPr="00417BCB">
        <w:lastRenderedPageBreak/>
        <w:t>Ograniczenie zmian naturalnego ukształtowania,</w:t>
      </w:r>
    </w:p>
    <w:p w:rsidR="009E32EE" w:rsidRPr="00417BCB" w:rsidRDefault="009E32EE" w:rsidP="001337D7">
      <w:pPr>
        <w:pStyle w:val="Akapitzlist"/>
        <w:numPr>
          <w:ilvl w:val="0"/>
          <w:numId w:val="9"/>
        </w:numPr>
        <w:autoSpaceDE w:val="0"/>
        <w:autoSpaceDN w:val="0"/>
        <w:adjustRightInd w:val="0"/>
        <w:spacing w:after="0" w:line="360" w:lineRule="auto"/>
        <w:ind w:left="567" w:hanging="425"/>
        <w:jc w:val="both"/>
      </w:pPr>
      <w:r w:rsidRPr="00417BCB">
        <w:t>Wspieranie i rozwijanie rolnictwa ekologicznego,</w:t>
      </w:r>
    </w:p>
    <w:p w:rsidR="002272B0" w:rsidRPr="00417BCB" w:rsidRDefault="002272B0" w:rsidP="001337D7">
      <w:pPr>
        <w:pStyle w:val="Akapitzlist"/>
        <w:numPr>
          <w:ilvl w:val="0"/>
          <w:numId w:val="9"/>
        </w:numPr>
        <w:autoSpaceDE w:val="0"/>
        <w:autoSpaceDN w:val="0"/>
        <w:adjustRightInd w:val="0"/>
        <w:spacing w:after="0" w:line="360" w:lineRule="auto"/>
        <w:ind w:left="567" w:hanging="425"/>
        <w:jc w:val="both"/>
      </w:pPr>
      <w:r w:rsidRPr="00417BCB">
        <w:t>Utrzymanie jakości gleby i ziemi powyżej lub, co najmniej na poziomie wymaganych standardów,</w:t>
      </w:r>
    </w:p>
    <w:p w:rsidR="00B17918" w:rsidRPr="00417BCB" w:rsidRDefault="00B17918" w:rsidP="001337D7">
      <w:pPr>
        <w:pStyle w:val="Akapitzlist"/>
        <w:numPr>
          <w:ilvl w:val="0"/>
          <w:numId w:val="9"/>
        </w:numPr>
        <w:autoSpaceDE w:val="0"/>
        <w:autoSpaceDN w:val="0"/>
        <w:adjustRightInd w:val="0"/>
        <w:spacing w:after="0" w:line="360" w:lineRule="auto"/>
        <w:ind w:left="567" w:hanging="425"/>
        <w:jc w:val="both"/>
      </w:pPr>
      <w:r w:rsidRPr="00417BCB">
        <w:t>Ochrona gleb o wysokiej przydatności rolniczej przed prz</w:t>
      </w:r>
      <w:r w:rsidR="00417BCB" w:rsidRPr="00417BCB">
        <w:t>eznaczeniem na cele nierolnicze,</w:t>
      </w:r>
    </w:p>
    <w:p w:rsidR="00417BCB" w:rsidRPr="002C5126" w:rsidRDefault="00417BCB" w:rsidP="00417BCB">
      <w:pPr>
        <w:pStyle w:val="Akapitzlist"/>
        <w:numPr>
          <w:ilvl w:val="0"/>
          <w:numId w:val="9"/>
        </w:numPr>
        <w:autoSpaceDE w:val="0"/>
        <w:autoSpaceDN w:val="0"/>
        <w:adjustRightInd w:val="0"/>
        <w:spacing w:after="0" w:line="360" w:lineRule="auto"/>
        <w:ind w:left="567" w:hanging="425"/>
        <w:jc w:val="both"/>
      </w:pPr>
      <w:r w:rsidRPr="00417BCB">
        <w:t>W</w:t>
      </w:r>
      <w:r w:rsidRPr="002C5126">
        <w:t xml:space="preserve">ykorzystanie nieużytków na uprawy energetyczne. </w:t>
      </w:r>
    </w:p>
    <w:p w:rsidR="00555E74" w:rsidRPr="00254CF5" w:rsidRDefault="00AE2874" w:rsidP="00AE2874">
      <w:pPr>
        <w:pStyle w:val="Nagwek3"/>
        <w:ind w:firstLine="142"/>
      </w:pPr>
      <w:bookmarkStart w:id="485" w:name="_Toc436828821"/>
      <w:bookmarkStart w:id="486" w:name="_Toc438984699"/>
      <w:r w:rsidRPr="00254CF5">
        <w:t xml:space="preserve">4.2.5  </w:t>
      </w:r>
      <w:r w:rsidR="00E87824" w:rsidRPr="00254CF5">
        <w:t>Racjonalne gospodarowanie zasobami geologicznymi</w:t>
      </w:r>
      <w:bookmarkEnd w:id="485"/>
      <w:bookmarkEnd w:id="486"/>
    </w:p>
    <w:p w:rsidR="00AE2874" w:rsidRPr="008544FC" w:rsidRDefault="00AE2874" w:rsidP="00245968">
      <w:pPr>
        <w:spacing w:after="0" w:line="360" w:lineRule="auto"/>
        <w:ind w:firstLine="708"/>
        <w:jc w:val="both"/>
        <w:rPr>
          <w:color w:val="FF0000"/>
        </w:rPr>
      </w:pPr>
    </w:p>
    <w:p w:rsidR="002B4534" w:rsidRPr="00254CF5" w:rsidRDefault="00254CF5" w:rsidP="00342A72">
      <w:pPr>
        <w:spacing w:after="0" w:line="360" w:lineRule="auto"/>
        <w:ind w:firstLine="708"/>
        <w:jc w:val="both"/>
      </w:pPr>
      <w:r>
        <w:rPr>
          <w:sz w:val="23"/>
          <w:szCs w:val="23"/>
        </w:rPr>
        <w:t xml:space="preserve">Zasoby surowców </w:t>
      </w:r>
      <w:r w:rsidRPr="00254CF5">
        <w:rPr>
          <w:sz w:val="23"/>
          <w:szCs w:val="23"/>
        </w:rPr>
        <w:t xml:space="preserve">mineralnych na terenie gminy Lubochnia są niewielkie. </w:t>
      </w:r>
      <w:r w:rsidR="002B4534" w:rsidRPr="00254CF5">
        <w:t>Stopień rozpoznania zasobów zestawiono</w:t>
      </w:r>
      <w:r w:rsidR="002B4534" w:rsidRPr="008544FC">
        <w:rPr>
          <w:color w:val="FF0000"/>
        </w:rPr>
        <w:t xml:space="preserve"> </w:t>
      </w:r>
      <w:r w:rsidR="002B4534" w:rsidRPr="00B421FF">
        <w:t>w tabeli</w:t>
      </w:r>
      <w:r w:rsidR="00D638AA" w:rsidRPr="00B421FF">
        <w:t xml:space="preserve"> </w:t>
      </w:r>
      <w:r w:rsidR="00245968" w:rsidRPr="00B421FF">
        <w:t xml:space="preserve">nr </w:t>
      </w:r>
      <w:r w:rsidR="00B421FF" w:rsidRPr="00B421FF">
        <w:t>10</w:t>
      </w:r>
      <w:r w:rsidR="00D638AA" w:rsidRPr="00B421FF">
        <w:t xml:space="preserve"> na stronie</w:t>
      </w:r>
      <w:r w:rsidR="00245968" w:rsidRPr="00B421FF">
        <w:t xml:space="preserve"> nr </w:t>
      </w:r>
      <w:r w:rsidR="00B421FF" w:rsidRPr="00B421FF">
        <w:t>27</w:t>
      </w:r>
      <w:r w:rsidR="00B421FF">
        <w:t>.</w:t>
      </w:r>
      <w:r w:rsidR="00872FE7">
        <w:rPr>
          <w:color w:val="FF0000"/>
        </w:rPr>
        <w:t xml:space="preserve"> </w:t>
      </w:r>
      <w:r w:rsidRPr="00254CF5">
        <w:t xml:space="preserve">Bilans </w:t>
      </w:r>
      <w:r>
        <w:t xml:space="preserve">zasobów złóż kopalin w Polsce według stanu na 31.XII. 2014 r. nie zawiera informacji na temat wydobycia </w:t>
      </w:r>
      <w:r w:rsidR="00B421FF">
        <w:br/>
      </w:r>
      <w:r>
        <w:t>z wymienionych złóż.</w:t>
      </w:r>
    </w:p>
    <w:p w:rsidR="00B11782" w:rsidRPr="00254CF5" w:rsidRDefault="00254CF5" w:rsidP="00254CF5">
      <w:pPr>
        <w:spacing w:after="0" w:line="360" w:lineRule="auto"/>
        <w:ind w:firstLine="708"/>
        <w:jc w:val="both"/>
        <w:rPr>
          <w:snapToGrid w:val="0"/>
        </w:rPr>
      </w:pPr>
      <w:r w:rsidRPr="00254CF5">
        <w:rPr>
          <w:snapToGrid w:val="0"/>
        </w:rPr>
        <w:t>Jednakże c</w:t>
      </w:r>
      <w:r w:rsidR="00341A4A" w:rsidRPr="00254CF5">
        <w:rPr>
          <w:snapToGrid w:val="0"/>
        </w:rPr>
        <w:t xml:space="preserve">elem właściwej gospodarki w zakresie wydobycia surowców mineralnych jest poszukiwanie oraz prawidłowe rozpoznanie zasobów kopalin, następnie ich właściwa eksploatacja w połączeniu z minimalizowaniem negatywnych oddziaływań na środowisko naturalne. Ostatnim etapem w zakresie wydobycia kruszyw naturalnych jest poddawanie wyrobisk poeksploatacyjnych – rekultywacji w celu przywracania wartości przyrodniczych. Zgodnie z prawem, w razie likwidacji zakładu górniczego przedsiębiorca zobowiązany jest do podjęcia działań rekultywacyjnych i zagospodarowania terenów poeksploatacyjnych. </w:t>
      </w:r>
    </w:p>
    <w:p w:rsidR="00B11782" w:rsidRPr="007C0D7F" w:rsidRDefault="00B11782" w:rsidP="00B11782">
      <w:pPr>
        <w:spacing w:after="0" w:line="360" w:lineRule="auto"/>
        <w:jc w:val="both"/>
        <w:rPr>
          <w:snapToGrid w:val="0"/>
        </w:rPr>
      </w:pPr>
      <w:r w:rsidRPr="007C0D7F">
        <w:rPr>
          <w:snapToGrid w:val="0"/>
        </w:rPr>
        <w:t>Cel strategiczny:</w:t>
      </w:r>
    </w:p>
    <w:p w:rsidR="00B11782" w:rsidRPr="007C0D7F" w:rsidRDefault="00B11782" w:rsidP="00B11782">
      <w:pPr>
        <w:spacing w:after="0" w:line="360" w:lineRule="auto"/>
        <w:jc w:val="both"/>
        <w:rPr>
          <w:i/>
          <w:snapToGrid w:val="0"/>
        </w:rPr>
      </w:pPr>
      <w:r w:rsidRPr="007C0D7F">
        <w:rPr>
          <w:i/>
          <w:snapToGrid w:val="0"/>
        </w:rPr>
        <w:t>Racjonalna gospodarka zasobami złóż kopalin oraz minimalizacja niekorzystnych skutków ich eksploatacji.</w:t>
      </w:r>
    </w:p>
    <w:p w:rsidR="00B11782" w:rsidRPr="007C0D7F" w:rsidRDefault="00B11782" w:rsidP="00B11782">
      <w:pPr>
        <w:spacing w:after="0" w:line="360" w:lineRule="auto"/>
        <w:jc w:val="both"/>
        <w:rPr>
          <w:snapToGrid w:val="0"/>
        </w:rPr>
      </w:pPr>
      <w:r w:rsidRPr="007C0D7F">
        <w:rPr>
          <w:snapToGrid w:val="0"/>
        </w:rPr>
        <w:t>Kierunki działań:</w:t>
      </w:r>
    </w:p>
    <w:p w:rsidR="00C97088" w:rsidRPr="007C0D7F" w:rsidRDefault="00C97088" w:rsidP="001337D7">
      <w:pPr>
        <w:pStyle w:val="Akapitzlist"/>
        <w:numPr>
          <w:ilvl w:val="0"/>
          <w:numId w:val="8"/>
        </w:numPr>
        <w:autoSpaceDE w:val="0"/>
        <w:autoSpaceDN w:val="0"/>
        <w:adjustRightInd w:val="0"/>
        <w:spacing w:after="0" w:line="360" w:lineRule="auto"/>
        <w:ind w:left="714" w:hanging="357"/>
        <w:jc w:val="both"/>
        <w:rPr>
          <w:snapToGrid w:val="0"/>
        </w:rPr>
      </w:pPr>
      <w:r w:rsidRPr="007C0D7F">
        <w:rPr>
          <w:snapToGrid w:val="0"/>
        </w:rPr>
        <w:t>Kontynuowanie prac w zakresie poszukiwania, rozpoznania i dokumentowania złó</w:t>
      </w:r>
      <w:r w:rsidR="000B63C6" w:rsidRPr="007C0D7F">
        <w:rPr>
          <w:snapToGrid w:val="0"/>
        </w:rPr>
        <w:t>ż</w:t>
      </w:r>
      <w:r w:rsidRPr="007C0D7F">
        <w:rPr>
          <w:snapToGrid w:val="0"/>
        </w:rPr>
        <w:t xml:space="preserve"> </w:t>
      </w:r>
      <w:r w:rsidR="000B63C6" w:rsidRPr="007C0D7F">
        <w:rPr>
          <w:snapToGrid w:val="0"/>
        </w:rPr>
        <w:t>kopalin,</w:t>
      </w:r>
    </w:p>
    <w:p w:rsidR="000B63C6" w:rsidRPr="007C0D7F" w:rsidRDefault="00C97088" w:rsidP="001337D7">
      <w:pPr>
        <w:pStyle w:val="Akapitzlist"/>
        <w:numPr>
          <w:ilvl w:val="0"/>
          <w:numId w:val="8"/>
        </w:numPr>
        <w:autoSpaceDE w:val="0"/>
        <w:autoSpaceDN w:val="0"/>
        <w:adjustRightInd w:val="0"/>
        <w:spacing w:after="0" w:line="360" w:lineRule="auto"/>
        <w:ind w:left="714" w:hanging="357"/>
        <w:jc w:val="both"/>
        <w:rPr>
          <w:snapToGrid w:val="0"/>
        </w:rPr>
      </w:pPr>
      <w:r w:rsidRPr="007C0D7F">
        <w:rPr>
          <w:snapToGrid w:val="0"/>
        </w:rPr>
        <w:t>Ochrona zasobów złó</w:t>
      </w:r>
      <w:r w:rsidR="000B63C6" w:rsidRPr="007C0D7F">
        <w:rPr>
          <w:snapToGrid w:val="0"/>
        </w:rPr>
        <w:t>ż</w:t>
      </w:r>
      <w:r w:rsidRPr="007C0D7F">
        <w:rPr>
          <w:snapToGrid w:val="0"/>
        </w:rPr>
        <w:t xml:space="preserve"> kopalin i obszarów perspektywicznych poprzez stosowanie odpowiednich</w:t>
      </w:r>
      <w:r w:rsidR="000B63C6" w:rsidRPr="007C0D7F">
        <w:rPr>
          <w:snapToGrid w:val="0"/>
        </w:rPr>
        <w:t xml:space="preserve"> </w:t>
      </w:r>
      <w:r w:rsidRPr="007C0D7F">
        <w:rPr>
          <w:snapToGrid w:val="0"/>
        </w:rPr>
        <w:t>zapis</w:t>
      </w:r>
      <w:r w:rsidR="000B63C6" w:rsidRPr="007C0D7F">
        <w:rPr>
          <w:snapToGrid w:val="0"/>
        </w:rPr>
        <w:t>ów w dokumentach planistycznych,</w:t>
      </w:r>
    </w:p>
    <w:p w:rsidR="000B63C6" w:rsidRPr="007C0D7F" w:rsidRDefault="00C97088" w:rsidP="001337D7">
      <w:pPr>
        <w:pStyle w:val="Akapitzlist"/>
        <w:numPr>
          <w:ilvl w:val="0"/>
          <w:numId w:val="8"/>
        </w:numPr>
        <w:autoSpaceDE w:val="0"/>
        <w:autoSpaceDN w:val="0"/>
        <w:adjustRightInd w:val="0"/>
        <w:spacing w:after="0" w:line="360" w:lineRule="auto"/>
        <w:ind w:left="714" w:hanging="357"/>
        <w:jc w:val="both"/>
        <w:rPr>
          <w:snapToGrid w:val="0"/>
        </w:rPr>
      </w:pPr>
      <w:r w:rsidRPr="007C0D7F">
        <w:rPr>
          <w:snapToGrid w:val="0"/>
        </w:rPr>
        <w:t>Wszechstronne wykorzystanie kopalin (kopaliny głównej i towarzysz</w:t>
      </w:r>
      <w:r w:rsidRPr="007C0D7F">
        <w:rPr>
          <w:rFonts w:hint="eastAsia"/>
          <w:snapToGrid w:val="0"/>
        </w:rPr>
        <w:t>ą</w:t>
      </w:r>
      <w:r w:rsidR="000B63C6" w:rsidRPr="007C0D7F">
        <w:rPr>
          <w:snapToGrid w:val="0"/>
        </w:rPr>
        <w:t>cej)</w:t>
      </w:r>
    </w:p>
    <w:p w:rsidR="00E87824" w:rsidRDefault="00C97088" w:rsidP="001337D7">
      <w:pPr>
        <w:pStyle w:val="Akapitzlist"/>
        <w:numPr>
          <w:ilvl w:val="0"/>
          <w:numId w:val="8"/>
        </w:numPr>
        <w:autoSpaceDE w:val="0"/>
        <w:autoSpaceDN w:val="0"/>
        <w:adjustRightInd w:val="0"/>
        <w:spacing w:after="0" w:line="360" w:lineRule="auto"/>
        <w:ind w:left="714" w:hanging="357"/>
        <w:jc w:val="both"/>
        <w:rPr>
          <w:snapToGrid w:val="0"/>
        </w:rPr>
      </w:pPr>
      <w:r w:rsidRPr="007C0D7F">
        <w:rPr>
          <w:snapToGrid w:val="0"/>
        </w:rPr>
        <w:t>Przeciwdziałanie nielegalnej eksploatacji kopalin.</w:t>
      </w:r>
    </w:p>
    <w:p w:rsidR="00C04632" w:rsidRDefault="00C04632" w:rsidP="00C04632">
      <w:pPr>
        <w:autoSpaceDE w:val="0"/>
        <w:autoSpaceDN w:val="0"/>
        <w:adjustRightInd w:val="0"/>
        <w:spacing w:after="0" w:line="360" w:lineRule="auto"/>
        <w:jc w:val="both"/>
        <w:rPr>
          <w:snapToGrid w:val="0"/>
        </w:rPr>
      </w:pPr>
    </w:p>
    <w:p w:rsidR="00C04632" w:rsidRPr="00C04632" w:rsidRDefault="00C04632" w:rsidP="00C04632">
      <w:pPr>
        <w:autoSpaceDE w:val="0"/>
        <w:autoSpaceDN w:val="0"/>
        <w:adjustRightInd w:val="0"/>
        <w:spacing w:after="0" w:line="360" w:lineRule="auto"/>
        <w:jc w:val="both"/>
        <w:rPr>
          <w:snapToGrid w:val="0"/>
        </w:rPr>
      </w:pPr>
    </w:p>
    <w:p w:rsidR="000D199A" w:rsidRPr="007C0D7F" w:rsidRDefault="00AE2874" w:rsidP="00AE2874">
      <w:pPr>
        <w:pStyle w:val="Nagwek2"/>
        <w:ind w:firstLine="357"/>
        <w:rPr>
          <w:snapToGrid w:val="0"/>
        </w:rPr>
      </w:pPr>
      <w:bookmarkStart w:id="487" w:name="_Toc436828822"/>
      <w:bookmarkStart w:id="488" w:name="_Toc438984700"/>
      <w:r w:rsidRPr="007C0D7F">
        <w:rPr>
          <w:snapToGrid w:val="0"/>
        </w:rPr>
        <w:lastRenderedPageBreak/>
        <w:t xml:space="preserve">4.3  </w:t>
      </w:r>
      <w:r w:rsidR="000D199A" w:rsidRPr="007C0D7F">
        <w:rPr>
          <w:snapToGrid w:val="0"/>
        </w:rPr>
        <w:t>Poprawa jakości środowiska i bezpieczeństwa ekologicznego</w:t>
      </w:r>
      <w:bookmarkEnd w:id="487"/>
      <w:bookmarkEnd w:id="488"/>
    </w:p>
    <w:p w:rsidR="000B529F" w:rsidRPr="007C0D7F" w:rsidRDefault="00AE2874" w:rsidP="00AE2874">
      <w:pPr>
        <w:pStyle w:val="Nagwek3"/>
        <w:ind w:firstLine="357"/>
        <w:rPr>
          <w:snapToGrid w:val="0"/>
        </w:rPr>
      </w:pPr>
      <w:bookmarkStart w:id="489" w:name="_Toc436828823"/>
      <w:bookmarkStart w:id="490" w:name="_Toc438984701"/>
      <w:r w:rsidRPr="007C0D7F">
        <w:rPr>
          <w:snapToGrid w:val="0"/>
        </w:rPr>
        <w:t xml:space="preserve">4.3.1  </w:t>
      </w:r>
      <w:r w:rsidR="000B529F" w:rsidRPr="007C0D7F">
        <w:rPr>
          <w:snapToGrid w:val="0"/>
        </w:rPr>
        <w:t>Stan powietrza atmosferycznego</w:t>
      </w:r>
      <w:bookmarkEnd w:id="489"/>
      <w:bookmarkEnd w:id="490"/>
    </w:p>
    <w:p w:rsidR="00AE2874" w:rsidRPr="008544FC" w:rsidRDefault="00AE2874" w:rsidP="00AE2874">
      <w:pPr>
        <w:autoSpaceDE w:val="0"/>
        <w:autoSpaceDN w:val="0"/>
        <w:adjustRightInd w:val="0"/>
        <w:spacing w:after="0" w:line="360" w:lineRule="auto"/>
        <w:ind w:firstLine="708"/>
        <w:jc w:val="both"/>
        <w:rPr>
          <w:snapToGrid w:val="0"/>
          <w:color w:val="FF0000"/>
        </w:rPr>
      </w:pPr>
    </w:p>
    <w:p w:rsidR="00EE6305" w:rsidRPr="007C0D7F" w:rsidRDefault="00EE6305" w:rsidP="00EE6305">
      <w:pPr>
        <w:pStyle w:val="Default"/>
        <w:spacing w:line="360" w:lineRule="auto"/>
        <w:jc w:val="both"/>
        <w:rPr>
          <w:rFonts w:ascii="Times New Roman" w:hAnsi="Times New Roman" w:cs="Times New Roman"/>
          <w:color w:val="000000" w:themeColor="text1"/>
        </w:rPr>
      </w:pPr>
      <w:r w:rsidRPr="007C0D7F">
        <w:rPr>
          <w:rFonts w:ascii="Times New Roman" w:hAnsi="Times New Roman" w:cs="Times New Roman"/>
          <w:color w:val="000000" w:themeColor="text1"/>
        </w:rPr>
        <w:t xml:space="preserve">Na stan powietrza na terenie gminy </w:t>
      </w:r>
      <w:r w:rsidR="001C71CE" w:rsidRPr="007C0D7F">
        <w:rPr>
          <w:rFonts w:ascii="Times New Roman" w:hAnsi="Times New Roman" w:cs="Times New Roman"/>
          <w:color w:val="000000" w:themeColor="text1"/>
        </w:rPr>
        <w:t>Lubochnia</w:t>
      </w:r>
      <w:r w:rsidRPr="007C0D7F">
        <w:rPr>
          <w:rFonts w:ascii="Times New Roman" w:hAnsi="Times New Roman" w:cs="Times New Roman"/>
          <w:color w:val="000000" w:themeColor="text1"/>
        </w:rPr>
        <w:t xml:space="preserve"> mają wpływ następujące czynniki: </w:t>
      </w:r>
    </w:p>
    <w:p w:rsidR="00EE6305" w:rsidRPr="007C0D7F" w:rsidRDefault="00EE6305" w:rsidP="001337D7">
      <w:pPr>
        <w:pStyle w:val="Default"/>
        <w:numPr>
          <w:ilvl w:val="0"/>
          <w:numId w:val="33"/>
        </w:numPr>
        <w:spacing w:line="360" w:lineRule="auto"/>
        <w:jc w:val="both"/>
        <w:rPr>
          <w:rFonts w:ascii="Times New Roman" w:hAnsi="Times New Roman" w:cs="Times New Roman"/>
          <w:color w:val="000000" w:themeColor="text1"/>
        </w:rPr>
      </w:pPr>
      <w:r w:rsidRPr="007C0D7F">
        <w:rPr>
          <w:rFonts w:ascii="Times New Roman" w:hAnsi="Times New Roman" w:cs="Times New Roman"/>
          <w:color w:val="000000" w:themeColor="text1"/>
        </w:rPr>
        <w:t xml:space="preserve">emisja zorganizowana pochodząca ze źródeł punktowych i powierzchniowych oraz niska emisja, </w:t>
      </w:r>
    </w:p>
    <w:p w:rsidR="00EE6305" w:rsidRPr="007C0D7F" w:rsidRDefault="00EE6305" w:rsidP="001337D7">
      <w:pPr>
        <w:pStyle w:val="Default"/>
        <w:numPr>
          <w:ilvl w:val="0"/>
          <w:numId w:val="33"/>
        </w:numPr>
        <w:spacing w:line="360" w:lineRule="auto"/>
        <w:jc w:val="both"/>
        <w:rPr>
          <w:rFonts w:ascii="Times New Roman" w:hAnsi="Times New Roman" w:cs="Times New Roman"/>
          <w:color w:val="000000" w:themeColor="text1"/>
        </w:rPr>
      </w:pPr>
      <w:r w:rsidRPr="007C0D7F">
        <w:rPr>
          <w:rFonts w:ascii="Times New Roman" w:hAnsi="Times New Roman" w:cs="Times New Roman"/>
          <w:color w:val="000000" w:themeColor="text1"/>
        </w:rPr>
        <w:t xml:space="preserve">emisja ze środków transportu i komunikacji, </w:t>
      </w:r>
    </w:p>
    <w:p w:rsidR="00EE6305" w:rsidRPr="007C0D7F" w:rsidRDefault="00EE6305" w:rsidP="001337D7">
      <w:pPr>
        <w:pStyle w:val="Default"/>
        <w:numPr>
          <w:ilvl w:val="0"/>
          <w:numId w:val="33"/>
        </w:numPr>
        <w:spacing w:line="360" w:lineRule="auto"/>
        <w:jc w:val="both"/>
        <w:rPr>
          <w:rFonts w:ascii="Times New Roman" w:hAnsi="Times New Roman" w:cs="Times New Roman"/>
          <w:color w:val="000000" w:themeColor="text1"/>
        </w:rPr>
      </w:pPr>
      <w:r w:rsidRPr="007C0D7F">
        <w:rPr>
          <w:rFonts w:ascii="Times New Roman" w:hAnsi="Times New Roman" w:cs="Times New Roman"/>
          <w:color w:val="000000" w:themeColor="text1"/>
        </w:rPr>
        <w:t xml:space="preserve">emisja niezorganizowana. </w:t>
      </w:r>
    </w:p>
    <w:p w:rsidR="00EE6305" w:rsidRPr="007C0D7F" w:rsidRDefault="00EE6305" w:rsidP="00EE6305">
      <w:pPr>
        <w:pStyle w:val="Tekstpodstawowy"/>
        <w:spacing w:after="0" w:line="360" w:lineRule="auto"/>
        <w:ind w:firstLine="357"/>
        <w:jc w:val="both"/>
      </w:pPr>
      <w:r w:rsidRPr="007C0D7F">
        <w:t xml:space="preserve">Zanieczyszczenie atmosfery na terenie gminy nie jest wysokie z uwagi na praktycznie brak uprzemysłowienia. Na obszarze gminy nie ma całościowo zorganizowanej gospodarki </w:t>
      </w:r>
      <w:r w:rsidR="00AF7BD3" w:rsidRPr="007C0D7F">
        <w:br/>
      </w:r>
      <w:r w:rsidRPr="007C0D7F">
        <w:t xml:space="preserve">w zakresie zaopatrzenia i pokrycia potrzeb cieplnych zarówno mieszkańców jak i usług, obiektów użyteczności publicznej i obiektów drobnej przedsiębiorczości. Zaopatrzenie </w:t>
      </w:r>
      <w:r w:rsidR="00AF7BD3" w:rsidRPr="007C0D7F">
        <w:br/>
      </w:r>
      <w:r w:rsidRPr="007C0D7F">
        <w:t xml:space="preserve">w ciepło odbywa się przeważnie poprzez paleniska piecowe lub, w nowszych budynkach lokalne instalacje centralnego ogrzewania. Głównym czynnikiem grzewczym jest węgiel </w:t>
      </w:r>
      <w:r w:rsidR="00AF7BD3" w:rsidRPr="007C0D7F">
        <w:br/>
      </w:r>
      <w:r w:rsidRPr="007C0D7F">
        <w:t xml:space="preserve">i jego pochodne. Sporadycznie występują instalacje centralnego ogrzewania oparte na oleju opałowym propan-butan lub alternatywnych czynnikach grzewczych. </w:t>
      </w:r>
    </w:p>
    <w:p w:rsidR="00DA437C" w:rsidRPr="007C0D7F" w:rsidRDefault="00EE6305" w:rsidP="00766D64">
      <w:pPr>
        <w:autoSpaceDE w:val="0"/>
        <w:autoSpaceDN w:val="0"/>
        <w:adjustRightInd w:val="0"/>
        <w:spacing w:after="0" w:line="360" w:lineRule="auto"/>
        <w:ind w:firstLine="708"/>
        <w:jc w:val="both"/>
      </w:pPr>
      <w:r w:rsidRPr="007C0D7F">
        <w:t xml:space="preserve">Zazwyczaj głównym źródłem zanieczyszczeń powietrza jest emisja substancji toksycznych pochodzących z procesów spalania paliw stałych, ciekłych i gazowych w celach energetycznych i technologicznych. </w:t>
      </w:r>
      <w:r w:rsidR="00D55E93" w:rsidRPr="007C0D7F">
        <w:rPr>
          <w:snapToGrid w:val="0"/>
        </w:rPr>
        <w:t xml:space="preserve">Ochrona powietrza na terenie gminy </w:t>
      </w:r>
      <w:r w:rsidR="001C71CE" w:rsidRPr="007C0D7F">
        <w:rPr>
          <w:snapToGrid w:val="0"/>
        </w:rPr>
        <w:t>Lubochnia</w:t>
      </w:r>
      <w:r w:rsidR="00D55E93" w:rsidRPr="007C0D7F">
        <w:rPr>
          <w:snapToGrid w:val="0"/>
        </w:rPr>
        <w:t xml:space="preserve"> wiąże się przede wszystkim z ograniczeniem emisji powierzchniowej, w tym również emisji </w:t>
      </w:r>
      <w:r w:rsidR="00AF7BD3" w:rsidRPr="007C0D7F">
        <w:rPr>
          <w:snapToGrid w:val="0"/>
        </w:rPr>
        <w:br/>
      </w:r>
      <w:r w:rsidR="00D55E93" w:rsidRPr="007C0D7F">
        <w:rPr>
          <w:snapToGrid w:val="0"/>
        </w:rPr>
        <w:t xml:space="preserve">z rolnictwa. </w:t>
      </w:r>
      <w:r w:rsidR="00DA437C" w:rsidRPr="007C0D7F">
        <w:t xml:space="preserve">W celu ograniczenia emisji zanieczyszczeń należy podejmować różnego rodzaju działania. Do zastosowanych metod można zaliczyć: </w:t>
      </w:r>
    </w:p>
    <w:p w:rsidR="00DA437C" w:rsidRPr="007C0D7F" w:rsidRDefault="00DA437C" w:rsidP="001337D7">
      <w:pPr>
        <w:numPr>
          <w:ilvl w:val="0"/>
          <w:numId w:val="16"/>
        </w:numPr>
        <w:spacing w:after="0" w:line="360" w:lineRule="auto"/>
        <w:jc w:val="both"/>
      </w:pPr>
      <w:r w:rsidRPr="007C0D7F">
        <w:t xml:space="preserve">budowę i eksploatację urządzeń ochrony powietrza, </w:t>
      </w:r>
    </w:p>
    <w:p w:rsidR="00DA437C" w:rsidRPr="007C0D7F" w:rsidRDefault="00DA437C" w:rsidP="001337D7">
      <w:pPr>
        <w:numPr>
          <w:ilvl w:val="0"/>
          <w:numId w:val="16"/>
        </w:numPr>
        <w:spacing w:after="0" w:line="360" w:lineRule="auto"/>
        <w:jc w:val="both"/>
      </w:pPr>
      <w:r w:rsidRPr="007C0D7F">
        <w:t xml:space="preserve">stosowanie paliw o większej wartości opałowej i niższej zawartości siarki </w:t>
      </w:r>
      <w:r w:rsidRPr="007C0D7F">
        <w:br/>
        <w:t xml:space="preserve">i popiołu, </w:t>
      </w:r>
    </w:p>
    <w:p w:rsidR="00DA437C" w:rsidRPr="007C0D7F" w:rsidRDefault="00DA437C" w:rsidP="001337D7">
      <w:pPr>
        <w:numPr>
          <w:ilvl w:val="0"/>
          <w:numId w:val="16"/>
        </w:numPr>
        <w:spacing w:after="0" w:line="360" w:lineRule="auto"/>
        <w:jc w:val="both"/>
      </w:pPr>
      <w:r w:rsidRPr="007C0D7F">
        <w:t xml:space="preserve">modernizacje kotłowni polegające na zastąpieniu źródeł opalanych węglem </w:t>
      </w:r>
      <w:r w:rsidRPr="007C0D7F">
        <w:br/>
        <w:t>na źródła opalane olejem czy gazem płynnym,</w:t>
      </w:r>
    </w:p>
    <w:p w:rsidR="00DA437C" w:rsidRPr="007C0D7F" w:rsidRDefault="00DA437C" w:rsidP="001337D7">
      <w:pPr>
        <w:numPr>
          <w:ilvl w:val="0"/>
          <w:numId w:val="16"/>
        </w:numPr>
        <w:spacing w:after="0" w:line="360" w:lineRule="auto"/>
        <w:jc w:val="both"/>
      </w:pPr>
      <w:r w:rsidRPr="007C0D7F">
        <w:t>termomodernizację budynków w celu ograniczenia strat ciepła</w:t>
      </w:r>
    </w:p>
    <w:p w:rsidR="00D55E93" w:rsidRPr="007C0D7F" w:rsidRDefault="00933B0D" w:rsidP="000D199A">
      <w:pPr>
        <w:autoSpaceDE w:val="0"/>
        <w:autoSpaceDN w:val="0"/>
        <w:adjustRightInd w:val="0"/>
        <w:spacing w:after="0" w:line="360" w:lineRule="auto"/>
        <w:jc w:val="both"/>
        <w:rPr>
          <w:snapToGrid w:val="0"/>
        </w:rPr>
      </w:pPr>
      <w:r w:rsidRPr="007C0D7F">
        <w:rPr>
          <w:snapToGrid w:val="0"/>
        </w:rPr>
        <w:t>Cel strategiczny:</w:t>
      </w:r>
    </w:p>
    <w:p w:rsidR="00933B0D" w:rsidRPr="007C0D7F" w:rsidRDefault="00933B0D" w:rsidP="000D199A">
      <w:pPr>
        <w:autoSpaceDE w:val="0"/>
        <w:autoSpaceDN w:val="0"/>
        <w:adjustRightInd w:val="0"/>
        <w:spacing w:after="0" w:line="360" w:lineRule="auto"/>
        <w:jc w:val="both"/>
        <w:rPr>
          <w:i/>
          <w:snapToGrid w:val="0"/>
        </w:rPr>
      </w:pPr>
      <w:r w:rsidRPr="007C0D7F">
        <w:rPr>
          <w:i/>
          <w:snapToGrid w:val="0"/>
        </w:rPr>
        <w:t>Utrzymywanie wysokiej jakości powietrza atmosferycznego oraz redukcja zanieczyszczeń pyłowych i gazowych.</w:t>
      </w:r>
    </w:p>
    <w:p w:rsidR="00933B0D" w:rsidRPr="007C0D7F" w:rsidRDefault="00933B0D" w:rsidP="000D199A">
      <w:pPr>
        <w:autoSpaceDE w:val="0"/>
        <w:autoSpaceDN w:val="0"/>
        <w:adjustRightInd w:val="0"/>
        <w:spacing w:after="0" w:line="360" w:lineRule="auto"/>
        <w:jc w:val="both"/>
        <w:rPr>
          <w:snapToGrid w:val="0"/>
        </w:rPr>
      </w:pPr>
      <w:r w:rsidRPr="007C0D7F">
        <w:rPr>
          <w:snapToGrid w:val="0"/>
        </w:rPr>
        <w:t>Kierunki działań:</w:t>
      </w:r>
    </w:p>
    <w:p w:rsidR="00933B0D" w:rsidRPr="007C0D7F" w:rsidRDefault="00933B0D" w:rsidP="001337D7">
      <w:pPr>
        <w:pStyle w:val="Akapitzlist"/>
        <w:numPr>
          <w:ilvl w:val="0"/>
          <w:numId w:val="13"/>
        </w:numPr>
        <w:autoSpaceDE w:val="0"/>
        <w:autoSpaceDN w:val="0"/>
        <w:adjustRightInd w:val="0"/>
        <w:spacing w:after="0" w:line="360" w:lineRule="auto"/>
        <w:jc w:val="both"/>
        <w:rPr>
          <w:snapToGrid w:val="0"/>
        </w:rPr>
      </w:pPr>
      <w:r w:rsidRPr="007C0D7F">
        <w:rPr>
          <w:snapToGrid w:val="0"/>
        </w:rPr>
        <w:t>Promowanie odnawialnych źródeł energii (OZE),</w:t>
      </w:r>
    </w:p>
    <w:p w:rsidR="00933B0D" w:rsidRPr="007C0D7F" w:rsidRDefault="00933B0D" w:rsidP="001337D7">
      <w:pPr>
        <w:pStyle w:val="Akapitzlist"/>
        <w:numPr>
          <w:ilvl w:val="0"/>
          <w:numId w:val="13"/>
        </w:numPr>
        <w:autoSpaceDE w:val="0"/>
        <w:autoSpaceDN w:val="0"/>
        <w:adjustRightInd w:val="0"/>
        <w:spacing w:after="0" w:line="360" w:lineRule="auto"/>
        <w:jc w:val="both"/>
        <w:rPr>
          <w:snapToGrid w:val="0"/>
        </w:rPr>
      </w:pPr>
      <w:r w:rsidRPr="007C0D7F">
        <w:rPr>
          <w:snapToGrid w:val="0"/>
        </w:rPr>
        <w:lastRenderedPageBreak/>
        <w:t>Zastępowanie tradycyjnych paliw – ekologicznymi (słoma, drewno, odpady drzewne, gaz) w gospodarstwach domowych oraz instytucjach użyteczności publicznej,</w:t>
      </w:r>
    </w:p>
    <w:p w:rsidR="00933B0D" w:rsidRPr="007C0D7F" w:rsidRDefault="00933B0D" w:rsidP="001337D7">
      <w:pPr>
        <w:pStyle w:val="Akapitzlist"/>
        <w:numPr>
          <w:ilvl w:val="0"/>
          <w:numId w:val="13"/>
        </w:numPr>
        <w:autoSpaceDE w:val="0"/>
        <w:autoSpaceDN w:val="0"/>
        <w:adjustRightInd w:val="0"/>
        <w:spacing w:after="0" w:line="360" w:lineRule="auto"/>
        <w:jc w:val="both"/>
        <w:rPr>
          <w:snapToGrid w:val="0"/>
        </w:rPr>
      </w:pPr>
      <w:r w:rsidRPr="007C0D7F">
        <w:rPr>
          <w:snapToGrid w:val="0"/>
        </w:rPr>
        <w:t>Modernizacja nawierzchni dróg,</w:t>
      </w:r>
    </w:p>
    <w:p w:rsidR="00933B0D" w:rsidRPr="007C0D7F" w:rsidRDefault="00933B0D" w:rsidP="001337D7">
      <w:pPr>
        <w:pStyle w:val="Akapitzlist"/>
        <w:numPr>
          <w:ilvl w:val="0"/>
          <w:numId w:val="13"/>
        </w:numPr>
        <w:autoSpaceDE w:val="0"/>
        <w:autoSpaceDN w:val="0"/>
        <w:adjustRightInd w:val="0"/>
        <w:spacing w:after="0" w:line="360" w:lineRule="auto"/>
        <w:jc w:val="both"/>
        <w:rPr>
          <w:snapToGrid w:val="0"/>
        </w:rPr>
      </w:pPr>
      <w:r w:rsidRPr="007C0D7F">
        <w:rPr>
          <w:snapToGrid w:val="0"/>
        </w:rPr>
        <w:t>Termomodernizacja budynków (docieplenia, wymiana okien, modernizacja instalacji cieplnych),</w:t>
      </w:r>
    </w:p>
    <w:p w:rsidR="00933B0D" w:rsidRPr="007C0D7F" w:rsidRDefault="000C4B7E" w:rsidP="001337D7">
      <w:pPr>
        <w:pStyle w:val="Akapitzlist"/>
        <w:numPr>
          <w:ilvl w:val="0"/>
          <w:numId w:val="13"/>
        </w:numPr>
        <w:autoSpaceDE w:val="0"/>
        <w:autoSpaceDN w:val="0"/>
        <w:adjustRightInd w:val="0"/>
        <w:spacing w:after="0" w:line="360" w:lineRule="auto"/>
        <w:jc w:val="both"/>
        <w:rPr>
          <w:snapToGrid w:val="0"/>
        </w:rPr>
      </w:pPr>
      <w:r w:rsidRPr="007C0D7F">
        <w:rPr>
          <w:snapToGrid w:val="0"/>
        </w:rPr>
        <w:t xml:space="preserve">Sukcesywną </w:t>
      </w:r>
      <w:r w:rsidR="008F2621" w:rsidRPr="007C0D7F">
        <w:rPr>
          <w:snapToGrid w:val="0"/>
        </w:rPr>
        <w:t>wymianę pokryć dachowych zawierających azbest,</w:t>
      </w:r>
    </w:p>
    <w:p w:rsidR="008F2621" w:rsidRPr="007C0D7F" w:rsidRDefault="008F2621" w:rsidP="001337D7">
      <w:pPr>
        <w:pStyle w:val="Akapitzlist"/>
        <w:numPr>
          <w:ilvl w:val="0"/>
          <w:numId w:val="13"/>
        </w:numPr>
        <w:autoSpaceDE w:val="0"/>
        <w:autoSpaceDN w:val="0"/>
        <w:adjustRightInd w:val="0"/>
        <w:spacing w:after="0" w:line="360" w:lineRule="auto"/>
        <w:jc w:val="both"/>
        <w:rPr>
          <w:snapToGrid w:val="0"/>
        </w:rPr>
      </w:pPr>
      <w:r w:rsidRPr="007C0D7F">
        <w:rPr>
          <w:snapToGrid w:val="0"/>
        </w:rPr>
        <w:t>Propagowanie ruchu rowerowego,</w:t>
      </w:r>
    </w:p>
    <w:p w:rsidR="008F2621" w:rsidRPr="007C0D7F" w:rsidRDefault="008F2621" w:rsidP="001337D7">
      <w:pPr>
        <w:pStyle w:val="Akapitzlist"/>
        <w:numPr>
          <w:ilvl w:val="0"/>
          <w:numId w:val="13"/>
        </w:numPr>
        <w:autoSpaceDE w:val="0"/>
        <w:autoSpaceDN w:val="0"/>
        <w:adjustRightInd w:val="0"/>
        <w:spacing w:after="0" w:line="360" w:lineRule="auto"/>
        <w:jc w:val="both"/>
        <w:rPr>
          <w:snapToGrid w:val="0"/>
        </w:rPr>
      </w:pPr>
      <w:r w:rsidRPr="007C0D7F">
        <w:rPr>
          <w:snapToGrid w:val="0"/>
        </w:rPr>
        <w:t>Prowadzenie bieżących remontów dróg,</w:t>
      </w:r>
    </w:p>
    <w:p w:rsidR="008F2621" w:rsidRPr="007C0D7F" w:rsidRDefault="008F2621" w:rsidP="001337D7">
      <w:pPr>
        <w:pStyle w:val="Akapitzlist"/>
        <w:numPr>
          <w:ilvl w:val="0"/>
          <w:numId w:val="13"/>
        </w:numPr>
        <w:autoSpaceDE w:val="0"/>
        <w:autoSpaceDN w:val="0"/>
        <w:adjustRightInd w:val="0"/>
        <w:spacing w:after="0" w:line="360" w:lineRule="auto"/>
        <w:jc w:val="both"/>
        <w:rPr>
          <w:snapToGrid w:val="0"/>
        </w:rPr>
      </w:pPr>
      <w:r w:rsidRPr="007C0D7F">
        <w:rPr>
          <w:snapToGrid w:val="0"/>
        </w:rPr>
        <w:t xml:space="preserve">Edukację ekologiczną społeczeństwa dot. odnawialnych źródeł energii oraz </w:t>
      </w:r>
      <w:r w:rsidR="00792EA8" w:rsidRPr="007C0D7F">
        <w:rPr>
          <w:snapToGrid w:val="0"/>
        </w:rPr>
        <w:br/>
      </w:r>
      <w:r w:rsidRPr="007C0D7F">
        <w:rPr>
          <w:snapToGrid w:val="0"/>
        </w:rPr>
        <w:t>o szkodliwości spalania odpadów – głównie opakowań z tworzyw sztucznych.</w:t>
      </w:r>
    </w:p>
    <w:p w:rsidR="000B529F" w:rsidRPr="007C0D7F" w:rsidRDefault="00AE2874" w:rsidP="00AE2874">
      <w:pPr>
        <w:pStyle w:val="Nagwek3"/>
        <w:ind w:firstLine="360"/>
        <w:rPr>
          <w:snapToGrid w:val="0"/>
        </w:rPr>
      </w:pPr>
      <w:bookmarkStart w:id="491" w:name="_Toc436828824"/>
      <w:bookmarkStart w:id="492" w:name="_Toc438984702"/>
      <w:r w:rsidRPr="007C0D7F">
        <w:rPr>
          <w:snapToGrid w:val="0"/>
        </w:rPr>
        <w:t xml:space="preserve">4.3.2  </w:t>
      </w:r>
      <w:r w:rsidR="000B529F" w:rsidRPr="007C0D7F">
        <w:rPr>
          <w:snapToGrid w:val="0"/>
        </w:rPr>
        <w:t>Odnawialne źródła energii</w:t>
      </w:r>
      <w:bookmarkEnd w:id="491"/>
      <w:bookmarkEnd w:id="492"/>
    </w:p>
    <w:p w:rsidR="00AE2874" w:rsidRPr="008544FC" w:rsidRDefault="00AE2874" w:rsidP="00AE2874">
      <w:pPr>
        <w:autoSpaceDE w:val="0"/>
        <w:autoSpaceDN w:val="0"/>
        <w:adjustRightInd w:val="0"/>
        <w:spacing w:after="0" w:line="360" w:lineRule="auto"/>
        <w:ind w:firstLine="708"/>
        <w:jc w:val="both"/>
        <w:rPr>
          <w:snapToGrid w:val="0"/>
          <w:color w:val="FF0000"/>
        </w:rPr>
      </w:pPr>
    </w:p>
    <w:p w:rsidR="001A4C03" w:rsidRPr="00200C87" w:rsidRDefault="00050E3B" w:rsidP="001A4C03">
      <w:pPr>
        <w:autoSpaceDE w:val="0"/>
        <w:autoSpaceDN w:val="0"/>
        <w:adjustRightInd w:val="0"/>
        <w:spacing w:after="0" w:line="360" w:lineRule="auto"/>
        <w:ind w:firstLine="708"/>
        <w:jc w:val="both"/>
        <w:rPr>
          <w:snapToGrid w:val="0"/>
        </w:rPr>
      </w:pPr>
      <w:r w:rsidRPr="007C0D7F">
        <w:rPr>
          <w:snapToGrid w:val="0"/>
        </w:rPr>
        <w:t xml:space="preserve">Ważnym elementem Polityki Ekologicznej Państwa jest wspieranie rozwoju odnawialnych źródeł energii oraz uzyskanie 15% w skali kraju </w:t>
      </w:r>
      <w:r w:rsidR="00E23C03" w:rsidRPr="007C0D7F">
        <w:rPr>
          <w:snapToGrid w:val="0"/>
        </w:rPr>
        <w:t xml:space="preserve">w 2020 r. udziału energii pochodzącej z tych źródeł, w bilansie energii pierwotnej (wg Dyrektywy 2009/28/WE </w:t>
      </w:r>
      <w:r w:rsidR="00792EA8" w:rsidRPr="007C0D7F">
        <w:rPr>
          <w:snapToGrid w:val="0"/>
        </w:rPr>
        <w:br/>
      </w:r>
      <w:r w:rsidR="00E23C03" w:rsidRPr="007C0D7F">
        <w:rPr>
          <w:snapToGrid w:val="0"/>
        </w:rPr>
        <w:t xml:space="preserve">w sprawie promowania stosowania energii ze źródeł odnawialnych). </w:t>
      </w:r>
      <w:r w:rsidR="003555AF" w:rsidRPr="007C0D7F">
        <w:rPr>
          <w:snapToGrid w:val="0"/>
        </w:rPr>
        <w:t>W grudniu 2010 r. Rada Ministrów przyjęła tzw. Krajowy Plan Działania w zakresie energii ze źródeł odnawialnych, w którym określono krajowe cele w zakresie udziału energii ze źródeł odnawialnych</w:t>
      </w:r>
      <w:r w:rsidR="00F44FCF" w:rsidRPr="007C0D7F">
        <w:rPr>
          <w:snapToGrid w:val="0"/>
        </w:rPr>
        <w:t xml:space="preserve"> </w:t>
      </w:r>
      <w:r w:rsidR="00792EA8" w:rsidRPr="007C0D7F">
        <w:rPr>
          <w:snapToGrid w:val="0"/>
        </w:rPr>
        <w:br/>
      </w:r>
      <w:r w:rsidR="00F44FCF" w:rsidRPr="007C0D7F">
        <w:rPr>
          <w:snapToGrid w:val="0"/>
        </w:rPr>
        <w:t xml:space="preserve">w wykorzystaniu energii finalnej, </w:t>
      </w:r>
      <w:r w:rsidR="00D01A01" w:rsidRPr="007C0D7F">
        <w:rPr>
          <w:snapToGrid w:val="0"/>
        </w:rPr>
        <w:t>środki</w:t>
      </w:r>
      <w:r w:rsidR="00F44FCF" w:rsidRPr="007C0D7F">
        <w:rPr>
          <w:snapToGrid w:val="0"/>
        </w:rPr>
        <w:t xml:space="preserve">, które należy podjąć aby zrealizować ten cel oraz współpracę pomiędzy organami władz lokalnych, regionalnych i krajowych. Wymieniony </w:t>
      </w:r>
      <w:r w:rsidR="00F44FCF" w:rsidRPr="007C0D7F">
        <w:rPr>
          <w:i/>
          <w:snapToGrid w:val="0"/>
        </w:rPr>
        <w:t>Krajowy Plan Działania…</w:t>
      </w:r>
      <w:r w:rsidR="00AF7BD3" w:rsidRPr="007C0D7F">
        <w:rPr>
          <w:i/>
          <w:snapToGrid w:val="0"/>
        </w:rPr>
        <w:t xml:space="preserve"> </w:t>
      </w:r>
      <w:r w:rsidR="00F44FCF" w:rsidRPr="007C0D7F">
        <w:rPr>
          <w:snapToGrid w:val="0"/>
        </w:rPr>
        <w:t xml:space="preserve">uzupełniono w grudniu 2011 r. o opracowany przez Ministerstwo Gospodarki dokument: </w:t>
      </w:r>
      <w:r w:rsidR="00F44FCF" w:rsidRPr="007C0D7F">
        <w:rPr>
          <w:i/>
          <w:snapToGrid w:val="0"/>
        </w:rPr>
        <w:t xml:space="preserve">Uzupełnienie do Krajowego  Planu Działania </w:t>
      </w:r>
      <w:r w:rsidR="00C45A3F" w:rsidRPr="007C0D7F">
        <w:rPr>
          <w:i/>
          <w:snapToGrid w:val="0"/>
        </w:rPr>
        <w:t xml:space="preserve">w zakresie energii </w:t>
      </w:r>
      <w:r w:rsidR="00AF7BD3" w:rsidRPr="007C0D7F">
        <w:rPr>
          <w:i/>
          <w:snapToGrid w:val="0"/>
        </w:rPr>
        <w:br/>
      </w:r>
      <w:r w:rsidR="00C45A3F" w:rsidRPr="007C0D7F">
        <w:rPr>
          <w:i/>
          <w:snapToGrid w:val="0"/>
        </w:rPr>
        <w:t xml:space="preserve">ze źródeł </w:t>
      </w:r>
      <w:r w:rsidR="00C45A3F" w:rsidRPr="001A4C03">
        <w:rPr>
          <w:i/>
          <w:snapToGrid w:val="0"/>
        </w:rPr>
        <w:t>odnawialnych</w:t>
      </w:r>
      <w:r w:rsidR="00C45A3F" w:rsidRPr="001A4C03">
        <w:rPr>
          <w:snapToGrid w:val="0"/>
        </w:rPr>
        <w:t>.</w:t>
      </w:r>
      <w:r w:rsidR="00AE2874" w:rsidRPr="001A4C03">
        <w:rPr>
          <w:snapToGrid w:val="0"/>
        </w:rPr>
        <w:t xml:space="preserve"> </w:t>
      </w:r>
      <w:r w:rsidR="00EB4E8A" w:rsidRPr="001A4C03">
        <w:rPr>
          <w:snapToGrid w:val="0"/>
        </w:rPr>
        <w:t xml:space="preserve">Województwo </w:t>
      </w:r>
      <w:r w:rsidR="001A4C03" w:rsidRPr="001A4C03">
        <w:rPr>
          <w:snapToGrid w:val="0"/>
        </w:rPr>
        <w:t>łódzkie</w:t>
      </w:r>
      <w:r w:rsidRPr="001A4C03">
        <w:rPr>
          <w:snapToGrid w:val="0"/>
        </w:rPr>
        <w:t xml:space="preserve"> charakteryzuje si</w:t>
      </w:r>
      <w:r w:rsidRPr="001A4C03">
        <w:rPr>
          <w:rFonts w:hint="eastAsia"/>
          <w:snapToGrid w:val="0"/>
        </w:rPr>
        <w:t>ę</w:t>
      </w:r>
      <w:r w:rsidR="00E23C03" w:rsidRPr="001A4C03">
        <w:rPr>
          <w:snapToGrid w:val="0"/>
        </w:rPr>
        <w:t xml:space="preserve"> </w:t>
      </w:r>
      <w:r w:rsidRPr="001A4C03">
        <w:rPr>
          <w:rFonts w:hint="eastAsia"/>
          <w:snapToGrid w:val="0"/>
        </w:rPr>
        <w:t>ś</w:t>
      </w:r>
      <w:r w:rsidRPr="001A4C03">
        <w:rPr>
          <w:snapToGrid w:val="0"/>
        </w:rPr>
        <w:t>rednio korzystnymi warunkami do rozwoju energetyki odnawialnej, co w konsekwencji utrudni</w:t>
      </w:r>
      <w:r w:rsidR="00E23C03" w:rsidRPr="001A4C03">
        <w:rPr>
          <w:snapToGrid w:val="0"/>
        </w:rPr>
        <w:t xml:space="preserve"> </w:t>
      </w:r>
      <w:r w:rsidRPr="001A4C03">
        <w:rPr>
          <w:snapToGrid w:val="0"/>
        </w:rPr>
        <w:t>osi</w:t>
      </w:r>
      <w:r w:rsidRPr="001A4C03">
        <w:rPr>
          <w:rFonts w:hint="eastAsia"/>
          <w:snapToGrid w:val="0"/>
        </w:rPr>
        <w:t>ą</w:t>
      </w:r>
      <w:r w:rsidRPr="001A4C03">
        <w:rPr>
          <w:snapToGrid w:val="0"/>
        </w:rPr>
        <w:t>gni</w:t>
      </w:r>
      <w:r w:rsidRPr="001A4C03">
        <w:rPr>
          <w:rFonts w:hint="eastAsia"/>
          <w:snapToGrid w:val="0"/>
        </w:rPr>
        <w:t>ę</w:t>
      </w:r>
      <w:r w:rsidRPr="001A4C03">
        <w:rPr>
          <w:snapToGrid w:val="0"/>
        </w:rPr>
        <w:t>cie takich wska</w:t>
      </w:r>
      <w:r w:rsidRPr="001A4C03">
        <w:rPr>
          <w:rFonts w:hint="eastAsia"/>
          <w:snapToGrid w:val="0"/>
        </w:rPr>
        <w:t>ź</w:t>
      </w:r>
      <w:r w:rsidRPr="001A4C03">
        <w:rPr>
          <w:snapToGrid w:val="0"/>
        </w:rPr>
        <w:t>ników jak przyj</w:t>
      </w:r>
      <w:r w:rsidRPr="001A4C03">
        <w:rPr>
          <w:rFonts w:hint="eastAsia"/>
          <w:snapToGrid w:val="0"/>
        </w:rPr>
        <w:t>ę</w:t>
      </w:r>
      <w:r w:rsidRPr="001A4C03">
        <w:rPr>
          <w:snapToGrid w:val="0"/>
        </w:rPr>
        <w:t>to dla kraju</w:t>
      </w:r>
      <w:r w:rsidR="001A4C03">
        <w:rPr>
          <w:rStyle w:val="Odwoanieprzypisudolnego"/>
          <w:snapToGrid w:val="0"/>
        </w:rPr>
        <w:footnoteReference w:id="9"/>
      </w:r>
      <w:r w:rsidRPr="001A4C03">
        <w:rPr>
          <w:snapToGrid w:val="0"/>
        </w:rPr>
        <w:t>.</w:t>
      </w:r>
      <w:r w:rsidR="00D45C38" w:rsidRPr="001A4C03">
        <w:rPr>
          <w:snapToGrid w:val="0"/>
        </w:rPr>
        <w:t xml:space="preserve"> Odnawialne źródła energii </w:t>
      </w:r>
      <w:r w:rsidR="00CD27F6" w:rsidRPr="001A4C03">
        <w:rPr>
          <w:snapToGrid w:val="0"/>
        </w:rPr>
        <w:t xml:space="preserve">dają zarówno korzyści ekonomiczne, jaki i ekologiczne. Z ekonomicznego punktu widzenia stanowią impuls </w:t>
      </w:r>
      <w:r w:rsidR="00AF7BD3" w:rsidRPr="001A4C03">
        <w:rPr>
          <w:snapToGrid w:val="0"/>
        </w:rPr>
        <w:br/>
      </w:r>
      <w:r w:rsidR="00CD27F6" w:rsidRPr="001A4C03">
        <w:rPr>
          <w:snapToGrid w:val="0"/>
        </w:rPr>
        <w:t>do rozwoju lokalnego, tworzenia nowych miejsc pracy, dają możliwość pozyskania funduszy zewnętrznych, pozwalają na obniżenie kosztów eksploatacji. Natomiast korzyści ekologiczne to m.in.: zmniejszenie emisji zanieczyszczeń pochodzących ze spalania do atmosfery, stworzenie „pro</w:t>
      </w:r>
      <w:r w:rsidR="00744C5F" w:rsidRPr="001A4C03">
        <w:rPr>
          <w:snapToGrid w:val="0"/>
        </w:rPr>
        <w:t>ekologicznego</w:t>
      </w:r>
      <w:r w:rsidR="00CD27F6" w:rsidRPr="001A4C03">
        <w:rPr>
          <w:snapToGrid w:val="0"/>
        </w:rPr>
        <w:t>” wizerunku gminy itp.</w:t>
      </w:r>
      <w:r w:rsidR="00B04380" w:rsidRPr="001A4C03">
        <w:rPr>
          <w:snapToGrid w:val="0"/>
        </w:rPr>
        <w:t xml:space="preserve"> Odnawialne źródła energii to: </w:t>
      </w:r>
      <w:r w:rsidR="009C4205" w:rsidRPr="001A4C03">
        <w:rPr>
          <w:snapToGrid w:val="0"/>
        </w:rPr>
        <w:t>energia biomasy (słoma, drewno, uprawy energetyczne, biogaz, bioetanol, biodiesel itp.)</w:t>
      </w:r>
      <w:r w:rsidR="00B04380" w:rsidRPr="001A4C03">
        <w:rPr>
          <w:snapToGrid w:val="0"/>
        </w:rPr>
        <w:t>, energia wody, energia wnętrza Ziemi (tzw. geotermalna), energia wiatru, energia Słońca</w:t>
      </w:r>
      <w:r w:rsidR="0047412F" w:rsidRPr="001A4C03">
        <w:rPr>
          <w:snapToGrid w:val="0"/>
        </w:rPr>
        <w:t>.</w:t>
      </w:r>
      <w:r w:rsidR="0047412F" w:rsidRPr="008544FC">
        <w:rPr>
          <w:snapToGrid w:val="0"/>
          <w:color w:val="FF0000"/>
        </w:rPr>
        <w:t xml:space="preserve"> </w:t>
      </w:r>
      <w:r w:rsidR="001A4C03">
        <w:rPr>
          <w:snapToGrid w:val="0"/>
        </w:rPr>
        <w:t xml:space="preserve">Potencjał </w:t>
      </w:r>
      <w:r w:rsidR="001A4C03">
        <w:rPr>
          <w:snapToGrid w:val="0"/>
        </w:rPr>
        <w:lastRenderedPageBreak/>
        <w:t xml:space="preserve">energetyczny gminy Lubochnia dotyczy odnawialnych źródeł energii wykorzystujących głównie: energię biomasy, energię bezpośredniego promieniowania słonecznego oraz energię wiatru. Rozważając potencjał energetyczny pod kątem biomasy, należy przede wszystkim skoncentrować się na biomasie roślinnej.  Duże szanse dla </w:t>
      </w:r>
      <w:r w:rsidR="001A4C03" w:rsidRPr="003555AF">
        <w:rPr>
          <w:snapToGrid w:val="0"/>
        </w:rPr>
        <w:t>produkcji w technologii agrarnej zasobów energii odnawialnej</w:t>
      </w:r>
      <w:r w:rsidR="001A4C03">
        <w:rPr>
          <w:snapToGrid w:val="0"/>
        </w:rPr>
        <w:t xml:space="preserve"> daje nowo utworzona </w:t>
      </w:r>
      <w:r w:rsidR="001A4C03" w:rsidRPr="001A4C03">
        <w:rPr>
          <w:snapToGrid w:val="0"/>
        </w:rPr>
        <w:t xml:space="preserve">kotłownia na biomasę z wykorzystaniem odnawialnych źródeł energii w Łaznowskiej Woli (gmina Rokiciny) oraz </w:t>
      </w:r>
      <w:r w:rsidR="001A4C03">
        <w:rPr>
          <w:snapToGrid w:val="0"/>
        </w:rPr>
        <w:t xml:space="preserve">oddalona o ok. 20 km biogazownia rolnicza w Konopnicy (gmina Rawa Mazowiecka, powiat rawski), której substratem jest kiszonka z kukurydzy. W związku z tym lokalni rolnicy znajdą zbyt dla zbiorów, które będą wykorzystywane jako paliwo do zasilania instalacji. W gminie Lubochnia istnieją dobre warunki do wykorzystania energii promieniowania słonecznego. Duże szanse rozwoju ma energetyka oparta o źródła wykorzystujące energię słoneczną, głownie do celów grzewczych. Energia słoneczna wykorzystywana jest głównie przez inwestorów indywidualnych, a dalsze zainteresowanie tym alternatywnym źródłem energetycznym ma silny związek ze świadomością ekologiczną mieszkańców. </w:t>
      </w:r>
      <w:r w:rsidR="001A4C03" w:rsidRPr="00550678">
        <w:rPr>
          <w:snapToGrid w:val="0"/>
        </w:rPr>
        <w:t xml:space="preserve">Energię słoneczną w postaci bezpośredniej wykorzystuje się do produkcji energii elektrycznej przy pomocy fotoogniw - energia fotowoltaiczna, oraz do produkcji energii cieplnej. </w:t>
      </w:r>
      <w:hyperlink r:id="rId22" w:history="1">
        <w:r w:rsidR="001A4C03" w:rsidRPr="00550678">
          <w:rPr>
            <w:snapToGrid w:val="0"/>
          </w:rPr>
          <w:t>Ogniwa fotoelektryczne</w:t>
        </w:r>
      </w:hyperlink>
      <w:r w:rsidR="001A4C03" w:rsidRPr="00550678">
        <w:rPr>
          <w:snapToGrid w:val="0"/>
        </w:rPr>
        <w:t xml:space="preserve">, wykonane z półprzewodników na bazie krzemu charakteryzują się dużą niezawodnością </w:t>
      </w:r>
      <w:r w:rsidR="001A4C03">
        <w:rPr>
          <w:snapToGrid w:val="0"/>
        </w:rPr>
        <w:br/>
      </w:r>
      <w:r w:rsidR="001A4C03" w:rsidRPr="00550678">
        <w:rPr>
          <w:snapToGrid w:val="0"/>
        </w:rPr>
        <w:t xml:space="preserve">i długą żywotnością. Są one jednak stosunkowo mało wydajne i bardzo kosztowne. </w:t>
      </w:r>
      <w:r w:rsidR="001A4C03">
        <w:rPr>
          <w:snapToGrid w:val="0"/>
        </w:rPr>
        <w:br/>
      </w:r>
      <w:r w:rsidR="001A4C03" w:rsidRPr="00550678">
        <w:rPr>
          <w:snapToGrid w:val="0"/>
        </w:rPr>
        <w:t xml:space="preserve">Ich podstawową wadą jest wysokie zapotrzebowanie na powierzchnię instalacyjną. Energia wytwarzana przez takie ogniwa jest w tej chwili kilka razy droższa od energii wytwarzanej </w:t>
      </w:r>
      <w:r w:rsidR="001A4C03">
        <w:rPr>
          <w:snapToGrid w:val="0"/>
        </w:rPr>
        <w:br/>
      </w:r>
      <w:r w:rsidR="001A4C03" w:rsidRPr="00550678">
        <w:rPr>
          <w:snapToGrid w:val="0"/>
        </w:rPr>
        <w:t xml:space="preserve">w konwencjonalny sposób. Wykorzystuje się je w elektrowniach słonecznych, w małych zegarkach i kalkulatorach, a przede wszystkim w przestrzeni kosmicznej, gdzie promieniowanie słoneczne jest dużo silniejsze. Najpopularniejszym i najtańszym urządzeniem jest obecnie </w:t>
      </w:r>
      <w:hyperlink r:id="rId23" w:history="1">
        <w:r w:rsidR="001A4C03" w:rsidRPr="00550678">
          <w:rPr>
            <w:snapToGrid w:val="0"/>
          </w:rPr>
          <w:t>kolektor słoneczny</w:t>
        </w:r>
      </w:hyperlink>
      <w:r w:rsidR="001A4C03" w:rsidRPr="00550678">
        <w:rPr>
          <w:snapToGrid w:val="0"/>
        </w:rPr>
        <w:t xml:space="preserve">. Pochłania on promieniowanie i następnie przekazuje energię cieplną wodzie, która przepływając przez niego ogrzewa się do temperatury 40-65°C. System ten najczęściej wykorzystuje się w rolnictwie i do podgrzewania wody do celów gospodarczych głównie w domkach jednorodzinnych. Prawidłowo dobrana instalacja słoneczna zapewniająca 95% </w:t>
      </w:r>
      <w:proofErr w:type="spellStart"/>
      <w:r w:rsidR="001A4C03" w:rsidRPr="00550678">
        <w:rPr>
          <w:snapToGrid w:val="0"/>
        </w:rPr>
        <w:t>absorbcji</w:t>
      </w:r>
      <w:proofErr w:type="spellEnd"/>
      <w:r w:rsidR="001A4C03" w:rsidRPr="00550678">
        <w:rPr>
          <w:snapToGrid w:val="0"/>
        </w:rPr>
        <w:t xml:space="preserve"> promieniowania słonecznego może zaspokoić 50-60% zapotrzebowania na energię cieplną.</w:t>
      </w:r>
      <w:r w:rsidR="001A4C03">
        <w:rPr>
          <w:snapToGrid w:val="0"/>
        </w:rPr>
        <w:t xml:space="preserve"> Szeroka kampania edukacyjna skierowana do wszystkich grup wiekowych w gminie pozwoli na dalszy rozwój w zakresie montażu kolektorów słonecznych, wykorzystywanych do podgrzewania wody użytkowej i do ogrzewania domów jednorodzinnych</w:t>
      </w:r>
      <w:r w:rsidR="001A4C03">
        <w:rPr>
          <w:rStyle w:val="Odwoanieprzypisudolnego"/>
          <w:snapToGrid w:val="0"/>
        </w:rPr>
        <w:footnoteReference w:id="10"/>
      </w:r>
      <w:r w:rsidR="001A4C03">
        <w:rPr>
          <w:snapToGrid w:val="0"/>
        </w:rPr>
        <w:t xml:space="preserve">. Możliwości rozwoju energetyki wiatrowej w gminie Lubochnia są </w:t>
      </w:r>
      <w:r w:rsidR="001A4C03">
        <w:rPr>
          <w:snapToGrid w:val="0"/>
        </w:rPr>
        <w:lastRenderedPageBreak/>
        <w:t>również obiecujące</w:t>
      </w:r>
      <w:r w:rsidR="001A4C03" w:rsidRPr="009635AF">
        <w:t xml:space="preserve">, na co wskazują uzyskane wyniki badań przeprowadzonych przez IMGW </w:t>
      </w:r>
      <w:r w:rsidR="001A4C03">
        <w:br/>
      </w:r>
      <w:r w:rsidR="001A4C03" w:rsidRPr="009635AF">
        <w:t xml:space="preserve">na podstawie wieloletnich obserwacji kierunków i prędkości wiatru prowadzonych </w:t>
      </w:r>
      <w:r w:rsidR="001A4C03">
        <w:br/>
      </w:r>
      <w:r w:rsidR="001A4C03" w:rsidRPr="009635AF">
        <w:t xml:space="preserve">w profesjonalnej sieci meteorologicznej Instytutu Meteorologii i Gospodarki Wodnej. </w:t>
      </w:r>
      <w:r w:rsidR="001A4C03">
        <w:br/>
        <w:t xml:space="preserve">Pod względem zasobów wiatru Mazowsze należy do uprzywilejowanych rejonów w Polsce. </w:t>
      </w:r>
      <w:r w:rsidR="001A4C03" w:rsidRPr="009635AF">
        <w:t>W</w:t>
      </w:r>
      <w:r w:rsidR="001A4C03">
        <w:t>edług</w:t>
      </w:r>
      <w:r w:rsidR="001A4C03" w:rsidRPr="009635AF">
        <w:t xml:space="preserve"> prof. Haliny Lorenc z IMGW obszar Polski można podzielić na strefy energetyczne warunków wiatrowych: </w:t>
      </w:r>
    </w:p>
    <w:p w:rsidR="001A4C03" w:rsidRDefault="001A4C03" w:rsidP="001A4C03">
      <w:pPr>
        <w:autoSpaceDE w:val="0"/>
        <w:autoSpaceDN w:val="0"/>
        <w:adjustRightInd w:val="0"/>
        <w:spacing w:after="0" w:line="360" w:lineRule="auto"/>
        <w:jc w:val="both"/>
        <w:rPr>
          <w:rFonts w:eastAsia="Times New Roman"/>
          <w:color w:val="auto"/>
          <w:lang w:eastAsia="pl-PL"/>
        </w:rPr>
      </w:pPr>
      <w:r w:rsidRPr="009635AF">
        <w:rPr>
          <w:rFonts w:eastAsia="Times New Roman"/>
          <w:color w:val="auto"/>
          <w:lang w:eastAsia="pl-PL"/>
        </w:rPr>
        <w:t>Strefa I - wybitnie korzystna</w:t>
      </w:r>
    </w:p>
    <w:p w:rsidR="001A4C03" w:rsidRDefault="001A4C03" w:rsidP="001A4C03">
      <w:pPr>
        <w:autoSpaceDE w:val="0"/>
        <w:autoSpaceDN w:val="0"/>
        <w:adjustRightInd w:val="0"/>
        <w:spacing w:after="0" w:line="360" w:lineRule="auto"/>
        <w:jc w:val="both"/>
        <w:rPr>
          <w:rFonts w:eastAsia="Times New Roman"/>
          <w:color w:val="auto"/>
          <w:lang w:eastAsia="pl-PL"/>
        </w:rPr>
      </w:pPr>
      <w:r w:rsidRPr="009635AF">
        <w:rPr>
          <w:rFonts w:eastAsia="Times New Roman"/>
          <w:color w:val="auto"/>
          <w:lang w:eastAsia="pl-PL"/>
        </w:rPr>
        <w:t>Strefa II - bardzo korzystna</w:t>
      </w:r>
    </w:p>
    <w:p w:rsidR="001A4C03" w:rsidRDefault="001A4C03" w:rsidP="001A4C03">
      <w:pPr>
        <w:autoSpaceDE w:val="0"/>
        <w:autoSpaceDN w:val="0"/>
        <w:adjustRightInd w:val="0"/>
        <w:spacing w:after="0" w:line="360" w:lineRule="auto"/>
        <w:jc w:val="both"/>
        <w:rPr>
          <w:rFonts w:eastAsia="Times New Roman"/>
          <w:color w:val="auto"/>
          <w:lang w:eastAsia="pl-PL"/>
        </w:rPr>
      </w:pPr>
      <w:r w:rsidRPr="009635AF">
        <w:rPr>
          <w:rFonts w:eastAsia="Times New Roman"/>
          <w:color w:val="auto"/>
          <w:lang w:eastAsia="pl-PL"/>
        </w:rPr>
        <w:t xml:space="preserve">Strefa III - korzystna </w:t>
      </w:r>
    </w:p>
    <w:p w:rsidR="001A4C03" w:rsidRPr="009635AF" w:rsidRDefault="001A4C03" w:rsidP="001A4C03">
      <w:pPr>
        <w:autoSpaceDE w:val="0"/>
        <w:autoSpaceDN w:val="0"/>
        <w:adjustRightInd w:val="0"/>
        <w:spacing w:after="0" w:line="360" w:lineRule="auto"/>
        <w:jc w:val="both"/>
        <w:rPr>
          <w:rFonts w:eastAsia="Times New Roman"/>
          <w:color w:val="auto"/>
          <w:lang w:eastAsia="pl-PL"/>
        </w:rPr>
      </w:pPr>
      <w:r w:rsidRPr="009635AF">
        <w:rPr>
          <w:rFonts w:eastAsia="Times New Roman"/>
          <w:color w:val="auto"/>
          <w:lang w:eastAsia="pl-PL"/>
        </w:rPr>
        <w:t>Strefa IV - mało korzystna</w:t>
      </w:r>
    </w:p>
    <w:p w:rsidR="001A4C03" w:rsidRPr="009635AF" w:rsidRDefault="001A4C03" w:rsidP="001A4C03">
      <w:pPr>
        <w:spacing w:after="0" w:line="240" w:lineRule="auto"/>
        <w:jc w:val="center"/>
        <w:rPr>
          <w:rFonts w:eastAsia="Times New Roman"/>
          <w:color w:val="auto"/>
          <w:lang w:eastAsia="pl-PL"/>
        </w:rPr>
      </w:pPr>
      <w:r>
        <w:rPr>
          <w:rFonts w:eastAsia="Times New Roman"/>
          <w:noProof/>
          <w:color w:val="auto"/>
          <w:lang w:eastAsia="pl-PL"/>
        </w:rPr>
        <w:drawing>
          <wp:inline distT="0" distB="0" distL="0" distR="0">
            <wp:extent cx="4762500" cy="4048125"/>
            <wp:effectExtent l="19050" t="0" r="0" b="0"/>
            <wp:docPr id="12" name="Obraz 2" descr="turbiny wiat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biny wiatrowe"/>
                    <pic:cNvPicPr>
                      <a:picLocks noChangeAspect="1" noChangeArrowheads="1"/>
                    </pic:cNvPicPr>
                  </pic:nvPicPr>
                  <pic:blipFill>
                    <a:blip r:embed="rId24" cstate="print"/>
                    <a:srcRect/>
                    <a:stretch>
                      <a:fillRect/>
                    </a:stretch>
                  </pic:blipFill>
                  <pic:spPr bwMode="auto">
                    <a:xfrm>
                      <a:off x="0" y="0"/>
                      <a:ext cx="4762500" cy="4048125"/>
                    </a:xfrm>
                    <a:prstGeom prst="rect">
                      <a:avLst/>
                    </a:prstGeom>
                    <a:noFill/>
                    <a:ln w="9525">
                      <a:noFill/>
                      <a:miter lim="800000"/>
                      <a:headEnd/>
                      <a:tailEnd/>
                    </a:ln>
                  </pic:spPr>
                </pic:pic>
              </a:graphicData>
            </a:graphic>
          </wp:inline>
        </w:drawing>
      </w:r>
    </w:p>
    <w:p w:rsidR="001A4C03" w:rsidRDefault="001A4C03" w:rsidP="001A4C03">
      <w:pPr>
        <w:spacing w:after="0" w:line="240" w:lineRule="auto"/>
        <w:rPr>
          <w:rFonts w:eastAsia="Times New Roman"/>
          <w:color w:val="auto"/>
          <w:lang w:eastAsia="pl-PL"/>
        </w:rPr>
      </w:pPr>
    </w:p>
    <w:p w:rsidR="001A4C03" w:rsidRPr="008A38A3" w:rsidRDefault="001A4C03" w:rsidP="001A4C03">
      <w:pPr>
        <w:spacing w:after="0" w:line="240" w:lineRule="auto"/>
        <w:jc w:val="center"/>
        <w:rPr>
          <w:rFonts w:eastAsia="Times New Roman"/>
          <w:i/>
          <w:color w:val="auto"/>
          <w:lang w:eastAsia="pl-PL"/>
        </w:rPr>
      </w:pPr>
      <w:r w:rsidRPr="008A38A3">
        <w:rPr>
          <w:rFonts w:eastAsia="Times New Roman"/>
          <w:b/>
          <w:i/>
          <w:color w:val="auto"/>
          <w:lang w:eastAsia="pl-PL"/>
        </w:rPr>
        <w:t xml:space="preserve">Rysunek </w:t>
      </w:r>
      <w:r w:rsidR="00D2572A">
        <w:rPr>
          <w:rFonts w:eastAsia="Times New Roman"/>
          <w:b/>
          <w:i/>
          <w:color w:val="auto"/>
          <w:lang w:eastAsia="pl-PL"/>
        </w:rPr>
        <w:t>9</w:t>
      </w:r>
      <w:r w:rsidRPr="008A38A3">
        <w:rPr>
          <w:rFonts w:eastAsia="Times New Roman"/>
          <w:i/>
          <w:color w:val="auto"/>
          <w:lang w:eastAsia="pl-PL"/>
        </w:rPr>
        <w:t>. Strefy energetyczne wiatru w Polsce.</w:t>
      </w:r>
    </w:p>
    <w:p w:rsidR="001A4C03" w:rsidRPr="008A38A3" w:rsidRDefault="001A4C03" w:rsidP="001A4C03">
      <w:pPr>
        <w:spacing w:after="0" w:line="240" w:lineRule="auto"/>
        <w:jc w:val="center"/>
        <w:rPr>
          <w:rFonts w:eastAsia="Times New Roman"/>
          <w:i/>
          <w:color w:val="auto"/>
          <w:sz w:val="20"/>
          <w:szCs w:val="20"/>
          <w:lang w:eastAsia="pl-PL"/>
        </w:rPr>
      </w:pPr>
      <w:r w:rsidRPr="008A38A3">
        <w:rPr>
          <w:rFonts w:eastAsia="Times New Roman"/>
          <w:i/>
          <w:color w:val="auto"/>
          <w:sz w:val="20"/>
          <w:szCs w:val="20"/>
          <w:lang w:eastAsia="pl-PL"/>
        </w:rPr>
        <w:t>(źródło:</w:t>
      </w:r>
      <w:r w:rsidRPr="008A38A3">
        <w:rPr>
          <w:i/>
          <w:sz w:val="20"/>
          <w:szCs w:val="20"/>
        </w:rPr>
        <w:t xml:space="preserve"> </w:t>
      </w:r>
      <w:r w:rsidRPr="008A38A3">
        <w:rPr>
          <w:rFonts w:eastAsia="Times New Roman"/>
          <w:i/>
          <w:color w:val="auto"/>
          <w:sz w:val="20"/>
          <w:szCs w:val="20"/>
          <w:lang w:eastAsia="pl-PL"/>
        </w:rPr>
        <w:t>http://www.baza-oze.pl/enodn.php?action=show&amp;id=18 )</w:t>
      </w:r>
    </w:p>
    <w:p w:rsidR="001A4C03" w:rsidRDefault="001A4C03" w:rsidP="001A4C03">
      <w:pPr>
        <w:spacing w:after="0" w:line="360" w:lineRule="auto"/>
        <w:jc w:val="both"/>
        <w:rPr>
          <w:snapToGrid w:val="0"/>
        </w:rPr>
      </w:pPr>
      <w:r w:rsidRPr="0063750A">
        <w:rPr>
          <w:rFonts w:eastAsia="Times New Roman"/>
          <w:color w:val="auto"/>
          <w:lang w:eastAsia="pl-PL"/>
        </w:rPr>
        <w:t xml:space="preserve">Podstawową prawną regulacją rozwoju energetyki odnawialnej w Polsce jest ustawa Prawo Energetyczne i rozporządzenia wykonawcze do niej. </w:t>
      </w:r>
      <w:r w:rsidRPr="003555AF">
        <w:rPr>
          <w:snapToGrid w:val="0"/>
        </w:rPr>
        <w:t xml:space="preserve">Zwiększenie udziału odnawialnych źródeł energii w bilansie paliwowo-energetycznym mieszkańców gminy jest istotnym elementem realizacji zasady zrównoważonego rozwoju. </w:t>
      </w:r>
      <w:r>
        <w:rPr>
          <w:snapToGrid w:val="0"/>
        </w:rPr>
        <w:t>Ponadto u</w:t>
      </w:r>
      <w:r w:rsidRPr="003555AF">
        <w:rPr>
          <w:snapToGrid w:val="0"/>
        </w:rPr>
        <w:t xml:space="preserve">możliwia osiągnięcie założonych celów w zakresie obniżenia emisji zanieczyszczeń do powietrza. </w:t>
      </w:r>
    </w:p>
    <w:p w:rsidR="001A4C03" w:rsidRDefault="001A4C03" w:rsidP="001A4C03">
      <w:pPr>
        <w:autoSpaceDE w:val="0"/>
        <w:autoSpaceDN w:val="0"/>
        <w:adjustRightInd w:val="0"/>
        <w:spacing w:after="0" w:line="360" w:lineRule="auto"/>
        <w:jc w:val="both"/>
        <w:rPr>
          <w:snapToGrid w:val="0"/>
        </w:rPr>
      </w:pPr>
      <w:r>
        <w:rPr>
          <w:snapToGrid w:val="0"/>
        </w:rPr>
        <w:t>Cel strategiczny:</w:t>
      </w:r>
    </w:p>
    <w:p w:rsidR="001A4C03" w:rsidRPr="00B76BAE" w:rsidRDefault="001A4C03" w:rsidP="001A4C03">
      <w:pPr>
        <w:autoSpaceDE w:val="0"/>
        <w:autoSpaceDN w:val="0"/>
        <w:adjustRightInd w:val="0"/>
        <w:spacing w:after="0" w:line="360" w:lineRule="auto"/>
        <w:jc w:val="both"/>
        <w:rPr>
          <w:i/>
          <w:snapToGrid w:val="0"/>
        </w:rPr>
      </w:pPr>
      <w:r w:rsidRPr="00B76BAE">
        <w:rPr>
          <w:i/>
          <w:snapToGrid w:val="0"/>
        </w:rPr>
        <w:lastRenderedPageBreak/>
        <w:t>Podejmowanie działań mających na celu zwiększenie wykorzystania odnawialnych źródeł energii.</w:t>
      </w:r>
    </w:p>
    <w:p w:rsidR="001A4C03" w:rsidRDefault="001A4C03" w:rsidP="001A4C03">
      <w:pPr>
        <w:autoSpaceDE w:val="0"/>
        <w:autoSpaceDN w:val="0"/>
        <w:adjustRightInd w:val="0"/>
        <w:spacing w:after="0" w:line="360" w:lineRule="auto"/>
        <w:jc w:val="both"/>
        <w:rPr>
          <w:snapToGrid w:val="0"/>
        </w:rPr>
      </w:pPr>
      <w:r>
        <w:rPr>
          <w:snapToGrid w:val="0"/>
        </w:rPr>
        <w:t>Kierunki działań:</w:t>
      </w:r>
    </w:p>
    <w:p w:rsidR="001A4C03" w:rsidRPr="00424503" w:rsidRDefault="001A4C03" w:rsidP="001A4C03">
      <w:pPr>
        <w:pStyle w:val="Akapitzlist"/>
        <w:numPr>
          <w:ilvl w:val="0"/>
          <w:numId w:val="10"/>
        </w:numPr>
        <w:spacing w:after="0" w:line="360" w:lineRule="auto"/>
        <w:jc w:val="both"/>
        <w:rPr>
          <w:snapToGrid w:val="0"/>
        </w:rPr>
      </w:pPr>
      <w:r w:rsidRPr="00424503">
        <w:rPr>
          <w:snapToGrid w:val="0"/>
        </w:rPr>
        <w:t>Wspieranie przedsięwzięć polegających na korzystaniu z odnawialnych źródeł energii, szczególnie energii wiatrowej,</w:t>
      </w:r>
    </w:p>
    <w:p w:rsidR="001A4C03" w:rsidRPr="00424503" w:rsidRDefault="001A4C03" w:rsidP="001A4C03">
      <w:pPr>
        <w:pStyle w:val="Akapitzlist"/>
        <w:numPr>
          <w:ilvl w:val="0"/>
          <w:numId w:val="10"/>
        </w:numPr>
        <w:spacing w:after="0" w:line="360" w:lineRule="auto"/>
        <w:jc w:val="both"/>
        <w:rPr>
          <w:snapToGrid w:val="0"/>
        </w:rPr>
      </w:pPr>
      <w:r w:rsidRPr="00424503">
        <w:rPr>
          <w:snapToGrid w:val="0"/>
        </w:rPr>
        <w:t>Dokonanie przeglądu obiektów i budynków użyteczności publicznej znajdujących się na terenie gminy w celu oceny możliwości zastosowania w nich energooszczędnych urządzeń i oświetlenia ulicznego,</w:t>
      </w:r>
    </w:p>
    <w:p w:rsidR="001A4C03" w:rsidRPr="00424503" w:rsidRDefault="001A4C03" w:rsidP="001A4C03">
      <w:pPr>
        <w:pStyle w:val="Akapitzlist"/>
        <w:numPr>
          <w:ilvl w:val="0"/>
          <w:numId w:val="10"/>
        </w:numPr>
        <w:spacing w:after="0" w:line="360" w:lineRule="auto"/>
        <w:jc w:val="both"/>
        <w:rPr>
          <w:snapToGrid w:val="0"/>
        </w:rPr>
      </w:pPr>
      <w:r w:rsidRPr="00424503">
        <w:rPr>
          <w:snapToGrid w:val="0"/>
        </w:rPr>
        <w:t>Wprowadzenie wykorzystania odnawialnych źródeł energii do gminnych planów energetycznych oraz do planu zagospodarowania przestrzennego,</w:t>
      </w:r>
    </w:p>
    <w:p w:rsidR="001A4C03" w:rsidRPr="00424503" w:rsidRDefault="001A4C03" w:rsidP="001A4C03">
      <w:pPr>
        <w:pStyle w:val="Akapitzlist"/>
        <w:numPr>
          <w:ilvl w:val="0"/>
          <w:numId w:val="10"/>
        </w:numPr>
        <w:spacing w:after="0" w:line="360" w:lineRule="auto"/>
        <w:jc w:val="both"/>
        <w:rPr>
          <w:snapToGrid w:val="0"/>
        </w:rPr>
      </w:pPr>
      <w:r w:rsidRPr="00424503">
        <w:rPr>
          <w:snapToGrid w:val="0"/>
        </w:rPr>
        <w:t>Propagowanie wykorzystania odnawialnych źródeł energii wśród rolników (energii wodnej, wiatrowej),</w:t>
      </w:r>
    </w:p>
    <w:p w:rsidR="001A4C03" w:rsidRPr="00424503" w:rsidRDefault="001A4C03" w:rsidP="001A4C03">
      <w:pPr>
        <w:pStyle w:val="Akapitzlist"/>
        <w:numPr>
          <w:ilvl w:val="0"/>
          <w:numId w:val="10"/>
        </w:numPr>
        <w:spacing w:after="0" w:line="360" w:lineRule="auto"/>
        <w:jc w:val="both"/>
        <w:rPr>
          <w:snapToGrid w:val="0"/>
        </w:rPr>
      </w:pPr>
      <w:r w:rsidRPr="00424503">
        <w:rPr>
          <w:snapToGrid w:val="0"/>
        </w:rPr>
        <w:t>Ocena technicznych możliwości udziału odnawialnych źródeł energii w obszarze gminy,</w:t>
      </w:r>
    </w:p>
    <w:p w:rsidR="001A4C03" w:rsidRPr="00424503" w:rsidRDefault="001A4C03" w:rsidP="001A4C03">
      <w:pPr>
        <w:pStyle w:val="Akapitzlist"/>
        <w:numPr>
          <w:ilvl w:val="0"/>
          <w:numId w:val="10"/>
        </w:numPr>
        <w:spacing w:after="0" w:line="360" w:lineRule="auto"/>
        <w:jc w:val="both"/>
        <w:rPr>
          <w:snapToGrid w:val="0"/>
        </w:rPr>
      </w:pPr>
      <w:r w:rsidRPr="00424503">
        <w:rPr>
          <w:snapToGrid w:val="0"/>
        </w:rPr>
        <w:t>Dokonanie oceny możliwości wykorzystania gruntów o klasie V i VI pod uprawę roślin energetycznych,</w:t>
      </w:r>
    </w:p>
    <w:p w:rsidR="001A4C03" w:rsidRDefault="001A4C03" w:rsidP="001A4C03">
      <w:pPr>
        <w:pStyle w:val="Akapitzlist"/>
        <w:numPr>
          <w:ilvl w:val="0"/>
          <w:numId w:val="10"/>
        </w:numPr>
        <w:spacing w:after="0" w:line="360" w:lineRule="auto"/>
        <w:jc w:val="both"/>
        <w:rPr>
          <w:snapToGrid w:val="0"/>
        </w:rPr>
      </w:pPr>
      <w:r w:rsidRPr="00424503">
        <w:rPr>
          <w:snapToGrid w:val="0"/>
        </w:rPr>
        <w:t xml:space="preserve">Tworzenie warunków do korzystania z pomocy finansowej oraz technicznej </w:t>
      </w:r>
      <w:r w:rsidRPr="00424503">
        <w:rPr>
          <w:snapToGrid w:val="0"/>
        </w:rPr>
        <w:br/>
        <w:t>w wykorzystywaniu źródeł energii odnawialnej przez gospodarstwa indywidualne.</w:t>
      </w:r>
    </w:p>
    <w:p w:rsidR="001A4C03" w:rsidRPr="00424503" w:rsidRDefault="001A4C03" w:rsidP="001A4C03">
      <w:pPr>
        <w:pStyle w:val="Akapitzlist"/>
        <w:spacing w:after="0" w:line="360" w:lineRule="auto"/>
        <w:jc w:val="both"/>
        <w:rPr>
          <w:snapToGrid w:val="0"/>
        </w:rPr>
      </w:pPr>
    </w:p>
    <w:p w:rsidR="000B529F" w:rsidRPr="005F1C42" w:rsidRDefault="00AE2874" w:rsidP="00AE2874">
      <w:pPr>
        <w:pStyle w:val="Nagwek3"/>
        <w:ind w:firstLine="360"/>
        <w:rPr>
          <w:snapToGrid w:val="0"/>
        </w:rPr>
      </w:pPr>
      <w:bookmarkStart w:id="493" w:name="_Toc436828825"/>
      <w:bookmarkStart w:id="494" w:name="_Toc438984703"/>
      <w:r w:rsidRPr="005F1C42">
        <w:rPr>
          <w:snapToGrid w:val="0"/>
        </w:rPr>
        <w:t xml:space="preserve">4.3.3  </w:t>
      </w:r>
      <w:r w:rsidR="000B529F" w:rsidRPr="005F1C42">
        <w:rPr>
          <w:snapToGrid w:val="0"/>
        </w:rPr>
        <w:t>Ochrona wód</w:t>
      </w:r>
      <w:bookmarkEnd w:id="493"/>
      <w:bookmarkEnd w:id="494"/>
    </w:p>
    <w:p w:rsidR="00AF7BD3" w:rsidRPr="005F1C42" w:rsidRDefault="00AF7BD3" w:rsidP="006D382E">
      <w:pPr>
        <w:autoSpaceDE w:val="0"/>
        <w:autoSpaceDN w:val="0"/>
        <w:adjustRightInd w:val="0"/>
        <w:spacing w:after="0" w:line="360" w:lineRule="auto"/>
        <w:jc w:val="center"/>
        <w:rPr>
          <w:snapToGrid w:val="0"/>
          <w:u w:val="single"/>
        </w:rPr>
      </w:pPr>
    </w:p>
    <w:p w:rsidR="00582B89" w:rsidRPr="005F1C42" w:rsidRDefault="00931035" w:rsidP="006D382E">
      <w:pPr>
        <w:autoSpaceDE w:val="0"/>
        <w:autoSpaceDN w:val="0"/>
        <w:adjustRightInd w:val="0"/>
        <w:spacing w:after="0" w:line="360" w:lineRule="auto"/>
        <w:jc w:val="center"/>
        <w:rPr>
          <w:snapToGrid w:val="0"/>
          <w:u w:val="single"/>
        </w:rPr>
      </w:pPr>
      <w:r w:rsidRPr="005F1C42">
        <w:rPr>
          <w:snapToGrid w:val="0"/>
          <w:u w:val="single"/>
        </w:rPr>
        <w:t>Wody powierzchniowe</w:t>
      </w:r>
    </w:p>
    <w:p w:rsidR="00FE4303" w:rsidRPr="00FE4303" w:rsidRDefault="00931035" w:rsidP="00163EDC">
      <w:pPr>
        <w:autoSpaceDE w:val="0"/>
        <w:autoSpaceDN w:val="0"/>
        <w:adjustRightInd w:val="0"/>
        <w:spacing w:after="0" w:line="360" w:lineRule="auto"/>
        <w:ind w:firstLine="708"/>
        <w:jc w:val="both"/>
        <w:rPr>
          <w:snapToGrid w:val="0"/>
        </w:rPr>
      </w:pPr>
      <w:r w:rsidRPr="00840AE6">
        <w:rPr>
          <w:snapToGrid w:val="0"/>
        </w:rPr>
        <w:t>Ramowa Dyrektywa Wodna (RDW) stanowi podstawowy akt prawny gospodarowania wodami powierzchniowymi</w:t>
      </w:r>
      <w:r w:rsidR="00840AE6" w:rsidRPr="00840AE6">
        <w:rPr>
          <w:snapToGrid w:val="0"/>
        </w:rPr>
        <w:t xml:space="preserve"> </w:t>
      </w:r>
      <w:r w:rsidRPr="00840AE6">
        <w:rPr>
          <w:snapToGrid w:val="0"/>
        </w:rPr>
        <w:t>i nakłada</w:t>
      </w:r>
      <w:r w:rsidR="00840AE6" w:rsidRPr="00840AE6">
        <w:rPr>
          <w:snapToGrid w:val="0"/>
        </w:rPr>
        <w:t>ła</w:t>
      </w:r>
      <w:r w:rsidRPr="00840AE6">
        <w:rPr>
          <w:snapToGrid w:val="0"/>
        </w:rPr>
        <w:t xml:space="preserve"> na państwa członkowskie obowiązek osiągnięcia do 2015 roku dobrego stanu jednolitych części wód powierzchniowych, czyli jak najmniej zakłóconego działalnością człowieka. Zapisy RDW zostały transponowane do prawa polskiego poprzez ustawę Prawo Wodne z dnia 18 lipca 2001 r.</w:t>
      </w:r>
      <w:r w:rsidR="00D03505" w:rsidRPr="00840AE6">
        <w:t xml:space="preserve"> (Dz.</w:t>
      </w:r>
      <w:r w:rsidR="0030071E" w:rsidRPr="00840AE6">
        <w:t xml:space="preserve"> U. z 2015</w:t>
      </w:r>
      <w:r w:rsidR="00D03505" w:rsidRPr="00840AE6">
        <w:t xml:space="preserve"> r.</w:t>
      </w:r>
      <w:r w:rsidR="0030071E" w:rsidRPr="00840AE6">
        <w:t xml:space="preserve"> p</w:t>
      </w:r>
      <w:r w:rsidR="00D03505" w:rsidRPr="00840AE6">
        <w:t>oz.</w:t>
      </w:r>
      <w:r w:rsidR="0030071E" w:rsidRPr="00840AE6">
        <w:t>469</w:t>
      </w:r>
      <w:r w:rsidR="00D03505" w:rsidRPr="00840AE6">
        <w:t xml:space="preserve">). </w:t>
      </w:r>
      <w:r w:rsidRPr="00840AE6">
        <w:rPr>
          <w:snapToGrid w:val="0"/>
        </w:rPr>
        <w:t xml:space="preserve"> Dyrektywa zobowiązuje do prowadzenia takiej polityki wodnej</w:t>
      </w:r>
      <w:r w:rsidR="00E419C4" w:rsidRPr="00840AE6">
        <w:rPr>
          <w:snapToGrid w:val="0"/>
        </w:rPr>
        <w:t>, która zapewni ludziom do</w:t>
      </w:r>
      <w:r w:rsidR="00D01A01" w:rsidRPr="00840AE6">
        <w:rPr>
          <w:snapToGrid w:val="0"/>
        </w:rPr>
        <w:t>stęp do wody pitnej</w:t>
      </w:r>
      <w:r w:rsidR="00E419C4" w:rsidRPr="00840AE6">
        <w:rPr>
          <w:snapToGrid w:val="0"/>
        </w:rPr>
        <w:t>, zapewniającej rozwój gospodarczy i społeczny przy równoczesnym poszanowaniu potrzeb środowiska naturalnego. W celu właściwej polityki wodnej opracowano Plany gospodarowania wodami w dorzeczach, w których zawarto działania zapewniające poprawę stanu wód.</w:t>
      </w:r>
      <w:r w:rsidR="00D7640C" w:rsidRPr="00840AE6">
        <w:rPr>
          <w:snapToGrid w:val="0"/>
        </w:rPr>
        <w:t xml:space="preserve"> W 2011 r. Rada Ministrów zatwierdziła plany gospodarowania wodami, w tym „Plan gospodarowania wodami na obszarze dorzecza </w:t>
      </w:r>
      <w:r w:rsidR="00D7640C" w:rsidRPr="00840AE6">
        <w:rPr>
          <w:snapToGrid w:val="0"/>
        </w:rPr>
        <w:lastRenderedPageBreak/>
        <w:t xml:space="preserve">Wisły”. Plany te regulują działania w zakresie gospodarowania wodami w celu osiągnięcia </w:t>
      </w:r>
      <w:r w:rsidR="00AF7BD3" w:rsidRPr="00840AE6">
        <w:rPr>
          <w:snapToGrid w:val="0"/>
        </w:rPr>
        <w:br/>
      </w:r>
      <w:r w:rsidR="00D7640C" w:rsidRPr="00FE4303">
        <w:rPr>
          <w:snapToGrid w:val="0"/>
        </w:rPr>
        <w:t>i utrzymania dobrego stanu wód.</w:t>
      </w:r>
      <w:r w:rsidR="00610D42" w:rsidRPr="00FE4303">
        <w:rPr>
          <w:snapToGrid w:val="0"/>
        </w:rPr>
        <w:t xml:space="preserve"> </w:t>
      </w:r>
    </w:p>
    <w:p w:rsidR="00D7640C" w:rsidRPr="00FE4303" w:rsidRDefault="00610D42" w:rsidP="00163EDC">
      <w:pPr>
        <w:autoSpaceDE w:val="0"/>
        <w:autoSpaceDN w:val="0"/>
        <w:adjustRightInd w:val="0"/>
        <w:spacing w:after="0" w:line="360" w:lineRule="auto"/>
        <w:ind w:firstLine="708"/>
        <w:jc w:val="both"/>
        <w:rPr>
          <w:snapToGrid w:val="0"/>
        </w:rPr>
      </w:pPr>
      <w:r w:rsidRPr="00FE4303">
        <w:rPr>
          <w:snapToGrid w:val="0"/>
        </w:rPr>
        <w:t xml:space="preserve">Wojewódzki Inspektorat Ochrony Środowiska w </w:t>
      </w:r>
      <w:r w:rsidR="00E37D14" w:rsidRPr="00FE4303">
        <w:rPr>
          <w:snapToGrid w:val="0"/>
        </w:rPr>
        <w:t>Łodzi</w:t>
      </w:r>
      <w:r w:rsidRPr="00FE4303">
        <w:rPr>
          <w:snapToGrid w:val="0"/>
        </w:rPr>
        <w:t xml:space="preserve"> dokonał oceny stanu wód powierzchniowych w rze</w:t>
      </w:r>
      <w:r w:rsidR="002A6CF7">
        <w:rPr>
          <w:snapToGrid w:val="0"/>
        </w:rPr>
        <w:t>ce</w:t>
      </w:r>
      <w:r w:rsidR="00FE4303" w:rsidRPr="00FE4303">
        <w:rPr>
          <w:snapToGrid w:val="0"/>
        </w:rPr>
        <w:t xml:space="preserve"> Gać w</w:t>
      </w:r>
      <w:r w:rsidRPr="00FE4303">
        <w:rPr>
          <w:snapToGrid w:val="0"/>
        </w:rPr>
        <w:t xml:space="preserve"> obrębie JCW</w:t>
      </w:r>
      <w:r w:rsidR="00FE4303" w:rsidRPr="00FE4303">
        <w:rPr>
          <w:snapToGrid w:val="0"/>
        </w:rPr>
        <w:t xml:space="preserve"> Gać</w:t>
      </w:r>
      <w:r w:rsidRPr="00FE4303">
        <w:rPr>
          <w:snapToGrid w:val="0"/>
        </w:rPr>
        <w:t xml:space="preserve">. Na podstawie przeprowadzonych analiz szeregu wskaźników biologicznych, fizykochemicznych, </w:t>
      </w:r>
      <w:proofErr w:type="spellStart"/>
      <w:r w:rsidRPr="00FE4303">
        <w:rPr>
          <w:snapToGrid w:val="0"/>
        </w:rPr>
        <w:t>hydromorfologicznych</w:t>
      </w:r>
      <w:proofErr w:type="spellEnd"/>
      <w:r w:rsidRPr="00FE4303">
        <w:rPr>
          <w:snapToGrid w:val="0"/>
        </w:rPr>
        <w:t xml:space="preserve"> oraz chemicznych uzyskano wody złej jakości. Zgodnie z zapisami art. 155 ustawy Prawo wodne celem monitoringu środowiska jest pozyskanie informacji o stanie wód w dorzeczach dla potrzeb planowania w gospodarowaniu wodami oraz osiągnięcia celów środowiskowych. </w:t>
      </w:r>
      <w:r w:rsidR="002A6CF7">
        <w:rPr>
          <w:snapToGrid w:val="0"/>
        </w:rPr>
        <w:br/>
      </w:r>
      <w:r w:rsidRPr="00FE4303">
        <w:rPr>
          <w:snapToGrid w:val="0"/>
        </w:rPr>
        <w:t>Na podstawie uzyskanych wyników stwierdza się</w:t>
      </w:r>
      <w:r w:rsidR="00872FE7">
        <w:rPr>
          <w:snapToGrid w:val="0"/>
        </w:rPr>
        <w:t>,</w:t>
      </w:r>
      <w:r w:rsidRPr="00FE4303">
        <w:rPr>
          <w:snapToGrid w:val="0"/>
        </w:rPr>
        <w:t xml:space="preserve"> że dla JCW </w:t>
      </w:r>
      <w:r w:rsidR="00FE4303" w:rsidRPr="00FE4303">
        <w:rPr>
          <w:snapToGrid w:val="0"/>
        </w:rPr>
        <w:t xml:space="preserve">Gać </w:t>
      </w:r>
      <w:r w:rsidRPr="00FE4303">
        <w:rPr>
          <w:snapToGrid w:val="0"/>
        </w:rPr>
        <w:t>należy dobry stan wód uzyskać. Tym samym stwierdza się konieczność podjęcia</w:t>
      </w:r>
      <w:r w:rsidRPr="008544FC">
        <w:rPr>
          <w:snapToGrid w:val="0"/>
          <w:color w:val="FF0000"/>
        </w:rPr>
        <w:t xml:space="preserve"> </w:t>
      </w:r>
      <w:r w:rsidRPr="00FE4303">
        <w:rPr>
          <w:snapToGrid w:val="0"/>
        </w:rPr>
        <w:t xml:space="preserve">działań, wymaganych przez prawo, mających na celu poprawę jakości wód powierzchniowych. </w:t>
      </w:r>
      <w:r w:rsidR="00D7640C" w:rsidRPr="00FE4303">
        <w:rPr>
          <w:snapToGrid w:val="0"/>
        </w:rPr>
        <w:t>Niekorzystn</w:t>
      </w:r>
      <w:r w:rsidR="00FE4303" w:rsidRPr="00FE4303">
        <w:rPr>
          <w:snapToGrid w:val="0"/>
        </w:rPr>
        <w:t>y wpływ na jakość wód w obszarach dorzeczy tych rzek</w:t>
      </w:r>
      <w:r w:rsidRPr="00FE4303">
        <w:rPr>
          <w:snapToGrid w:val="0"/>
        </w:rPr>
        <w:t xml:space="preserve"> wywierają</w:t>
      </w:r>
      <w:r w:rsidR="00D7640C" w:rsidRPr="00FE4303">
        <w:rPr>
          <w:snapToGrid w:val="0"/>
        </w:rPr>
        <w:t xml:space="preserve"> niekontrolowane zrzuty ścieków bytowo </w:t>
      </w:r>
      <w:r w:rsidR="002A6CF7">
        <w:rPr>
          <w:snapToGrid w:val="0"/>
        </w:rPr>
        <w:br/>
      </w:r>
      <w:r w:rsidR="00D7640C" w:rsidRPr="00FE4303">
        <w:rPr>
          <w:snapToGrid w:val="0"/>
        </w:rPr>
        <w:t xml:space="preserve">– gospodarczych z nieskanalizowanych miejscowości oraz dopływające obszarowo zanieczyszczenia z użytków rolnych. Skutkiem ich dopływu jest zły stan sanitarny odbiornika oraz podwyższone stężenia substancji biogennych. Wielkość ładunku substancji biogennych dopływająca do wód powierzchniowych zależy w dużej mierze od sposobu zagospodarowania zlewni oraz intensywności rolnictwa. Często zdarza się, że pola uprawne przylegają bezpośrednio do brzegów rzek, a brak bariery ochronnej w postaci pasów zieleni i zadrzewień sprzyja przenikaniu zanieczyszczeń rolniczych do wód. </w:t>
      </w:r>
    </w:p>
    <w:p w:rsidR="009D0F1D" w:rsidRPr="00FE4303" w:rsidRDefault="009D0F1D" w:rsidP="000D199A">
      <w:pPr>
        <w:autoSpaceDE w:val="0"/>
        <w:autoSpaceDN w:val="0"/>
        <w:adjustRightInd w:val="0"/>
        <w:spacing w:after="0" w:line="360" w:lineRule="auto"/>
        <w:jc w:val="both"/>
        <w:rPr>
          <w:snapToGrid w:val="0"/>
        </w:rPr>
      </w:pPr>
    </w:p>
    <w:p w:rsidR="000B529F" w:rsidRPr="00FE4303" w:rsidRDefault="00E66B56" w:rsidP="006D382E">
      <w:pPr>
        <w:autoSpaceDE w:val="0"/>
        <w:autoSpaceDN w:val="0"/>
        <w:adjustRightInd w:val="0"/>
        <w:spacing w:after="0" w:line="360" w:lineRule="auto"/>
        <w:jc w:val="center"/>
        <w:rPr>
          <w:snapToGrid w:val="0"/>
          <w:u w:val="single"/>
        </w:rPr>
      </w:pPr>
      <w:r w:rsidRPr="00FE4303">
        <w:rPr>
          <w:snapToGrid w:val="0"/>
          <w:u w:val="single"/>
        </w:rPr>
        <w:t>W</w:t>
      </w:r>
      <w:r w:rsidR="000B529F" w:rsidRPr="00FE4303">
        <w:rPr>
          <w:snapToGrid w:val="0"/>
          <w:u w:val="single"/>
        </w:rPr>
        <w:t>ody podziemne</w:t>
      </w:r>
    </w:p>
    <w:p w:rsidR="00DB5B6E" w:rsidRPr="00295D8B" w:rsidRDefault="00DB5B6E" w:rsidP="00D3644F">
      <w:pPr>
        <w:autoSpaceDE w:val="0"/>
        <w:autoSpaceDN w:val="0"/>
        <w:adjustRightInd w:val="0"/>
        <w:spacing w:after="0" w:line="360" w:lineRule="auto"/>
        <w:ind w:firstLine="708"/>
        <w:jc w:val="both"/>
        <w:rPr>
          <w:snapToGrid w:val="0"/>
        </w:rPr>
      </w:pPr>
      <w:r w:rsidRPr="00D3644F">
        <w:rPr>
          <w:snapToGrid w:val="0"/>
        </w:rPr>
        <w:t xml:space="preserve">Na terenie gminy </w:t>
      </w:r>
      <w:r w:rsidR="001C71CE" w:rsidRPr="00D3644F">
        <w:rPr>
          <w:snapToGrid w:val="0"/>
        </w:rPr>
        <w:t>Lubochnia</w:t>
      </w:r>
      <w:r w:rsidRPr="00D3644F">
        <w:rPr>
          <w:snapToGrid w:val="0"/>
        </w:rPr>
        <w:t xml:space="preserve"> występują dwa piętra wodonośne: czwartorzędowe </w:t>
      </w:r>
      <w:r w:rsidR="002A6CF7">
        <w:rPr>
          <w:snapToGrid w:val="0"/>
        </w:rPr>
        <w:br/>
      </w:r>
      <w:r w:rsidRPr="00D3644F">
        <w:rPr>
          <w:snapToGrid w:val="0"/>
        </w:rPr>
        <w:t xml:space="preserve">i </w:t>
      </w:r>
      <w:r w:rsidR="00FE4303" w:rsidRPr="00D3644F">
        <w:rPr>
          <w:snapToGrid w:val="0"/>
        </w:rPr>
        <w:t>jurajskie</w:t>
      </w:r>
      <w:r w:rsidRPr="00D3644F">
        <w:rPr>
          <w:snapToGrid w:val="0"/>
        </w:rPr>
        <w:t>.</w:t>
      </w:r>
      <w:r w:rsidRPr="008544FC">
        <w:rPr>
          <w:snapToGrid w:val="0"/>
          <w:color w:val="FF0000"/>
        </w:rPr>
        <w:t xml:space="preserve"> </w:t>
      </w:r>
      <w:r w:rsidR="00D3644F">
        <w:rPr>
          <w:snapToGrid w:val="0"/>
        </w:rPr>
        <w:t xml:space="preserve">Wody podziemne z pokładów jurajskich i czwartorzędowych w gminie Lubochnia są objęte monitoringiem krajowym prowadzonym przez Państwowy Instytut Geologiczny. Ostatnie badania jakości wód podziemnych wgłębnych w miejscowości Luboszewy w trzech </w:t>
      </w:r>
      <w:r w:rsidR="00D3644F" w:rsidRPr="00295D8B">
        <w:rPr>
          <w:snapToGrid w:val="0"/>
        </w:rPr>
        <w:t xml:space="preserve">otworach były wykonane w 2010 r. , na podstawie których wody podziemne zaklasyfikowano do II i III klasy. </w:t>
      </w:r>
    </w:p>
    <w:p w:rsidR="000B529F" w:rsidRPr="00295D8B" w:rsidRDefault="00E66B56" w:rsidP="006D382E">
      <w:pPr>
        <w:autoSpaceDE w:val="0"/>
        <w:autoSpaceDN w:val="0"/>
        <w:adjustRightInd w:val="0"/>
        <w:spacing w:after="0" w:line="360" w:lineRule="auto"/>
        <w:jc w:val="center"/>
        <w:rPr>
          <w:snapToGrid w:val="0"/>
          <w:u w:val="single"/>
        </w:rPr>
      </w:pPr>
      <w:r w:rsidRPr="00295D8B">
        <w:rPr>
          <w:snapToGrid w:val="0"/>
          <w:u w:val="single"/>
        </w:rPr>
        <w:t>G</w:t>
      </w:r>
      <w:r w:rsidR="00AE54A0" w:rsidRPr="00295D8B">
        <w:rPr>
          <w:snapToGrid w:val="0"/>
          <w:u w:val="single"/>
        </w:rPr>
        <w:t>ospodarka wodno-ś</w:t>
      </w:r>
      <w:r w:rsidR="000B529F" w:rsidRPr="00295D8B">
        <w:rPr>
          <w:snapToGrid w:val="0"/>
          <w:u w:val="single"/>
        </w:rPr>
        <w:t>ciekowa</w:t>
      </w:r>
    </w:p>
    <w:p w:rsidR="00295D8B" w:rsidRPr="00FA0784" w:rsidRDefault="007C3A42" w:rsidP="00D3644F">
      <w:pPr>
        <w:autoSpaceDE w:val="0"/>
        <w:autoSpaceDN w:val="0"/>
        <w:adjustRightInd w:val="0"/>
        <w:spacing w:after="0" w:line="360" w:lineRule="auto"/>
        <w:ind w:firstLine="708"/>
        <w:jc w:val="both"/>
        <w:rPr>
          <w:snapToGrid w:val="0"/>
        </w:rPr>
      </w:pPr>
      <w:r w:rsidRPr="00295D8B">
        <w:rPr>
          <w:snapToGrid w:val="0"/>
        </w:rPr>
        <w:t xml:space="preserve">Podstawowe problemy gminy </w:t>
      </w:r>
      <w:r w:rsidR="001C71CE" w:rsidRPr="00295D8B">
        <w:rPr>
          <w:snapToGrid w:val="0"/>
        </w:rPr>
        <w:t>Lubochnia</w:t>
      </w:r>
      <w:r w:rsidRPr="00295D8B">
        <w:rPr>
          <w:snapToGrid w:val="0"/>
        </w:rPr>
        <w:t xml:space="preserve"> w zakresie gospodarki wodno – ściekowej dotyczą głównie </w:t>
      </w:r>
      <w:r w:rsidR="00295D8B" w:rsidRPr="00295D8B">
        <w:rPr>
          <w:snapToGrid w:val="0"/>
        </w:rPr>
        <w:t xml:space="preserve"> niewystarczającego stopnia skanalizowania, niepełnego stopnia modernizacji sieci wodociągowej, nieszczelności </w:t>
      </w:r>
      <w:r w:rsidR="00295D8B">
        <w:rPr>
          <w:snapToGrid w:val="0"/>
        </w:rPr>
        <w:t xml:space="preserve">zbiorników bezodpływowych oraz zbyt </w:t>
      </w:r>
      <w:r w:rsidR="00295D8B" w:rsidRPr="00FA0784">
        <w:rPr>
          <w:snapToGrid w:val="0"/>
        </w:rPr>
        <w:t>małej ilości przydomowych oczyszczalni ścieków.</w:t>
      </w:r>
    </w:p>
    <w:p w:rsidR="00FA0784" w:rsidRPr="00FA0784" w:rsidRDefault="00FA0784" w:rsidP="00FA0784">
      <w:pPr>
        <w:autoSpaceDE w:val="0"/>
        <w:autoSpaceDN w:val="0"/>
        <w:adjustRightInd w:val="0"/>
        <w:spacing w:after="0" w:line="360" w:lineRule="auto"/>
        <w:ind w:firstLine="708"/>
        <w:jc w:val="both"/>
        <w:rPr>
          <w:snapToGrid w:val="0"/>
        </w:rPr>
      </w:pPr>
      <w:r w:rsidRPr="00FA0784">
        <w:rPr>
          <w:snapToGrid w:val="0"/>
        </w:rPr>
        <w:t xml:space="preserve">Stopień zwodociągowania w gminie wynosi ok. 94% (stan na 31.12.2014 r.), natomiast do sieci kanalizacyjnej podłączone </w:t>
      </w:r>
      <w:r w:rsidRPr="00FA0784">
        <w:t>było 13</w:t>
      </w:r>
      <w:r w:rsidR="00A31574">
        <w:t>50</w:t>
      </w:r>
      <w:r w:rsidRPr="00FA0784">
        <w:t xml:space="preserve"> budynków, co stanowiło 72% </w:t>
      </w:r>
      <w:r w:rsidRPr="00FA0784">
        <w:rPr>
          <w:snapToGrid w:val="0"/>
        </w:rPr>
        <w:lastRenderedPageBreak/>
        <w:t>gospodarstw domowych (dane na rok 201</w:t>
      </w:r>
      <w:r w:rsidR="00A31574">
        <w:rPr>
          <w:snapToGrid w:val="0"/>
        </w:rPr>
        <w:t>5</w:t>
      </w:r>
      <w:r w:rsidRPr="00FA0784">
        <w:rPr>
          <w:snapToGrid w:val="0"/>
        </w:rPr>
        <w:t>).</w:t>
      </w:r>
      <w:r w:rsidRPr="008544FC">
        <w:rPr>
          <w:snapToGrid w:val="0"/>
          <w:color w:val="FF0000"/>
        </w:rPr>
        <w:t xml:space="preserve"> </w:t>
      </w:r>
      <w:r w:rsidRPr="00FA0784">
        <w:rPr>
          <w:snapToGrid w:val="0"/>
        </w:rPr>
        <w:t xml:space="preserve">Wysokie koszty budowy sieci kanalizacyjnej </w:t>
      </w:r>
      <w:r w:rsidR="002A6CF7">
        <w:rPr>
          <w:snapToGrid w:val="0"/>
        </w:rPr>
        <w:br/>
      </w:r>
      <w:r w:rsidRPr="00FA0784">
        <w:rPr>
          <w:snapToGrid w:val="0"/>
        </w:rPr>
        <w:t>na terenach oddalonych od oczyszczalni zbiorczej oraz na terenach o rozproszonej zabudowie stanowią poważną barierę inwestycyjną w tym zakresie.</w:t>
      </w:r>
      <w:r w:rsidRPr="00FA0784">
        <w:t xml:space="preserve"> </w:t>
      </w:r>
      <w:r>
        <w:t>Pomimo to w</w:t>
      </w:r>
      <w:r w:rsidRPr="00122DFE">
        <w:t xml:space="preserve"> kolejnych latach gmina planuje sukcesywną rozbudowę sieci kanalizacyjnej. W związku z jednoczesną rozbudową sieci wodociągowej i kanalizacyjnej w gminie Lubochnia, w ostatnim</w:t>
      </w:r>
      <w:r w:rsidRPr="00856CD3">
        <w:t xml:space="preserve"> pięcioleciu wskaźnik długości sieci kanalizacyjnej w relacji do długości sieci wodociągowej jest w zasadzie stały </w:t>
      </w:r>
      <w:r w:rsidR="002A6CF7">
        <w:br/>
      </w:r>
      <w:r w:rsidRPr="00856CD3">
        <w:t xml:space="preserve">i wynosi 0,6 (w latach 2010 – 2013) – 0,7 (w roku 2014). </w:t>
      </w:r>
      <w:r w:rsidRPr="00FA0784">
        <w:rPr>
          <w:snapToGrid w:val="0"/>
        </w:rPr>
        <w:t xml:space="preserve">Wiele gospodarstw domowych nadal korzysta ze zbiorników bezodpływowych opróżnianych przez tabor asenizacyjny. Istotnym problemem jest brak szczelności „szamb”, a tym samym odpływ zanieczyszczeń do gruntu, a następnie do wód gruntowych i powierzchniowych oraz głębszych warstw gleby. Jednym z podstawowych czynników wpływających na jakość wód powierzchniowych są również zanieczyszczenia zawarte w ściekach komunalnych i przemysłowych. </w:t>
      </w:r>
    </w:p>
    <w:p w:rsidR="00FA0784" w:rsidRPr="00435231" w:rsidRDefault="00463C20" w:rsidP="00FA0784">
      <w:pPr>
        <w:autoSpaceDE w:val="0"/>
        <w:autoSpaceDN w:val="0"/>
        <w:adjustRightInd w:val="0"/>
        <w:spacing w:after="0" w:line="360" w:lineRule="auto"/>
        <w:jc w:val="both"/>
      </w:pPr>
      <w:r w:rsidRPr="00FA0784">
        <w:rPr>
          <w:snapToGrid w:val="0"/>
        </w:rPr>
        <w:t xml:space="preserve">Podstawowym unijnym aktem prawnym w zakresie właściwej gospodarki </w:t>
      </w:r>
      <w:r w:rsidR="00C744BA" w:rsidRPr="00FA0784">
        <w:rPr>
          <w:snapToGrid w:val="0"/>
        </w:rPr>
        <w:t>ściekowej</w:t>
      </w:r>
      <w:r w:rsidRPr="00FA0784">
        <w:rPr>
          <w:snapToGrid w:val="0"/>
        </w:rPr>
        <w:t xml:space="preserve"> jest Dyrektywa Rady z dnia 21 maja 1991 r. (91/271/EWG) dotycząca oczyszczania </w:t>
      </w:r>
      <w:r w:rsidR="00C744BA" w:rsidRPr="00FA0784">
        <w:rPr>
          <w:snapToGrid w:val="0"/>
        </w:rPr>
        <w:t>ścieków</w:t>
      </w:r>
      <w:r w:rsidRPr="00FA0784">
        <w:rPr>
          <w:snapToGrid w:val="0"/>
        </w:rPr>
        <w:t xml:space="preserve"> komunalnych. Postanowienia tej dyrektywy zostały wdrożone do prawodawstwa polskiego poprzez Krajowy Program Oczyszczania Ścieków Komunalnych zatwierdzony przez Radę Ministrów 16 grudnia 2003 r. W kolejnych latach tj. 2005, 2010 i 2011</w:t>
      </w:r>
      <w:r w:rsidR="00C744BA" w:rsidRPr="00FA0784">
        <w:rPr>
          <w:snapToGrid w:val="0"/>
        </w:rPr>
        <w:t xml:space="preserve"> roku</w:t>
      </w:r>
      <w:r w:rsidRPr="00FA0784">
        <w:rPr>
          <w:snapToGrid w:val="0"/>
        </w:rPr>
        <w:t xml:space="preserve"> zatwierdzane były jego aktualizacje. KPOŚK </w:t>
      </w:r>
      <w:r w:rsidR="00C744BA" w:rsidRPr="00FA0784">
        <w:rPr>
          <w:snapToGrid w:val="0"/>
        </w:rPr>
        <w:t>określa</w:t>
      </w:r>
      <w:r w:rsidRPr="00FA0784">
        <w:rPr>
          <w:snapToGrid w:val="0"/>
        </w:rPr>
        <w:t xml:space="preserve"> potrzeby i planowane działania na rzecz wyposażenia aglomeracji w systemy kanalizacyjne. </w:t>
      </w:r>
      <w:r w:rsidR="00FA0784" w:rsidRPr="00122DFE">
        <w:t>Na terenie</w:t>
      </w:r>
      <w:r w:rsidR="00FA0784">
        <w:t xml:space="preserve"> gminy Lubochnia f</w:t>
      </w:r>
      <w:r w:rsidR="00FA0784" w:rsidRPr="00122DFE">
        <w:t>unkcjonuj</w:t>
      </w:r>
      <w:r w:rsidR="00FA0784">
        <w:t>e system</w:t>
      </w:r>
      <w:r w:rsidR="00FA0784" w:rsidRPr="00122DFE">
        <w:t xml:space="preserve"> zbiorowego</w:t>
      </w:r>
      <w:r w:rsidR="00FA0784">
        <w:t xml:space="preserve"> </w:t>
      </w:r>
      <w:r w:rsidR="00FA0784" w:rsidRPr="00122DFE">
        <w:t>odprowadzania ś</w:t>
      </w:r>
      <w:r w:rsidR="00FA0784">
        <w:t>cieków komunalnych, rozwijany</w:t>
      </w:r>
      <w:r w:rsidR="00FA0784" w:rsidRPr="00122DFE">
        <w:t xml:space="preserve"> m.in. zgodnie z założeniami aglomeracji</w:t>
      </w:r>
      <w:r w:rsidR="00FA0784">
        <w:t xml:space="preserve"> </w:t>
      </w:r>
      <w:r w:rsidR="00FA0784" w:rsidRPr="00122DFE">
        <w:t>kanalizacyjnych i zakoń</w:t>
      </w:r>
      <w:r w:rsidR="00FA0784">
        <w:t>czone oczyszczalnią</w:t>
      </w:r>
      <w:r w:rsidR="00FA0784" w:rsidRPr="00122DFE">
        <w:t xml:space="preserve"> ścieków.</w:t>
      </w:r>
      <w:r w:rsidR="00FA0784">
        <w:t xml:space="preserve"> </w:t>
      </w:r>
      <w:r w:rsidR="00FA0784" w:rsidRPr="00435231">
        <w:t>Dla Gminy Lubochnia wyznaczono Aglomerację Lubochnia Uchwałą</w:t>
      </w:r>
      <w:r w:rsidR="00FA0784">
        <w:t xml:space="preserve"> </w:t>
      </w:r>
      <w:r w:rsidR="00FA0784" w:rsidRPr="00435231">
        <w:t>Nr XXXVIII/725/13 Sejmiku Województwa Łódzkiego z dnia 24 czerwca 2013 r.</w:t>
      </w:r>
      <w:r w:rsidR="00FA0784">
        <w:t xml:space="preserve"> </w:t>
      </w:r>
      <w:r w:rsidR="00FA0784" w:rsidRPr="00435231">
        <w:t xml:space="preserve">w sprawie wyznaczenia aglomeracji Lubochnia. </w:t>
      </w:r>
      <w:r w:rsidR="002A6CF7">
        <w:br/>
      </w:r>
      <w:r w:rsidR="00FA0784" w:rsidRPr="00435231">
        <w:t>W obecnym kształcie Aglomerację</w:t>
      </w:r>
      <w:r w:rsidR="00FA0784">
        <w:t xml:space="preserve"> </w:t>
      </w:r>
      <w:r w:rsidR="00FA0784" w:rsidRPr="00435231">
        <w:t>Lubochnia tworzą miejscowości: Albertów, Brenica, Dąbrowa, Emilianów, Glinnik,</w:t>
      </w:r>
      <w:r w:rsidR="00FA0784">
        <w:t xml:space="preserve"> </w:t>
      </w:r>
      <w:r w:rsidR="00FA0784" w:rsidRPr="00435231">
        <w:t>Henryków, Jakubów, Jasień, Kochanów, Lubochenek, Lubochnia, Lubochnia</w:t>
      </w:r>
      <w:r w:rsidR="00FA0784">
        <w:t xml:space="preserve"> </w:t>
      </w:r>
      <w:r w:rsidR="00FA0784" w:rsidRPr="00435231">
        <w:t xml:space="preserve">Dworska, Lubochnia Górki, Luboszewy, </w:t>
      </w:r>
      <w:proofErr w:type="spellStart"/>
      <w:r w:rsidR="00FA0784" w:rsidRPr="00435231">
        <w:t>Małecz</w:t>
      </w:r>
      <w:proofErr w:type="spellEnd"/>
      <w:r w:rsidR="00FA0784" w:rsidRPr="00435231">
        <w:t>, Marianka, Nowy Glinnik, Nowy</w:t>
      </w:r>
      <w:r w:rsidR="00FA0784">
        <w:t xml:space="preserve"> </w:t>
      </w:r>
      <w:r w:rsidR="00FA0784" w:rsidRPr="00435231">
        <w:t>Jasień, Nowy Olszowiec, Olszowiec. Równoważna liczba mieszkańców aglomeracji</w:t>
      </w:r>
      <w:r w:rsidR="00FA0784">
        <w:t xml:space="preserve"> </w:t>
      </w:r>
      <w:r w:rsidR="00FA0784" w:rsidRPr="00435231">
        <w:t>wynosi 7 145 osób. Ścieki komunalne ze wskazanego obszaru odprowadzane są do</w:t>
      </w:r>
      <w:r w:rsidR="00FA0784">
        <w:t xml:space="preserve"> </w:t>
      </w:r>
      <w:r w:rsidR="00FA0784" w:rsidRPr="00435231">
        <w:t>oczyszczalni ścieków komunalnych w Lubochni Dworskiej.</w:t>
      </w:r>
    </w:p>
    <w:p w:rsidR="00C744BA" w:rsidRPr="00FA0784" w:rsidRDefault="00C744BA" w:rsidP="000D199A">
      <w:pPr>
        <w:autoSpaceDE w:val="0"/>
        <w:autoSpaceDN w:val="0"/>
        <w:adjustRightInd w:val="0"/>
        <w:spacing w:after="0" w:line="360" w:lineRule="auto"/>
        <w:jc w:val="both"/>
        <w:rPr>
          <w:snapToGrid w:val="0"/>
        </w:rPr>
      </w:pPr>
      <w:r w:rsidRPr="00FA0784">
        <w:rPr>
          <w:snapToGrid w:val="0"/>
        </w:rPr>
        <w:t>Cel strategiczny</w:t>
      </w:r>
    </w:p>
    <w:p w:rsidR="00C744BA" w:rsidRPr="00FA0784" w:rsidRDefault="00C744BA" w:rsidP="000D199A">
      <w:pPr>
        <w:autoSpaceDE w:val="0"/>
        <w:autoSpaceDN w:val="0"/>
        <w:adjustRightInd w:val="0"/>
        <w:spacing w:after="0" w:line="360" w:lineRule="auto"/>
        <w:jc w:val="both"/>
        <w:rPr>
          <w:i/>
          <w:snapToGrid w:val="0"/>
        </w:rPr>
      </w:pPr>
      <w:r w:rsidRPr="00FA0784">
        <w:rPr>
          <w:i/>
          <w:snapToGrid w:val="0"/>
        </w:rPr>
        <w:t xml:space="preserve">Podejmowanie działań w celu zapewnienia dobrego stanu wód powierzchniowych </w:t>
      </w:r>
      <w:r w:rsidR="00792EA8" w:rsidRPr="00FA0784">
        <w:rPr>
          <w:i/>
          <w:snapToGrid w:val="0"/>
        </w:rPr>
        <w:br/>
      </w:r>
      <w:r w:rsidRPr="00FA0784">
        <w:rPr>
          <w:i/>
          <w:snapToGrid w:val="0"/>
        </w:rPr>
        <w:t>i podziemnych</w:t>
      </w:r>
    </w:p>
    <w:p w:rsidR="00C744BA" w:rsidRPr="00FA0784" w:rsidRDefault="00C744BA" w:rsidP="000D199A">
      <w:pPr>
        <w:autoSpaceDE w:val="0"/>
        <w:autoSpaceDN w:val="0"/>
        <w:adjustRightInd w:val="0"/>
        <w:spacing w:after="0" w:line="360" w:lineRule="auto"/>
        <w:jc w:val="both"/>
        <w:rPr>
          <w:snapToGrid w:val="0"/>
        </w:rPr>
      </w:pPr>
      <w:r w:rsidRPr="00FA0784">
        <w:rPr>
          <w:snapToGrid w:val="0"/>
        </w:rPr>
        <w:t>Kierunki działań:</w:t>
      </w:r>
    </w:p>
    <w:p w:rsidR="00C744BA" w:rsidRPr="00FA0784" w:rsidRDefault="001038E5" w:rsidP="001337D7">
      <w:pPr>
        <w:pStyle w:val="Akapitzlist"/>
        <w:numPr>
          <w:ilvl w:val="0"/>
          <w:numId w:val="15"/>
        </w:numPr>
        <w:autoSpaceDE w:val="0"/>
        <w:autoSpaceDN w:val="0"/>
        <w:adjustRightInd w:val="0"/>
        <w:spacing w:after="0" w:line="360" w:lineRule="auto"/>
        <w:jc w:val="both"/>
        <w:rPr>
          <w:snapToGrid w:val="0"/>
        </w:rPr>
      </w:pPr>
      <w:r w:rsidRPr="00FA0784">
        <w:rPr>
          <w:snapToGrid w:val="0"/>
        </w:rPr>
        <w:lastRenderedPageBreak/>
        <w:t xml:space="preserve">Budowa przydomowych </w:t>
      </w:r>
      <w:r w:rsidR="00791A7E" w:rsidRPr="00FA0784">
        <w:rPr>
          <w:snapToGrid w:val="0"/>
        </w:rPr>
        <w:t xml:space="preserve">oczyszczalni </w:t>
      </w:r>
      <w:r w:rsidR="00AE54A0" w:rsidRPr="00FA0784">
        <w:rPr>
          <w:snapToGrid w:val="0"/>
        </w:rPr>
        <w:t>ścieków</w:t>
      </w:r>
      <w:r w:rsidR="00791A7E" w:rsidRPr="00FA0784">
        <w:rPr>
          <w:snapToGrid w:val="0"/>
        </w:rPr>
        <w:t xml:space="preserve"> w miejscach, gdzie uwarunkowania techniczne i ekonomiczne wskazują na brak rozwiązań w zakresie zbiorowego odprowadzania </w:t>
      </w:r>
      <w:r w:rsidR="00AE54A0" w:rsidRPr="00FA0784">
        <w:rPr>
          <w:snapToGrid w:val="0"/>
        </w:rPr>
        <w:t>ścieków</w:t>
      </w:r>
      <w:r w:rsidR="00791A7E" w:rsidRPr="00FA0784">
        <w:rPr>
          <w:snapToGrid w:val="0"/>
        </w:rPr>
        <w:t xml:space="preserve">. </w:t>
      </w:r>
    </w:p>
    <w:p w:rsidR="00791A7E" w:rsidRPr="00FA0784" w:rsidRDefault="00791A7E" w:rsidP="001337D7">
      <w:pPr>
        <w:pStyle w:val="Akapitzlist"/>
        <w:numPr>
          <w:ilvl w:val="0"/>
          <w:numId w:val="15"/>
        </w:numPr>
        <w:autoSpaceDE w:val="0"/>
        <w:autoSpaceDN w:val="0"/>
        <w:adjustRightInd w:val="0"/>
        <w:spacing w:after="0" w:line="360" w:lineRule="auto"/>
        <w:jc w:val="both"/>
        <w:rPr>
          <w:snapToGrid w:val="0"/>
        </w:rPr>
      </w:pPr>
      <w:r w:rsidRPr="00FA0784">
        <w:rPr>
          <w:snapToGrid w:val="0"/>
        </w:rPr>
        <w:t xml:space="preserve">Modernizacja gminnej oczyszczalni </w:t>
      </w:r>
      <w:r w:rsidR="00AE54A0" w:rsidRPr="00FA0784">
        <w:rPr>
          <w:snapToGrid w:val="0"/>
        </w:rPr>
        <w:t>ścieków</w:t>
      </w:r>
      <w:r w:rsidRPr="00FA0784">
        <w:rPr>
          <w:snapToGrid w:val="0"/>
        </w:rPr>
        <w:t>.</w:t>
      </w:r>
    </w:p>
    <w:p w:rsidR="00791A7E" w:rsidRPr="00FA0784" w:rsidRDefault="00791A7E" w:rsidP="001337D7">
      <w:pPr>
        <w:pStyle w:val="Akapitzlist"/>
        <w:numPr>
          <w:ilvl w:val="0"/>
          <w:numId w:val="15"/>
        </w:numPr>
        <w:autoSpaceDE w:val="0"/>
        <w:autoSpaceDN w:val="0"/>
        <w:adjustRightInd w:val="0"/>
        <w:spacing w:after="0" w:line="360" w:lineRule="auto"/>
        <w:jc w:val="both"/>
        <w:rPr>
          <w:snapToGrid w:val="0"/>
        </w:rPr>
      </w:pPr>
      <w:r w:rsidRPr="00FA0784">
        <w:rPr>
          <w:snapToGrid w:val="0"/>
        </w:rPr>
        <w:t>Rozbudowa istniejącej sieci kanalizacji sanitarnej.</w:t>
      </w:r>
    </w:p>
    <w:p w:rsidR="00FA0784" w:rsidRPr="00FA0784" w:rsidRDefault="00FA0784" w:rsidP="001337D7">
      <w:pPr>
        <w:pStyle w:val="Akapitzlist"/>
        <w:numPr>
          <w:ilvl w:val="0"/>
          <w:numId w:val="15"/>
        </w:numPr>
        <w:autoSpaceDE w:val="0"/>
        <w:autoSpaceDN w:val="0"/>
        <w:adjustRightInd w:val="0"/>
        <w:spacing w:after="0" w:line="360" w:lineRule="auto"/>
        <w:jc w:val="both"/>
        <w:rPr>
          <w:snapToGrid w:val="0"/>
        </w:rPr>
      </w:pPr>
      <w:r w:rsidRPr="00FA0784">
        <w:rPr>
          <w:snapToGrid w:val="0"/>
        </w:rPr>
        <w:t>Modernizacja sieci wodociągowej.</w:t>
      </w:r>
    </w:p>
    <w:p w:rsidR="00791A7E" w:rsidRPr="00FA0784" w:rsidRDefault="00791A7E" w:rsidP="001337D7">
      <w:pPr>
        <w:pStyle w:val="Akapitzlist"/>
        <w:numPr>
          <w:ilvl w:val="0"/>
          <w:numId w:val="15"/>
        </w:numPr>
        <w:autoSpaceDE w:val="0"/>
        <w:autoSpaceDN w:val="0"/>
        <w:adjustRightInd w:val="0"/>
        <w:spacing w:after="0" w:line="360" w:lineRule="auto"/>
        <w:jc w:val="both"/>
        <w:rPr>
          <w:snapToGrid w:val="0"/>
        </w:rPr>
      </w:pPr>
      <w:r w:rsidRPr="00FA0784">
        <w:rPr>
          <w:snapToGrid w:val="0"/>
        </w:rPr>
        <w:t xml:space="preserve">Prowadzenie ewidencji stanu i obsługi bezodpływowych zbiorników na </w:t>
      </w:r>
      <w:r w:rsidR="00AE54A0" w:rsidRPr="00FA0784">
        <w:rPr>
          <w:snapToGrid w:val="0"/>
        </w:rPr>
        <w:t>ścieki</w:t>
      </w:r>
      <w:r w:rsidRPr="00FA0784">
        <w:rPr>
          <w:snapToGrid w:val="0"/>
        </w:rPr>
        <w:t xml:space="preserve"> bytowe oraz przydomowych oczyszczalni </w:t>
      </w:r>
      <w:r w:rsidR="00AE54A0" w:rsidRPr="00FA0784">
        <w:rPr>
          <w:snapToGrid w:val="0"/>
        </w:rPr>
        <w:t>ścieków</w:t>
      </w:r>
      <w:r w:rsidRPr="00FA0784">
        <w:rPr>
          <w:snapToGrid w:val="0"/>
        </w:rPr>
        <w:t xml:space="preserve"> w gospodarstwach domowych.</w:t>
      </w:r>
    </w:p>
    <w:p w:rsidR="00791A7E" w:rsidRPr="00FA0784" w:rsidRDefault="00791A7E" w:rsidP="001337D7">
      <w:pPr>
        <w:pStyle w:val="Akapitzlist"/>
        <w:numPr>
          <w:ilvl w:val="0"/>
          <w:numId w:val="15"/>
        </w:numPr>
        <w:autoSpaceDE w:val="0"/>
        <w:autoSpaceDN w:val="0"/>
        <w:adjustRightInd w:val="0"/>
        <w:spacing w:after="0" w:line="360" w:lineRule="auto"/>
        <w:jc w:val="both"/>
        <w:rPr>
          <w:snapToGrid w:val="0"/>
        </w:rPr>
      </w:pPr>
      <w:r w:rsidRPr="00FA0784">
        <w:rPr>
          <w:snapToGrid w:val="0"/>
        </w:rPr>
        <w:t>Ograniczanie emisji zanieczyszczeń obszarowych ze źródeł rolniczych poprzez stosowanie zaleceń Kodeksu Dobrych Praktyk Rolniczych.</w:t>
      </w:r>
    </w:p>
    <w:p w:rsidR="00791A7E" w:rsidRPr="00FA0784" w:rsidRDefault="00791A7E" w:rsidP="001337D7">
      <w:pPr>
        <w:pStyle w:val="Akapitzlist"/>
        <w:numPr>
          <w:ilvl w:val="0"/>
          <w:numId w:val="15"/>
        </w:numPr>
        <w:autoSpaceDE w:val="0"/>
        <w:autoSpaceDN w:val="0"/>
        <w:adjustRightInd w:val="0"/>
        <w:spacing w:after="0" w:line="360" w:lineRule="auto"/>
        <w:jc w:val="both"/>
        <w:rPr>
          <w:snapToGrid w:val="0"/>
        </w:rPr>
      </w:pPr>
      <w:r w:rsidRPr="00FA0784">
        <w:rPr>
          <w:snapToGrid w:val="0"/>
        </w:rPr>
        <w:t>Kształtowanie postaw proekologicznych w zakresie racjonalnego korzystania z wód oraz świadomości wywieranych presji.</w:t>
      </w:r>
    </w:p>
    <w:p w:rsidR="000B529F" w:rsidRPr="00FA0784" w:rsidRDefault="00AE2874" w:rsidP="00AE2874">
      <w:pPr>
        <w:pStyle w:val="Nagwek3"/>
        <w:ind w:firstLine="360"/>
        <w:rPr>
          <w:snapToGrid w:val="0"/>
        </w:rPr>
      </w:pPr>
      <w:bookmarkStart w:id="495" w:name="_Toc436828826"/>
      <w:bookmarkStart w:id="496" w:name="_Toc438984704"/>
      <w:r w:rsidRPr="00FA0784">
        <w:rPr>
          <w:snapToGrid w:val="0"/>
        </w:rPr>
        <w:t xml:space="preserve">4.3.4  </w:t>
      </w:r>
      <w:r w:rsidR="009D199F" w:rsidRPr="00FA0784">
        <w:rPr>
          <w:snapToGrid w:val="0"/>
        </w:rPr>
        <w:t>Gospodarka odpadami</w:t>
      </w:r>
      <w:bookmarkEnd w:id="495"/>
      <w:bookmarkEnd w:id="496"/>
    </w:p>
    <w:p w:rsidR="00AE2874" w:rsidRPr="008544FC" w:rsidRDefault="00AE2874" w:rsidP="00AE2874">
      <w:pPr>
        <w:autoSpaceDE w:val="0"/>
        <w:autoSpaceDN w:val="0"/>
        <w:adjustRightInd w:val="0"/>
        <w:spacing w:after="0" w:line="360" w:lineRule="auto"/>
        <w:ind w:firstLine="360"/>
        <w:jc w:val="both"/>
        <w:rPr>
          <w:snapToGrid w:val="0"/>
          <w:color w:val="FF0000"/>
        </w:rPr>
      </w:pPr>
    </w:p>
    <w:p w:rsidR="009C7755" w:rsidRPr="006E3045" w:rsidRDefault="002859F8" w:rsidP="00AE2874">
      <w:pPr>
        <w:autoSpaceDE w:val="0"/>
        <w:autoSpaceDN w:val="0"/>
        <w:adjustRightInd w:val="0"/>
        <w:spacing w:after="0" w:line="360" w:lineRule="auto"/>
        <w:ind w:firstLine="360"/>
        <w:jc w:val="both"/>
        <w:rPr>
          <w:snapToGrid w:val="0"/>
        </w:rPr>
      </w:pPr>
      <w:r w:rsidRPr="006E3045">
        <w:rPr>
          <w:snapToGrid w:val="0"/>
        </w:rPr>
        <w:t>Zmiana systemu gospodarowania odpadami była wynikiem konieczności transpozycji wymagań dyrektyw unijnych do prawa polskiego oraz mało efektywnego stosowania dotychczasowych przepisów w zakresie gospodarki odpadami. Do kluczowych wymagań unijnych w zakresie gospodarki odpadami należą:</w:t>
      </w:r>
    </w:p>
    <w:p w:rsidR="002859F8" w:rsidRPr="006E3045" w:rsidRDefault="002859F8" w:rsidP="001337D7">
      <w:pPr>
        <w:pStyle w:val="Akapitzlist"/>
        <w:numPr>
          <w:ilvl w:val="0"/>
          <w:numId w:val="28"/>
        </w:numPr>
        <w:autoSpaceDE w:val="0"/>
        <w:autoSpaceDN w:val="0"/>
        <w:adjustRightInd w:val="0"/>
        <w:spacing w:after="0" w:line="360" w:lineRule="auto"/>
        <w:jc w:val="both"/>
        <w:rPr>
          <w:snapToGrid w:val="0"/>
        </w:rPr>
      </w:pPr>
      <w:r w:rsidRPr="006E3045">
        <w:rPr>
          <w:snapToGrid w:val="0"/>
        </w:rPr>
        <w:t>ograniczenie ilości wytwarzanych odpadów komunalnych oraz ich zagospodarowania zgodnego z hierarchią postępowania z odpadami,</w:t>
      </w:r>
    </w:p>
    <w:p w:rsidR="002859F8" w:rsidRPr="006E3045" w:rsidRDefault="002859F8" w:rsidP="001337D7">
      <w:pPr>
        <w:pStyle w:val="Akapitzlist"/>
        <w:numPr>
          <w:ilvl w:val="0"/>
          <w:numId w:val="28"/>
        </w:numPr>
        <w:autoSpaceDE w:val="0"/>
        <w:autoSpaceDN w:val="0"/>
        <w:adjustRightInd w:val="0"/>
        <w:spacing w:after="0" w:line="360" w:lineRule="auto"/>
        <w:jc w:val="both"/>
        <w:rPr>
          <w:snapToGrid w:val="0"/>
        </w:rPr>
      </w:pPr>
      <w:r w:rsidRPr="006E3045">
        <w:rPr>
          <w:snapToGrid w:val="0"/>
        </w:rPr>
        <w:t xml:space="preserve">ograniczenie ilości </w:t>
      </w:r>
      <w:r w:rsidR="00D51846" w:rsidRPr="006E3045">
        <w:rPr>
          <w:snapToGrid w:val="0"/>
        </w:rPr>
        <w:t>zmieszanych o</w:t>
      </w:r>
      <w:r w:rsidRPr="006E3045">
        <w:rPr>
          <w:snapToGrid w:val="0"/>
        </w:rPr>
        <w:t>dpadów</w:t>
      </w:r>
      <w:r w:rsidR="00D51846" w:rsidRPr="006E3045">
        <w:rPr>
          <w:snapToGrid w:val="0"/>
        </w:rPr>
        <w:t xml:space="preserve"> komunalnych oraz odpadów</w:t>
      </w:r>
      <w:r w:rsidRPr="006E3045">
        <w:rPr>
          <w:snapToGrid w:val="0"/>
        </w:rPr>
        <w:t xml:space="preserve"> ulegających biodegradacji kierowanych </w:t>
      </w:r>
      <w:r w:rsidR="00D51846" w:rsidRPr="006E3045">
        <w:rPr>
          <w:snapToGrid w:val="0"/>
        </w:rPr>
        <w:t>do regionalnych instalacji przetwarzania odpadów komunalnych</w:t>
      </w:r>
      <w:r w:rsidRPr="006E3045">
        <w:rPr>
          <w:snapToGrid w:val="0"/>
        </w:rPr>
        <w:t>,</w:t>
      </w:r>
    </w:p>
    <w:p w:rsidR="002859F8" w:rsidRPr="006E3045" w:rsidRDefault="002859F8" w:rsidP="001337D7">
      <w:pPr>
        <w:pStyle w:val="Akapitzlist"/>
        <w:numPr>
          <w:ilvl w:val="0"/>
          <w:numId w:val="28"/>
        </w:numPr>
        <w:autoSpaceDE w:val="0"/>
        <w:autoSpaceDN w:val="0"/>
        <w:adjustRightInd w:val="0"/>
        <w:spacing w:after="0" w:line="360" w:lineRule="auto"/>
        <w:jc w:val="both"/>
        <w:rPr>
          <w:snapToGrid w:val="0"/>
        </w:rPr>
      </w:pPr>
      <w:r w:rsidRPr="006E3045">
        <w:rPr>
          <w:snapToGrid w:val="0"/>
        </w:rPr>
        <w:t>osiągnięcie określonych przez UE poziomów odzysku i recyclingu odpadów opakowaniowych.</w:t>
      </w:r>
    </w:p>
    <w:p w:rsidR="002859F8" w:rsidRPr="006E3045" w:rsidRDefault="002859F8" w:rsidP="002859F8">
      <w:pPr>
        <w:autoSpaceDE w:val="0"/>
        <w:autoSpaceDN w:val="0"/>
        <w:adjustRightInd w:val="0"/>
        <w:spacing w:after="0" w:line="360" w:lineRule="auto"/>
        <w:jc w:val="both"/>
        <w:rPr>
          <w:snapToGrid w:val="0"/>
        </w:rPr>
      </w:pPr>
      <w:r w:rsidRPr="006E3045">
        <w:rPr>
          <w:snapToGrid w:val="0"/>
        </w:rPr>
        <w:t xml:space="preserve">Wprowadzenie krajowych regulacji dotyczących nowego systemu gospodarowania odpadami komunalnymi ma pozwolić na spełnienie wymagań unijnych w zakresie gospodarowania odpadami. </w:t>
      </w:r>
      <w:r w:rsidR="009C7755" w:rsidRPr="006E3045">
        <w:rPr>
          <w:snapToGrid w:val="0"/>
        </w:rPr>
        <w:t xml:space="preserve">Zmianę systemu gospodarowania odpadami w Polsce wprowadziła ustawa z dnia </w:t>
      </w:r>
      <w:r w:rsidR="00792EA8" w:rsidRPr="006E3045">
        <w:rPr>
          <w:snapToGrid w:val="0"/>
        </w:rPr>
        <w:br/>
      </w:r>
      <w:r w:rsidR="009C7755" w:rsidRPr="006E3045">
        <w:rPr>
          <w:snapToGrid w:val="0"/>
        </w:rPr>
        <w:t>1</w:t>
      </w:r>
      <w:r w:rsidR="0030071E" w:rsidRPr="006E3045">
        <w:rPr>
          <w:snapToGrid w:val="0"/>
        </w:rPr>
        <w:t xml:space="preserve">3 września 1996 r. </w:t>
      </w:r>
      <w:r w:rsidR="009C7755" w:rsidRPr="006E3045">
        <w:rPr>
          <w:snapToGrid w:val="0"/>
        </w:rPr>
        <w:t xml:space="preserve">o utrzymaniu czystości i porządku w gminach oraz niektórych innych ustaw (Dz. U. </w:t>
      </w:r>
      <w:r w:rsidR="0030071E" w:rsidRPr="006E3045">
        <w:rPr>
          <w:snapToGrid w:val="0"/>
        </w:rPr>
        <w:t xml:space="preserve"> 2013 r., poz. 1399</w:t>
      </w:r>
      <w:r w:rsidR="00D51846" w:rsidRPr="006E3045">
        <w:rPr>
          <w:snapToGrid w:val="0"/>
        </w:rPr>
        <w:t xml:space="preserve"> z </w:t>
      </w:r>
      <w:proofErr w:type="spellStart"/>
      <w:r w:rsidR="00D51846" w:rsidRPr="006E3045">
        <w:rPr>
          <w:snapToGrid w:val="0"/>
        </w:rPr>
        <w:t>późń</w:t>
      </w:r>
      <w:proofErr w:type="spellEnd"/>
      <w:r w:rsidR="00D51846" w:rsidRPr="006E3045">
        <w:rPr>
          <w:snapToGrid w:val="0"/>
        </w:rPr>
        <w:t>. zm.</w:t>
      </w:r>
      <w:r w:rsidR="009C7755" w:rsidRPr="006E3045">
        <w:rPr>
          <w:snapToGrid w:val="0"/>
        </w:rPr>
        <w:t xml:space="preserve">). Zasadniczą zmianą planowanego, nowego systemu gospodarowania odpadami jest przejęcie przez gminy obowiązków właścicieli nieruchomości w zakresie zagospodarowania odpadów komunalnych. Zmiany </w:t>
      </w:r>
      <w:r w:rsidR="002A6CF7">
        <w:rPr>
          <w:snapToGrid w:val="0"/>
        </w:rPr>
        <w:br/>
      </w:r>
      <w:r w:rsidR="009C7755" w:rsidRPr="006E3045">
        <w:rPr>
          <w:snapToGrid w:val="0"/>
        </w:rPr>
        <w:t xml:space="preserve">w obowiązującym systemie gospodarowania odpadami polegają głównie na: </w:t>
      </w:r>
    </w:p>
    <w:p w:rsidR="002859F8" w:rsidRPr="006E3045" w:rsidRDefault="009C7755" w:rsidP="001337D7">
      <w:pPr>
        <w:pStyle w:val="Akapitzlist"/>
        <w:numPr>
          <w:ilvl w:val="0"/>
          <w:numId w:val="29"/>
        </w:numPr>
        <w:autoSpaceDE w:val="0"/>
        <w:autoSpaceDN w:val="0"/>
        <w:adjustRightInd w:val="0"/>
        <w:spacing w:after="60" w:line="360" w:lineRule="auto"/>
        <w:jc w:val="both"/>
        <w:rPr>
          <w:snapToGrid w:val="0"/>
        </w:rPr>
      </w:pPr>
      <w:r w:rsidRPr="006E3045">
        <w:rPr>
          <w:snapToGrid w:val="0"/>
        </w:rPr>
        <w:lastRenderedPageBreak/>
        <w:t xml:space="preserve">obowiązku gmin do zapewnienia, budowy, utrzymania i eksploatacji własnych lub wspólnych z innymi gminami regionalnych instalacji do przetwarzania odpadów komunalnych, </w:t>
      </w:r>
    </w:p>
    <w:p w:rsidR="002859F8" w:rsidRPr="006E3045" w:rsidRDefault="009C7755" w:rsidP="001337D7">
      <w:pPr>
        <w:pStyle w:val="Akapitzlist"/>
        <w:numPr>
          <w:ilvl w:val="0"/>
          <w:numId w:val="29"/>
        </w:numPr>
        <w:autoSpaceDE w:val="0"/>
        <w:autoSpaceDN w:val="0"/>
        <w:adjustRightInd w:val="0"/>
        <w:spacing w:after="60" w:line="360" w:lineRule="auto"/>
        <w:jc w:val="both"/>
        <w:rPr>
          <w:snapToGrid w:val="0"/>
        </w:rPr>
      </w:pPr>
      <w:r w:rsidRPr="006E3045">
        <w:rPr>
          <w:snapToGrid w:val="0"/>
        </w:rPr>
        <w:t xml:space="preserve">przejęciu przez gminy obowiązków właścicieli nieruchomości w zakresie zagospodarowania odpadów komunalnych, </w:t>
      </w:r>
    </w:p>
    <w:p w:rsidR="00E04CB8" w:rsidRPr="006E3045" w:rsidRDefault="009C7755" w:rsidP="001337D7">
      <w:pPr>
        <w:pStyle w:val="Akapitzlist"/>
        <w:numPr>
          <w:ilvl w:val="0"/>
          <w:numId w:val="29"/>
        </w:numPr>
        <w:autoSpaceDE w:val="0"/>
        <w:autoSpaceDN w:val="0"/>
        <w:adjustRightInd w:val="0"/>
        <w:spacing w:after="60" w:line="360" w:lineRule="auto"/>
        <w:jc w:val="both"/>
        <w:rPr>
          <w:snapToGrid w:val="0"/>
        </w:rPr>
      </w:pPr>
      <w:r w:rsidRPr="006E3045">
        <w:rPr>
          <w:snapToGrid w:val="0"/>
        </w:rPr>
        <w:t xml:space="preserve">osiągnięciu określonych w art. 3b i art. 3c znowelizowanej ustawy z dnia 13 września 1996 r. o utrzymaniu czystości i porządku w gminach (Dz. U. </w:t>
      </w:r>
      <w:r w:rsidR="00D75C97">
        <w:rPr>
          <w:snapToGrid w:val="0"/>
        </w:rPr>
        <w:t xml:space="preserve">z 2013 </w:t>
      </w:r>
      <w:r w:rsidRPr="006E3045">
        <w:rPr>
          <w:snapToGrid w:val="0"/>
        </w:rPr>
        <w:t xml:space="preserve"> poz. 13</w:t>
      </w:r>
      <w:r w:rsidR="00D75C97">
        <w:rPr>
          <w:snapToGrid w:val="0"/>
        </w:rPr>
        <w:t>99</w:t>
      </w:r>
      <w:r w:rsidRPr="006E3045">
        <w:rPr>
          <w:snapToGrid w:val="0"/>
        </w:rPr>
        <w:t xml:space="preserve"> ) odpowiednich poziomów</w:t>
      </w:r>
      <w:r w:rsidR="00E04CB8" w:rsidRPr="006E3045">
        <w:rPr>
          <w:snapToGrid w:val="0"/>
        </w:rPr>
        <w:t>:</w:t>
      </w:r>
    </w:p>
    <w:p w:rsidR="00E04CB8" w:rsidRPr="006E3045" w:rsidRDefault="00E04CB8" w:rsidP="00E04CB8">
      <w:pPr>
        <w:pStyle w:val="Akapitzlist"/>
        <w:autoSpaceDE w:val="0"/>
        <w:autoSpaceDN w:val="0"/>
        <w:adjustRightInd w:val="0"/>
        <w:spacing w:after="60" w:line="360" w:lineRule="auto"/>
        <w:jc w:val="both"/>
        <w:rPr>
          <w:snapToGrid w:val="0"/>
        </w:rPr>
      </w:pPr>
      <w:r w:rsidRPr="006E3045">
        <w:rPr>
          <w:snapToGrid w:val="0"/>
        </w:rPr>
        <w:t xml:space="preserve">- </w:t>
      </w:r>
      <w:r w:rsidR="002859F8" w:rsidRPr="006E3045">
        <w:rPr>
          <w:snapToGrid w:val="0"/>
        </w:rPr>
        <w:t xml:space="preserve">recyklingu i przygotowania do ponownego użycia następujących frakcji odpadów komunalnych: papieru, metali, tworzyw sztucznych i szkła w wysokości co najmniej 50% wagowo, </w:t>
      </w:r>
    </w:p>
    <w:p w:rsidR="00E04CB8" w:rsidRPr="006E3045" w:rsidRDefault="00E04CB8" w:rsidP="00E04CB8">
      <w:pPr>
        <w:pStyle w:val="Akapitzlist"/>
        <w:autoSpaceDE w:val="0"/>
        <w:autoSpaceDN w:val="0"/>
        <w:adjustRightInd w:val="0"/>
        <w:spacing w:after="60" w:line="360" w:lineRule="auto"/>
        <w:jc w:val="both"/>
        <w:rPr>
          <w:snapToGrid w:val="0"/>
        </w:rPr>
      </w:pPr>
      <w:r w:rsidRPr="006E3045">
        <w:rPr>
          <w:snapToGrid w:val="0"/>
        </w:rPr>
        <w:t xml:space="preserve">- </w:t>
      </w:r>
      <w:r w:rsidR="002859F8" w:rsidRPr="006E3045">
        <w:rPr>
          <w:snapToGrid w:val="0"/>
        </w:rPr>
        <w:t xml:space="preserve">recyklingu, przygotowania do ponownego użycia i odzysku innymi metodami innych niż niebezpieczne odpadów budowlanych i rozbiórkowych w wysokości co najmniej 70% wagowo, </w:t>
      </w:r>
    </w:p>
    <w:p w:rsidR="00E04CB8" w:rsidRPr="006E3045" w:rsidRDefault="00E04CB8" w:rsidP="00E04CB8">
      <w:pPr>
        <w:pStyle w:val="Akapitzlist"/>
        <w:autoSpaceDE w:val="0"/>
        <w:autoSpaceDN w:val="0"/>
        <w:adjustRightInd w:val="0"/>
        <w:spacing w:after="60" w:line="360" w:lineRule="auto"/>
        <w:jc w:val="both"/>
        <w:rPr>
          <w:snapToGrid w:val="0"/>
        </w:rPr>
      </w:pPr>
      <w:r w:rsidRPr="006E3045">
        <w:rPr>
          <w:snapToGrid w:val="0"/>
        </w:rPr>
        <w:t xml:space="preserve">- </w:t>
      </w:r>
      <w:r w:rsidR="002859F8" w:rsidRPr="006E3045">
        <w:rPr>
          <w:snapToGrid w:val="0"/>
        </w:rPr>
        <w:t xml:space="preserve">ograniczenia masy odpadów komunalnych ulegających biodegradacji przekazywanych do składowania: do dnia 16 lipca 2013 r. – do nie więcej niż 50% wagowo całkowitej masy odpadów komunalnych ulegających biodegradacji przekazywanych do składowania, do dnia 16 lipca 2020 r. — do nie więcej niż 35% wagowo całkowitej masy odpadów komunalnych ulegających biodegradacji przekazywanych do składowania w stosunku do masy tych odpadów wytworzonych </w:t>
      </w:r>
      <w:r w:rsidR="00734F6B" w:rsidRPr="006E3045">
        <w:rPr>
          <w:snapToGrid w:val="0"/>
        </w:rPr>
        <w:br/>
      </w:r>
      <w:r w:rsidR="002859F8" w:rsidRPr="006E3045">
        <w:rPr>
          <w:snapToGrid w:val="0"/>
        </w:rPr>
        <w:t xml:space="preserve">w 1995 r., </w:t>
      </w:r>
    </w:p>
    <w:p w:rsidR="00E04CB8" w:rsidRPr="006E3045" w:rsidRDefault="002859F8" w:rsidP="001337D7">
      <w:pPr>
        <w:pStyle w:val="Akapitzlist"/>
        <w:numPr>
          <w:ilvl w:val="0"/>
          <w:numId w:val="30"/>
        </w:numPr>
        <w:autoSpaceDE w:val="0"/>
        <w:autoSpaceDN w:val="0"/>
        <w:adjustRightInd w:val="0"/>
        <w:spacing w:after="48" w:line="360" w:lineRule="auto"/>
        <w:jc w:val="both"/>
        <w:rPr>
          <w:snapToGrid w:val="0"/>
        </w:rPr>
      </w:pPr>
      <w:r w:rsidRPr="006E3045">
        <w:rPr>
          <w:snapToGrid w:val="0"/>
        </w:rPr>
        <w:t xml:space="preserve">organizowaniu przetargów na odbieranie odpadów komunalnych od właścicieli nieruchomości, na których zamieszkują mieszkańcy lub na których nie zamieszkują mieszkańcy, a powstają odpady komunalne lub organizowaniu przetargów </w:t>
      </w:r>
      <w:r w:rsidR="00734F6B" w:rsidRPr="006E3045">
        <w:rPr>
          <w:snapToGrid w:val="0"/>
        </w:rPr>
        <w:br/>
      </w:r>
      <w:r w:rsidRPr="006E3045">
        <w:rPr>
          <w:snapToGrid w:val="0"/>
        </w:rPr>
        <w:t xml:space="preserve">na odbieranie i zagospodarowanie tych odpadów, </w:t>
      </w:r>
    </w:p>
    <w:p w:rsidR="00E04CB8" w:rsidRPr="006E3045" w:rsidRDefault="002859F8" w:rsidP="001337D7">
      <w:pPr>
        <w:pStyle w:val="Akapitzlist"/>
        <w:numPr>
          <w:ilvl w:val="0"/>
          <w:numId w:val="30"/>
        </w:numPr>
        <w:autoSpaceDE w:val="0"/>
        <w:autoSpaceDN w:val="0"/>
        <w:adjustRightInd w:val="0"/>
        <w:spacing w:after="48" w:line="360" w:lineRule="auto"/>
        <w:jc w:val="both"/>
        <w:rPr>
          <w:snapToGrid w:val="0"/>
        </w:rPr>
      </w:pPr>
      <w:r w:rsidRPr="006E3045">
        <w:rPr>
          <w:snapToGrid w:val="0"/>
        </w:rPr>
        <w:t xml:space="preserve">ustanowieniu selektywnego zbierania odpadów komunalnych, w którym selektywne zbieranie będzie obejmować przynajmniej następujące frakcje: papieru, metali, tworzyw sztucznych, szkła i opakowań </w:t>
      </w:r>
      <w:proofErr w:type="spellStart"/>
      <w:r w:rsidRPr="006E3045">
        <w:rPr>
          <w:snapToGrid w:val="0"/>
        </w:rPr>
        <w:t>wielomateriałowych</w:t>
      </w:r>
      <w:proofErr w:type="spellEnd"/>
      <w:r w:rsidRPr="006E3045">
        <w:rPr>
          <w:snapToGrid w:val="0"/>
        </w:rPr>
        <w:t xml:space="preserve"> oraz odpadów komunalnych ulegających biodegradacji, w tym odpadów opakowaniowych ulegających biodegradacji, </w:t>
      </w:r>
    </w:p>
    <w:p w:rsidR="00E04CB8" w:rsidRPr="006E3045" w:rsidRDefault="002859F8" w:rsidP="001337D7">
      <w:pPr>
        <w:pStyle w:val="Akapitzlist"/>
        <w:numPr>
          <w:ilvl w:val="0"/>
          <w:numId w:val="30"/>
        </w:numPr>
        <w:autoSpaceDE w:val="0"/>
        <w:autoSpaceDN w:val="0"/>
        <w:adjustRightInd w:val="0"/>
        <w:spacing w:after="48" w:line="360" w:lineRule="auto"/>
        <w:jc w:val="both"/>
        <w:rPr>
          <w:snapToGrid w:val="0"/>
        </w:rPr>
      </w:pPr>
      <w:r w:rsidRPr="006E3045">
        <w:rPr>
          <w:snapToGrid w:val="0"/>
        </w:rPr>
        <w:t xml:space="preserve">tworzeniu punktów selektywnego zbierania odpadów komunalnych w sposób zapewniający łatwy dostęp dla wszystkich mieszkańców gminy. Gmina wskazuje także miejsca, w których mogą być prowadzone zbiórki zużytego sprzętu elektrycznego i elektronicznego pochodzącego z gospodarstw domowych, </w:t>
      </w:r>
    </w:p>
    <w:p w:rsidR="00F32ABF" w:rsidRPr="006E3045" w:rsidRDefault="002859F8" w:rsidP="001337D7">
      <w:pPr>
        <w:pStyle w:val="Akapitzlist"/>
        <w:numPr>
          <w:ilvl w:val="0"/>
          <w:numId w:val="30"/>
        </w:numPr>
        <w:autoSpaceDE w:val="0"/>
        <w:autoSpaceDN w:val="0"/>
        <w:adjustRightInd w:val="0"/>
        <w:spacing w:after="48" w:line="360" w:lineRule="auto"/>
        <w:jc w:val="both"/>
        <w:rPr>
          <w:snapToGrid w:val="0"/>
        </w:rPr>
      </w:pPr>
      <w:r w:rsidRPr="006E3045">
        <w:rPr>
          <w:snapToGrid w:val="0"/>
        </w:rPr>
        <w:lastRenderedPageBreak/>
        <w:t xml:space="preserve">podejmowaniu działań informacyjnych i edukacyjnych w zakresie prawidłowego gospodarowania odpadami komunalnymi, w szczególności w zakresie selektywnego zbierania odpadów komunalnych. </w:t>
      </w:r>
    </w:p>
    <w:p w:rsidR="00B03895" w:rsidRPr="006E3045" w:rsidRDefault="002859F8" w:rsidP="00B03895">
      <w:pPr>
        <w:autoSpaceDE w:val="0"/>
        <w:autoSpaceDN w:val="0"/>
        <w:adjustRightInd w:val="0"/>
        <w:spacing w:after="48" w:line="360" w:lineRule="auto"/>
        <w:jc w:val="both"/>
        <w:rPr>
          <w:snapToGrid w:val="0"/>
        </w:rPr>
      </w:pPr>
      <w:r w:rsidRPr="006E3045">
        <w:rPr>
          <w:snapToGrid w:val="0"/>
        </w:rPr>
        <w:t>Zaproponowana zmiana systemu gospodarowania odpadami opiera się na wyznaczeniu regionów gospodarki odpadami komunalnymi</w:t>
      </w:r>
      <w:r w:rsidR="00D51846" w:rsidRPr="006E3045">
        <w:rPr>
          <w:snapToGrid w:val="0"/>
        </w:rPr>
        <w:t xml:space="preserve"> i utworzeniu w nich regionalnych instalacji przetwarzania odpadów komunalnych (RIPOK) </w:t>
      </w:r>
      <w:r w:rsidRPr="006E3045">
        <w:rPr>
          <w:snapToGrid w:val="0"/>
        </w:rPr>
        <w:t xml:space="preserve">. </w:t>
      </w:r>
      <w:r w:rsidR="00F32ABF" w:rsidRPr="006E3045">
        <w:rPr>
          <w:snapToGrid w:val="0"/>
        </w:rPr>
        <w:t xml:space="preserve">Konieczne jest aby te instalacje </w:t>
      </w:r>
      <w:r w:rsidRPr="006E3045">
        <w:rPr>
          <w:snapToGrid w:val="0"/>
        </w:rPr>
        <w:t>spełnia</w:t>
      </w:r>
      <w:r w:rsidR="00F32ABF" w:rsidRPr="006E3045">
        <w:rPr>
          <w:snapToGrid w:val="0"/>
        </w:rPr>
        <w:t>ły</w:t>
      </w:r>
      <w:r w:rsidRPr="006E3045">
        <w:rPr>
          <w:snapToGrid w:val="0"/>
        </w:rPr>
        <w:t xml:space="preserve"> wymagania określone w znowelizowanej ustawie z dnia 27 kwietnia 2001 r. o odpadach </w:t>
      </w:r>
      <w:r w:rsidR="00792EA8" w:rsidRPr="006E3045">
        <w:rPr>
          <w:snapToGrid w:val="0"/>
        </w:rPr>
        <w:br/>
      </w:r>
      <w:r w:rsidR="007868F3" w:rsidRPr="006E3045">
        <w:rPr>
          <w:snapToGrid w:val="0"/>
        </w:rPr>
        <w:t>(Dz. U. 2013</w:t>
      </w:r>
      <w:r w:rsidRPr="006E3045">
        <w:rPr>
          <w:snapToGrid w:val="0"/>
        </w:rPr>
        <w:t xml:space="preserve"> r.</w:t>
      </w:r>
      <w:r w:rsidR="007868F3" w:rsidRPr="006E3045">
        <w:rPr>
          <w:snapToGrid w:val="0"/>
        </w:rPr>
        <w:t xml:space="preserve"> poz. 21 </w:t>
      </w:r>
      <w:r w:rsidRPr="006E3045">
        <w:rPr>
          <w:snapToGrid w:val="0"/>
        </w:rPr>
        <w:t xml:space="preserve">z </w:t>
      </w:r>
      <w:proofErr w:type="spellStart"/>
      <w:r w:rsidRPr="006E3045">
        <w:rPr>
          <w:snapToGrid w:val="0"/>
        </w:rPr>
        <w:t>późn</w:t>
      </w:r>
      <w:proofErr w:type="spellEnd"/>
      <w:r w:rsidRPr="006E3045">
        <w:rPr>
          <w:snapToGrid w:val="0"/>
        </w:rPr>
        <w:t xml:space="preserve">. zm.) dla regionalnych instalacji przetwarzania odpadów komunalnych </w:t>
      </w:r>
      <w:r w:rsidR="00F32ABF" w:rsidRPr="006E3045">
        <w:rPr>
          <w:snapToGrid w:val="0"/>
        </w:rPr>
        <w:t xml:space="preserve">oraz </w:t>
      </w:r>
      <w:r w:rsidRPr="006E3045">
        <w:rPr>
          <w:snapToGrid w:val="0"/>
        </w:rPr>
        <w:t xml:space="preserve">kryteria wymaganych </w:t>
      </w:r>
      <w:r w:rsidR="00A678DB" w:rsidRPr="006E3045">
        <w:rPr>
          <w:snapToGrid w:val="0"/>
        </w:rPr>
        <w:t xml:space="preserve">dla nich </w:t>
      </w:r>
      <w:r w:rsidRPr="006E3045">
        <w:rPr>
          <w:snapToGrid w:val="0"/>
        </w:rPr>
        <w:t>przepusto</w:t>
      </w:r>
      <w:r w:rsidR="00A678DB" w:rsidRPr="006E3045">
        <w:rPr>
          <w:snapToGrid w:val="0"/>
        </w:rPr>
        <w:t>wości</w:t>
      </w:r>
      <w:r w:rsidRPr="006E3045">
        <w:rPr>
          <w:snapToGrid w:val="0"/>
        </w:rPr>
        <w:t xml:space="preserve">, które określono </w:t>
      </w:r>
      <w:r w:rsidR="002A6CF7">
        <w:rPr>
          <w:snapToGrid w:val="0"/>
        </w:rPr>
        <w:br/>
      </w:r>
      <w:r w:rsidRPr="006E3045">
        <w:rPr>
          <w:snapToGrid w:val="0"/>
        </w:rPr>
        <w:t xml:space="preserve">w wytycznych Ministerstwa Środowiska P. </w:t>
      </w:r>
      <w:proofErr w:type="spellStart"/>
      <w:r w:rsidRPr="006E3045">
        <w:rPr>
          <w:snapToGrid w:val="0"/>
        </w:rPr>
        <w:t>Manczarski</w:t>
      </w:r>
      <w:proofErr w:type="spellEnd"/>
      <w:r w:rsidRPr="006E3045">
        <w:rPr>
          <w:snapToGrid w:val="0"/>
        </w:rPr>
        <w:t xml:space="preserve">, M. </w:t>
      </w:r>
      <w:proofErr w:type="spellStart"/>
      <w:r w:rsidRPr="006E3045">
        <w:rPr>
          <w:snapToGrid w:val="0"/>
        </w:rPr>
        <w:t>Kundegórski</w:t>
      </w:r>
      <w:proofErr w:type="spellEnd"/>
      <w:r w:rsidRPr="006E3045">
        <w:rPr>
          <w:snapToGrid w:val="0"/>
        </w:rPr>
        <w:t xml:space="preserve"> „Szacunki zdolności przerobowej instalacji regionalnej” - 2010 r. </w:t>
      </w:r>
      <w:r w:rsidR="00A678DB" w:rsidRPr="006E3045">
        <w:t xml:space="preserve">Na terenie województwa </w:t>
      </w:r>
      <w:r w:rsidR="00DD7516" w:rsidRPr="006E3045">
        <w:t>łódzkiego</w:t>
      </w:r>
      <w:r w:rsidR="00A678DB" w:rsidRPr="006E3045">
        <w:t xml:space="preserve"> wyszcze</w:t>
      </w:r>
      <w:r w:rsidR="006E3045" w:rsidRPr="006E3045">
        <w:t>gólnione zostały</w:t>
      </w:r>
      <w:r w:rsidR="008F2305" w:rsidRPr="006E3045">
        <w:t xml:space="preserve"> </w:t>
      </w:r>
      <w:r w:rsidR="006E3045" w:rsidRPr="006E3045">
        <w:t>4</w:t>
      </w:r>
      <w:r w:rsidR="00A678DB" w:rsidRPr="006E3045">
        <w:t xml:space="preserve"> region</w:t>
      </w:r>
      <w:r w:rsidR="006E3045" w:rsidRPr="006E3045">
        <w:t>y, obejmujące</w:t>
      </w:r>
      <w:r w:rsidR="00A678DB" w:rsidRPr="006E3045">
        <w:t xml:space="preserve"> obszary liczące, co najmniej 150 000 mieszkańców. Gmina </w:t>
      </w:r>
      <w:r w:rsidR="001C71CE" w:rsidRPr="006E3045">
        <w:t>Lubochnia</w:t>
      </w:r>
      <w:r w:rsidR="00A678DB" w:rsidRPr="006E3045">
        <w:t xml:space="preserve"> weszła w skład Regionu</w:t>
      </w:r>
      <w:r w:rsidR="008F2305" w:rsidRPr="006E3045">
        <w:t xml:space="preserve"> </w:t>
      </w:r>
      <w:r w:rsidR="006E3045" w:rsidRPr="006E3045">
        <w:t>III</w:t>
      </w:r>
      <w:r w:rsidR="008F2305" w:rsidRPr="006E3045">
        <w:t xml:space="preserve">. </w:t>
      </w:r>
    </w:p>
    <w:p w:rsidR="006B247E" w:rsidRPr="006E3045" w:rsidRDefault="00B03895" w:rsidP="00B03895">
      <w:pPr>
        <w:autoSpaceDE w:val="0"/>
        <w:autoSpaceDN w:val="0"/>
        <w:adjustRightInd w:val="0"/>
        <w:spacing w:after="0" w:line="360" w:lineRule="auto"/>
        <w:jc w:val="both"/>
        <w:rPr>
          <w:snapToGrid w:val="0"/>
        </w:rPr>
      </w:pPr>
      <w:r w:rsidRPr="006E3045">
        <w:rPr>
          <w:snapToGrid w:val="0"/>
        </w:rPr>
        <w:t xml:space="preserve"> </w:t>
      </w:r>
      <w:r w:rsidR="006B247E" w:rsidRPr="006E3045">
        <w:rPr>
          <w:snapToGrid w:val="0"/>
        </w:rPr>
        <w:t>Cel strategiczny:</w:t>
      </w:r>
    </w:p>
    <w:p w:rsidR="00B95072" w:rsidRPr="006E3045" w:rsidRDefault="00B95072" w:rsidP="00B03895">
      <w:pPr>
        <w:autoSpaceDE w:val="0"/>
        <w:autoSpaceDN w:val="0"/>
        <w:adjustRightInd w:val="0"/>
        <w:spacing w:after="0" w:line="360" w:lineRule="auto"/>
        <w:jc w:val="both"/>
        <w:rPr>
          <w:i/>
          <w:snapToGrid w:val="0"/>
        </w:rPr>
      </w:pPr>
      <w:r w:rsidRPr="006E3045">
        <w:rPr>
          <w:i/>
          <w:snapToGrid w:val="0"/>
        </w:rPr>
        <w:t>Stworzenie systemu gospodarki odpadami zgodnego z zasadą zrównoważonego rozwoju</w:t>
      </w:r>
      <w:r w:rsidR="0068084C" w:rsidRPr="006E3045">
        <w:rPr>
          <w:i/>
          <w:snapToGrid w:val="0"/>
        </w:rPr>
        <w:t xml:space="preserve"> </w:t>
      </w:r>
      <w:r w:rsidR="002670FD" w:rsidRPr="006E3045">
        <w:rPr>
          <w:i/>
          <w:snapToGrid w:val="0"/>
        </w:rPr>
        <w:br/>
      </w:r>
      <w:r w:rsidR="0068084C" w:rsidRPr="006E3045">
        <w:rPr>
          <w:i/>
          <w:snapToGrid w:val="0"/>
        </w:rPr>
        <w:t>i opartego na hierarchii sposobów postępowania z odpadami komunalnymi.</w:t>
      </w:r>
      <w:r w:rsidRPr="006E3045">
        <w:rPr>
          <w:i/>
          <w:snapToGrid w:val="0"/>
        </w:rPr>
        <w:t xml:space="preserve"> </w:t>
      </w:r>
    </w:p>
    <w:p w:rsidR="0068084C" w:rsidRPr="006E3045" w:rsidRDefault="0068084C" w:rsidP="0068084C">
      <w:pPr>
        <w:autoSpaceDE w:val="0"/>
        <w:autoSpaceDN w:val="0"/>
        <w:adjustRightInd w:val="0"/>
        <w:spacing w:after="0" w:line="360" w:lineRule="auto"/>
        <w:jc w:val="both"/>
        <w:rPr>
          <w:snapToGrid w:val="0"/>
        </w:rPr>
      </w:pPr>
      <w:r w:rsidRPr="006E3045">
        <w:rPr>
          <w:snapToGrid w:val="0"/>
        </w:rPr>
        <w:t>Kierunki działań:</w:t>
      </w:r>
    </w:p>
    <w:p w:rsidR="0068084C" w:rsidRPr="006E3045" w:rsidRDefault="0068084C"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t xml:space="preserve">Zwiększenie udziału odzysku, w szczególności recyclingu w odniesieniu do szkła, metali, tworzyw sztucznych oraz papieru i tektury, jak również odzysku energii </w:t>
      </w:r>
      <w:r w:rsidR="002670FD" w:rsidRPr="006E3045">
        <w:rPr>
          <w:snapToGrid w:val="0"/>
        </w:rPr>
        <w:br/>
      </w:r>
      <w:r w:rsidRPr="006E3045">
        <w:rPr>
          <w:snapToGrid w:val="0"/>
        </w:rPr>
        <w:t>z odpadów zgodnego z wymogami ochrony środowiska,</w:t>
      </w:r>
    </w:p>
    <w:p w:rsidR="0068084C" w:rsidRPr="006E3045" w:rsidRDefault="0068084C"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t>Zmniejszenie ilości odpadów kierowanych na składowiska odpadów,</w:t>
      </w:r>
    </w:p>
    <w:p w:rsidR="0068084C" w:rsidRPr="006E3045" w:rsidRDefault="0068084C"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t>Wyeliminowanie praktyk nielegalnego składowania odpadów,</w:t>
      </w:r>
    </w:p>
    <w:p w:rsidR="0068084C" w:rsidRPr="006E3045" w:rsidRDefault="0068084C"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t>Intensyfikacja edukacji ekologicznej maj</w:t>
      </w:r>
      <w:r w:rsidRPr="006E3045">
        <w:rPr>
          <w:rFonts w:hint="eastAsia"/>
          <w:snapToGrid w:val="0"/>
        </w:rPr>
        <w:t>ą</w:t>
      </w:r>
      <w:r w:rsidRPr="006E3045">
        <w:rPr>
          <w:snapToGrid w:val="0"/>
        </w:rPr>
        <w:t>cej na celu propagowanie selektywnego zbierania opadów, zmniejszenia ilo</w:t>
      </w:r>
      <w:r w:rsidRPr="006E3045">
        <w:rPr>
          <w:rFonts w:hint="eastAsia"/>
          <w:snapToGrid w:val="0"/>
        </w:rPr>
        <w:t>ś</w:t>
      </w:r>
      <w:r w:rsidRPr="006E3045">
        <w:rPr>
          <w:snapToGrid w:val="0"/>
        </w:rPr>
        <w:t>ci wytwarzanych odpadów, przybliżenia korzy</w:t>
      </w:r>
      <w:r w:rsidRPr="006E3045">
        <w:rPr>
          <w:rFonts w:hint="eastAsia"/>
          <w:snapToGrid w:val="0"/>
        </w:rPr>
        <w:t>ś</w:t>
      </w:r>
      <w:r w:rsidRPr="006E3045">
        <w:rPr>
          <w:snapToGrid w:val="0"/>
        </w:rPr>
        <w:t xml:space="preserve">ci jakie niesie dla </w:t>
      </w:r>
      <w:r w:rsidRPr="006E3045">
        <w:rPr>
          <w:rFonts w:hint="eastAsia"/>
          <w:snapToGrid w:val="0"/>
        </w:rPr>
        <w:t>ś</w:t>
      </w:r>
      <w:r w:rsidRPr="006E3045">
        <w:rPr>
          <w:snapToGrid w:val="0"/>
        </w:rPr>
        <w:t>rodowiska recykling i odzysk odpadów,</w:t>
      </w:r>
    </w:p>
    <w:p w:rsidR="0068084C" w:rsidRPr="006E3045" w:rsidRDefault="0068084C"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t>Czynny udział gminy w</w:t>
      </w:r>
      <w:r w:rsidR="008F2305" w:rsidRPr="006E3045">
        <w:rPr>
          <w:snapToGrid w:val="0"/>
        </w:rPr>
        <w:t>e</w:t>
      </w:r>
      <w:r w:rsidRPr="006E3045">
        <w:rPr>
          <w:snapToGrid w:val="0"/>
        </w:rPr>
        <w:t xml:space="preserve"> </w:t>
      </w:r>
      <w:r w:rsidR="008F2305" w:rsidRPr="006E3045">
        <w:rPr>
          <w:snapToGrid w:val="0"/>
        </w:rPr>
        <w:t>właściwym eksploatowaniu</w:t>
      </w:r>
      <w:r w:rsidRPr="006E3045">
        <w:rPr>
          <w:snapToGrid w:val="0"/>
        </w:rPr>
        <w:t xml:space="preserve"> instalacji RIPOK,</w:t>
      </w:r>
    </w:p>
    <w:p w:rsidR="007B6622" w:rsidRPr="006E3045" w:rsidRDefault="0068084C"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t>Wdrożenie sprawnie działaj</w:t>
      </w:r>
      <w:r w:rsidRPr="006E3045">
        <w:rPr>
          <w:rFonts w:hint="eastAsia"/>
          <w:snapToGrid w:val="0"/>
        </w:rPr>
        <w:t>ą</w:t>
      </w:r>
      <w:r w:rsidRPr="006E3045">
        <w:rPr>
          <w:snapToGrid w:val="0"/>
        </w:rPr>
        <w:t>cego systemu selektywnego zbierania odpadów komunalnych ulegaj</w:t>
      </w:r>
      <w:r w:rsidRPr="006E3045">
        <w:rPr>
          <w:rFonts w:hint="eastAsia"/>
          <w:snapToGrid w:val="0"/>
        </w:rPr>
        <w:t>ą</w:t>
      </w:r>
      <w:r w:rsidR="007B6622" w:rsidRPr="006E3045">
        <w:rPr>
          <w:snapToGrid w:val="0"/>
        </w:rPr>
        <w:t>cych biodegradacji,</w:t>
      </w:r>
    </w:p>
    <w:p w:rsidR="007B6622" w:rsidRPr="006E3045" w:rsidRDefault="007B6622"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t>Ograniczenie masy odpadów komunalnych ulegaj</w:t>
      </w:r>
      <w:r w:rsidRPr="006E3045">
        <w:rPr>
          <w:rFonts w:hint="eastAsia"/>
          <w:snapToGrid w:val="0"/>
        </w:rPr>
        <w:t>ą</w:t>
      </w:r>
      <w:r w:rsidRPr="006E3045">
        <w:rPr>
          <w:snapToGrid w:val="0"/>
        </w:rPr>
        <w:t>cych biodegradacji przekazywanych do składowania - do dnia 16 lipca 2020r. na składowiska może trafi</w:t>
      </w:r>
      <w:r w:rsidRPr="006E3045">
        <w:rPr>
          <w:rFonts w:hint="eastAsia"/>
          <w:snapToGrid w:val="0"/>
        </w:rPr>
        <w:t>ć</w:t>
      </w:r>
      <w:r w:rsidRPr="006E3045">
        <w:rPr>
          <w:snapToGrid w:val="0"/>
        </w:rPr>
        <w:t xml:space="preserve"> nie wi</w:t>
      </w:r>
      <w:r w:rsidRPr="006E3045">
        <w:rPr>
          <w:rFonts w:hint="eastAsia"/>
          <w:snapToGrid w:val="0"/>
        </w:rPr>
        <w:t>ę</w:t>
      </w:r>
      <w:r w:rsidRPr="006E3045">
        <w:rPr>
          <w:snapToGrid w:val="0"/>
        </w:rPr>
        <w:t>cej niż 35% wagowo całkowitej masy odpadów komunalnych ulegaj</w:t>
      </w:r>
      <w:r w:rsidRPr="006E3045">
        <w:rPr>
          <w:rFonts w:hint="eastAsia"/>
          <w:snapToGrid w:val="0"/>
        </w:rPr>
        <w:t>ą</w:t>
      </w:r>
      <w:r w:rsidRPr="006E3045">
        <w:rPr>
          <w:snapToGrid w:val="0"/>
        </w:rPr>
        <w:t>cych biodegradacji, w stosunku do masy tych odpadów wytworzonych w 1995r.,</w:t>
      </w:r>
    </w:p>
    <w:p w:rsidR="007B6622" w:rsidRPr="006E3045" w:rsidRDefault="007B6622"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lastRenderedPageBreak/>
        <w:t>Zwi</w:t>
      </w:r>
      <w:r w:rsidRPr="006E3045">
        <w:rPr>
          <w:rFonts w:hint="eastAsia"/>
          <w:snapToGrid w:val="0"/>
        </w:rPr>
        <w:t>ę</w:t>
      </w:r>
      <w:r w:rsidRPr="006E3045">
        <w:rPr>
          <w:snapToGrid w:val="0"/>
        </w:rPr>
        <w:t>kszenie wykorzystywania odpadów pochodzenia ro</w:t>
      </w:r>
      <w:r w:rsidRPr="006E3045">
        <w:rPr>
          <w:rFonts w:hint="eastAsia"/>
          <w:snapToGrid w:val="0"/>
        </w:rPr>
        <w:t>ś</w:t>
      </w:r>
      <w:r w:rsidRPr="006E3045">
        <w:rPr>
          <w:snapToGrid w:val="0"/>
        </w:rPr>
        <w:t>linnego i zwierz</w:t>
      </w:r>
      <w:r w:rsidRPr="006E3045">
        <w:rPr>
          <w:rFonts w:hint="eastAsia"/>
          <w:snapToGrid w:val="0"/>
        </w:rPr>
        <w:t>ę</w:t>
      </w:r>
      <w:r w:rsidRPr="006E3045">
        <w:rPr>
          <w:snapToGrid w:val="0"/>
        </w:rPr>
        <w:t xml:space="preserve">cego jako </w:t>
      </w:r>
      <w:r w:rsidRPr="006E3045">
        <w:rPr>
          <w:rFonts w:hint="eastAsia"/>
          <w:snapToGrid w:val="0"/>
        </w:rPr>
        <w:t>ź</w:t>
      </w:r>
      <w:r w:rsidRPr="006E3045">
        <w:rPr>
          <w:snapToGrid w:val="0"/>
        </w:rPr>
        <w:t>ródła energii odnawialnej (szczególnie przy zast</w:t>
      </w:r>
      <w:r w:rsidRPr="006E3045">
        <w:rPr>
          <w:rFonts w:hint="eastAsia"/>
          <w:snapToGrid w:val="0"/>
        </w:rPr>
        <w:t>ę</w:t>
      </w:r>
      <w:r w:rsidRPr="006E3045">
        <w:rPr>
          <w:snapToGrid w:val="0"/>
        </w:rPr>
        <w:t>powaniu paliw kopalnych) w celu osi</w:t>
      </w:r>
      <w:r w:rsidRPr="006E3045">
        <w:rPr>
          <w:rFonts w:hint="eastAsia"/>
          <w:snapToGrid w:val="0"/>
        </w:rPr>
        <w:t>ą</w:t>
      </w:r>
      <w:r w:rsidRPr="006E3045">
        <w:rPr>
          <w:snapToGrid w:val="0"/>
        </w:rPr>
        <w:t>gni</w:t>
      </w:r>
      <w:r w:rsidRPr="006E3045">
        <w:rPr>
          <w:rFonts w:hint="eastAsia"/>
          <w:snapToGrid w:val="0"/>
        </w:rPr>
        <w:t>ę</w:t>
      </w:r>
      <w:r w:rsidRPr="006E3045">
        <w:rPr>
          <w:snapToGrid w:val="0"/>
        </w:rPr>
        <w:t>cia limitów wykorzystania energii odnawialnej,</w:t>
      </w:r>
    </w:p>
    <w:p w:rsidR="007B6622" w:rsidRPr="006E3045" w:rsidRDefault="007B6622"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t xml:space="preserve">Usprawnienie systemu selektywnego zbierania odpadów z remontów, budowy </w:t>
      </w:r>
      <w:r w:rsidR="002670FD" w:rsidRPr="006E3045">
        <w:rPr>
          <w:snapToGrid w:val="0"/>
        </w:rPr>
        <w:br/>
      </w:r>
      <w:r w:rsidRPr="006E3045">
        <w:rPr>
          <w:snapToGrid w:val="0"/>
        </w:rPr>
        <w:t>i demontażu obiektów budowlanych oraz zwi</w:t>
      </w:r>
      <w:r w:rsidRPr="006E3045">
        <w:rPr>
          <w:rFonts w:hint="eastAsia"/>
          <w:snapToGrid w:val="0"/>
        </w:rPr>
        <w:t>ę</w:t>
      </w:r>
      <w:r w:rsidRPr="006E3045">
        <w:rPr>
          <w:snapToGrid w:val="0"/>
        </w:rPr>
        <w:t xml:space="preserve">kszenie odzysku odpadów budowlanych, </w:t>
      </w:r>
    </w:p>
    <w:p w:rsidR="007B6622" w:rsidRPr="006E3045" w:rsidRDefault="007B6622" w:rsidP="001337D7">
      <w:pPr>
        <w:pStyle w:val="Akapitzlist"/>
        <w:numPr>
          <w:ilvl w:val="0"/>
          <w:numId w:val="31"/>
        </w:numPr>
        <w:autoSpaceDE w:val="0"/>
        <w:autoSpaceDN w:val="0"/>
        <w:adjustRightInd w:val="0"/>
        <w:spacing w:after="0" w:line="360" w:lineRule="auto"/>
        <w:jc w:val="both"/>
        <w:rPr>
          <w:snapToGrid w:val="0"/>
        </w:rPr>
      </w:pPr>
      <w:r w:rsidRPr="006E3045">
        <w:rPr>
          <w:snapToGrid w:val="0"/>
        </w:rPr>
        <w:t>Edukacja ekologiczna promuj</w:t>
      </w:r>
      <w:r w:rsidRPr="006E3045">
        <w:rPr>
          <w:rFonts w:hint="eastAsia"/>
          <w:snapToGrid w:val="0"/>
        </w:rPr>
        <w:t>ą</w:t>
      </w:r>
      <w:r w:rsidRPr="006E3045">
        <w:rPr>
          <w:snapToGrid w:val="0"/>
        </w:rPr>
        <w:t>ca wła</w:t>
      </w:r>
      <w:r w:rsidRPr="006E3045">
        <w:rPr>
          <w:rFonts w:hint="eastAsia"/>
          <w:snapToGrid w:val="0"/>
        </w:rPr>
        <w:t>ś</w:t>
      </w:r>
      <w:r w:rsidRPr="006E3045">
        <w:rPr>
          <w:snapToGrid w:val="0"/>
        </w:rPr>
        <w:t>ciwe post</w:t>
      </w:r>
      <w:r w:rsidRPr="006E3045">
        <w:rPr>
          <w:rFonts w:hint="eastAsia"/>
          <w:snapToGrid w:val="0"/>
        </w:rPr>
        <w:t>ę</w:t>
      </w:r>
      <w:r w:rsidRPr="006E3045">
        <w:rPr>
          <w:snapToGrid w:val="0"/>
        </w:rPr>
        <w:t>powanie z odpadami, segregacj</w:t>
      </w:r>
      <w:r w:rsidRPr="006E3045">
        <w:rPr>
          <w:rFonts w:hint="eastAsia"/>
          <w:snapToGrid w:val="0"/>
        </w:rPr>
        <w:t>ę</w:t>
      </w:r>
      <w:r w:rsidRPr="006E3045">
        <w:rPr>
          <w:snapToGrid w:val="0"/>
        </w:rPr>
        <w:t xml:space="preserve"> </w:t>
      </w:r>
      <w:r w:rsidR="002670FD" w:rsidRPr="006E3045">
        <w:rPr>
          <w:snapToGrid w:val="0"/>
        </w:rPr>
        <w:br/>
      </w:r>
      <w:r w:rsidRPr="006E3045">
        <w:rPr>
          <w:snapToGrid w:val="0"/>
        </w:rPr>
        <w:t>i minimalizacj</w:t>
      </w:r>
      <w:r w:rsidRPr="006E3045">
        <w:rPr>
          <w:rFonts w:hint="eastAsia"/>
          <w:snapToGrid w:val="0"/>
        </w:rPr>
        <w:t>ę</w:t>
      </w:r>
      <w:r w:rsidRPr="006E3045">
        <w:rPr>
          <w:snapToGrid w:val="0"/>
        </w:rPr>
        <w:t xml:space="preserve"> ich powstawania.</w:t>
      </w:r>
    </w:p>
    <w:p w:rsidR="009D199F" w:rsidRPr="006E3045" w:rsidRDefault="00AE2874" w:rsidP="00EA36BE">
      <w:pPr>
        <w:pStyle w:val="Nagwek3"/>
        <w:ind w:left="360"/>
        <w:rPr>
          <w:snapToGrid w:val="0"/>
        </w:rPr>
      </w:pPr>
      <w:bookmarkStart w:id="497" w:name="_Toc436828827"/>
      <w:bookmarkStart w:id="498" w:name="_Toc438984705"/>
      <w:r w:rsidRPr="006E3045">
        <w:rPr>
          <w:snapToGrid w:val="0"/>
        </w:rPr>
        <w:t xml:space="preserve">4.3.5  </w:t>
      </w:r>
      <w:r w:rsidR="009D199F" w:rsidRPr="006E3045">
        <w:rPr>
          <w:snapToGrid w:val="0"/>
        </w:rPr>
        <w:t>Oddziaływanie hałasu</w:t>
      </w:r>
      <w:r w:rsidR="005168CB" w:rsidRPr="006E3045">
        <w:rPr>
          <w:snapToGrid w:val="0"/>
        </w:rPr>
        <w:t xml:space="preserve"> </w:t>
      </w:r>
      <w:r w:rsidR="009D199F" w:rsidRPr="006E3045">
        <w:rPr>
          <w:snapToGrid w:val="0"/>
        </w:rPr>
        <w:t>i pól elektromagnetycznych</w:t>
      </w:r>
      <w:bookmarkEnd w:id="497"/>
      <w:bookmarkEnd w:id="498"/>
    </w:p>
    <w:p w:rsidR="00EA36BE" w:rsidRPr="006E3045" w:rsidRDefault="00EA36BE" w:rsidP="00EA36BE"/>
    <w:p w:rsidR="00252E42" w:rsidRPr="006E3045" w:rsidRDefault="00252E42" w:rsidP="00AE2874">
      <w:pPr>
        <w:autoSpaceDE w:val="0"/>
        <w:autoSpaceDN w:val="0"/>
        <w:adjustRightInd w:val="0"/>
        <w:spacing w:after="0" w:line="360" w:lineRule="auto"/>
        <w:ind w:firstLine="360"/>
        <w:jc w:val="both"/>
      </w:pPr>
      <w:r w:rsidRPr="006E3045">
        <w:t xml:space="preserve">Hałasem, zgodnie z definicją zawartą w Ustawie z dnia 27 kwietnia 2001 r. Prawo ochrony środowiska, są dźwięki o częstotliwościach od 16 Hz do 16 000 Hz. Występujący </w:t>
      </w:r>
      <w:r w:rsidR="002670FD" w:rsidRPr="006E3045">
        <w:br/>
      </w:r>
      <w:r w:rsidRPr="006E3045">
        <w:t>w środowisku naturalnym hałas spowodowany ludzką działalnością można podzielić na:</w:t>
      </w:r>
    </w:p>
    <w:p w:rsidR="00252E42" w:rsidRPr="006E3045" w:rsidRDefault="00252E42" w:rsidP="00252E42">
      <w:pPr>
        <w:autoSpaceDE w:val="0"/>
        <w:autoSpaceDN w:val="0"/>
        <w:adjustRightInd w:val="0"/>
        <w:spacing w:after="0" w:line="360" w:lineRule="auto"/>
        <w:jc w:val="both"/>
      </w:pPr>
      <w:r w:rsidRPr="006E3045">
        <w:t>- hałas komunikacyjny;</w:t>
      </w:r>
    </w:p>
    <w:p w:rsidR="00252E42" w:rsidRPr="006E3045" w:rsidRDefault="00252E42" w:rsidP="00252E42">
      <w:pPr>
        <w:autoSpaceDE w:val="0"/>
        <w:autoSpaceDN w:val="0"/>
        <w:adjustRightInd w:val="0"/>
        <w:spacing w:after="0" w:line="360" w:lineRule="auto"/>
        <w:jc w:val="both"/>
      </w:pPr>
      <w:r w:rsidRPr="006E3045">
        <w:t>- hałas przemysłowy.</w:t>
      </w:r>
    </w:p>
    <w:p w:rsidR="00F12979" w:rsidRPr="003F0D17" w:rsidRDefault="006435E7" w:rsidP="009558FC">
      <w:pPr>
        <w:autoSpaceDE w:val="0"/>
        <w:autoSpaceDN w:val="0"/>
        <w:adjustRightInd w:val="0"/>
        <w:spacing w:after="0" w:line="360" w:lineRule="auto"/>
        <w:jc w:val="both"/>
      </w:pPr>
      <w:r w:rsidRPr="006E3045">
        <w:t xml:space="preserve">W gminie </w:t>
      </w:r>
      <w:r w:rsidR="001C71CE" w:rsidRPr="006E3045">
        <w:t>Lubochnia</w:t>
      </w:r>
      <w:r w:rsidRPr="006E3045">
        <w:t xml:space="preserve"> nie występuje przemysł ciężki emitujący ponadnormatywne częstotliwości </w:t>
      </w:r>
      <w:r w:rsidR="00DE3AB4" w:rsidRPr="006E3045">
        <w:t>hałasu</w:t>
      </w:r>
      <w:r w:rsidRPr="006E3045">
        <w:t>, dlatego w niniejszym opracowaniu hałas przemysłowy nie będzie omawiany. Natomiast hałas komunikacyjny na terenie gminy związany jest głównie z drogą</w:t>
      </w:r>
      <w:r w:rsidRPr="008544FC">
        <w:rPr>
          <w:color w:val="FF0000"/>
        </w:rPr>
        <w:t xml:space="preserve"> </w:t>
      </w:r>
      <w:r w:rsidR="003F0D17" w:rsidRPr="003F0D17">
        <w:t>ekspresową S8 relacji Wrocław – Piotrków Trybunalski – Warszawa</w:t>
      </w:r>
      <w:r w:rsidR="003F0D17">
        <w:t>, a ta</w:t>
      </w:r>
      <w:r w:rsidR="003F0D17">
        <w:rPr>
          <w:color w:val="000000"/>
        </w:rPr>
        <w:t>kże drogą krajową</w:t>
      </w:r>
      <w:r w:rsidR="003F0D17" w:rsidRPr="00F12979">
        <w:rPr>
          <w:color w:val="000000"/>
        </w:rPr>
        <w:t xml:space="preserve"> </w:t>
      </w:r>
      <w:r w:rsidR="003F0D17" w:rsidRPr="00F12979">
        <w:t>nr 48 Tomaszów Mazowiecki – Odrzywół</w:t>
      </w:r>
      <w:r w:rsidR="003F0D17" w:rsidRPr="003F0D17">
        <w:t xml:space="preserve"> oraz 8 drogami powiatowych, 22 drogami gminnymi oraz drogami wewnętrznymi</w:t>
      </w:r>
      <w:r w:rsidR="00F12979" w:rsidRPr="003F0D17">
        <w:t>, transportu rolnego i dojazdow</w:t>
      </w:r>
      <w:r w:rsidR="003F0D17" w:rsidRPr="003F0D17">
        <w:t>ymi</w:t>
      </w:r>
      <w:r w:rsidR="00F12979" w:rsidRPr="003F0D17">
        <w:t>.</w:t>
      </w:r>
    </w:p>
    <w:p w:rsidR="00CA4030" w:rsidRPr="003F0D17" w:rsidRDefault="009558FC" w:rsidP="009558FC">
      <w:pPr>
        <w:autoSpaceDE w:val="0"/>
        <w:autoSpaceDN w:val="0"/>
        <w:adjustRightInd w:val="0"/>
        <w:spacing w:after="0" w:line="360" w:lineRule="auto"/>
        <w:jc w:val="both"/>
        <w:rPr>
          <w:rFonts w:eastAsia="TimesNewRoman"/>
        </w:rPr>
      </w:pPr>
      <w:r w:rsidRPr="003F0D17">
        <w:t>Kryteria oceny,</w:t>
      </w:r>
      <w:r w:rsidR="00D557E6" w:rsidRPr="003F0D17">
        <w:t xml:space="preserve"> </w:t>
      </w:r>
      <w:r w:rsidRPr="003F0D17">
        <w:t>zró</w:t>
      </w:r>
      <w:r w:rsidR="00D557E6" w:rsidRPr="003F0D17">
        <w:t>żn</w:t>
      </w:r>
      <w:r w:rsidRPr="003F0D17">
        <w:t>icowane w zale</w:t>
      </w:r>
      <w:r w:rsidR="00D557E6" w:rsidRPr="003F0D17">
        <w:t>ż</w:t>
      </w:r>
      <w:r w:rsidRPr="003F0D17">
        <w:t>ności od rodzaju terenu, rodzaju obiektu lub działalności będącej źródłem hałasu</w:t>
      </w:r>
      <w:r w:rsidR="00D557E6" w:rsidRPr="003F0D17">
        <w:t xml:space="preserve"> </w:t>
      </w:r>
      <w:r w:rsidRPr="003F0D17">
        <w:t>oraz w zale</w:t>
      </w:r>
      <w:r w:rsidR="00D557E6" w:rsidRPr="003F0D17">
        <w:t>ż</w:t>
      </w:r>
      <w:r w:rsidRPr="003F0D17">
        <w:t>ności od okresów, do których odnoszą się poziomy hałasu jako czas odniesienia,</w:t>
      </w:r>
      <w:r w:rsidR="00D557E6" w:rsidRPr="003F0D17">
        <w:t xml:space="preserve"> </w:t>
      </w:r>
      <w:r w:rsidRPr="003F0D17">
        <w:t>s</w:t>
      </w:r>
      <w:r w:rsidRPr="003F0D17">
        <w:rPr>
          <w:rFonts w:eastAsia="TimesNewRoman"/>
        </w:rPr>
        <w:t xml:space="preserve">ą </w:t>
      </w:r>
      <w:r w:rsidRPr="003F0D17">
        <w:t>okre</w:t>
      </w:r>
      <w:r w:rsidRPr="003F0D17">
        <w:rPr>
          <w:rFonts w:eastAsia="TimesNewRoman"/>
        </w:rPr>
        <w:t>ś</w:t>
      </w:r>
      <w:r w:rsidRPr="003F0D17">
        <w:t>lone w Rozporz</w:t>
      </w:r>
      <w:r w:rsidRPr="003F0D17">
        <w:rPr>
          <w:rFonts w:eastAsia="TimesNewRoman"/>
        </w:rPr>
        <w:t>ą</w:t>
      </w:r>
      <w:r w:rsidRPr="003F0D17">
        <w:t xml:space="preserve">dzeniu Ministra </w:t>
      </w:r>
      <w:r w:rsidRPr="003F0D17">
        <w:rPr>
          <w:rFonts w:eastAsia="TimesNewRoman"/>
        </w:rPr>
        <w:t>Ś</w:t>
      </w:r>
      <w:r w:rsidRPr="003F0D17">
        <w:t xml:space="preserve">rodowiska </w:t>
      </w:r>
      <w:r w:rsidR="002A6CF7">
        <w:br/>
      </w:r>
      <w:r w:rsidRPr="003F0D17">
        <w:t>z dnia 14 czerwca 2007r. w sprawie</w:t>
      </w:r>
      <w:r w:rsidR="00D557E6" w:rsidRPr="003F0D17">
        <w:t xml:space="preserve"> </w:t>
      </w:r>
      <w:r w:rsidRPr="003F0D17">
        <w:t xml:space="preserve">dopuszczalnych poziomów hałasu w </w:t>
      </w:r>
      <w:r w:rsidRPr="003F0D17">
        <w:rPr>
          <w:rFonts w:eastAsia="TimesNewRoman"/>
        </w:rPr>
        <w:t>ś</w:t>
      </w:r>
      <w:r w:rsidRPr="003F0D17">
        <w:t xml:space="preserve">rodowisku – wydane na podstawie art. 113 ustawy </w:t>
      </w:r>
      <w:r w:rsidR="00BF20EC" w:rsidRPr="003F0D17">
        <w:t xml:space="preserve">z dnia 27 kwietnia 2001 r. - Prawo ochrony środowiska (tekst jednolity Dz. U. z 2013 r. poz. 1232 z </w:t>
      </w:r>
      <w:proofErr w:type="spellStart"/>
      <w:r w:rsidR="00BF20EC" w:rsidRPr="003F0D17">
        <w:t>późn</w:t>
      </w:r>
      <w:proofErr w:type="spellEnd"/>
      <w:r w:rsidR="00BF20EC" w:rsidRPr="003F0D17">
        <w:t>. zm.)</w:t>
      </w:r>
      <w:r w:rsidR="00227E4A" w:rsidRPr="003F0D17">
        <w:rPr>
          <w:rFonts w:eastAsia="TimesNewRoman"/>
        </w:rPr>
        <w:t xml:space="preserve">. </w:t>
      </w:r>
      <w:r w:rsidR="00CA4030" w:rsidRPr="003F0D17">
        <w:rPr>
          <w:rFonts w:eastAsia="TimesNewRoman"/>
        </w:rPr>
        <w:t xml:space="preserve">Podstawowym działaniem </w:t>
      </w:r>
      <w:r w:rsidR="002A6CF7">
        <w:rPr>
          <w:rFonts w:eastAsia="TimesNewRoman"/>
        </w:rPr>
        <w:br/>
      </w:r>
      <w:r w:rsidR="00CA4030" w:rsidRPr="003F0D17">
        <w:rPr>
          <w:rFonts w:eastAsia="TimesNewRoman"/>
        </w:rPr>
        <w:t xml:space="preserve">w przypadku gminy </w:t>
      </w:r>
      <w:r w:rsidR="001C71CE" w:rsidRPr="003F0D17">
        <w:rPr>
          <w:rFonts w:eastAsia="TimesNewRoman"/>
        </w:rPr>
        <w:t>Lubochnia</w:t>
      </w:r>
      <w:r w:rsidR="00CA4030" w:rsidRPr="003F0D17">
        <w:rPr>
          <w:rFonts w:eastAsia="TimesNewRoman"/>
        </w:rPr>
        <w:t xml:space="preserve">, polegającym na ograniczaniu uciążliwości hałasu komunikacyjnego jest poprawa stanu technicznego dróg oraz utrzymanie w dobrej kondycji remontowanych nawierzchni drogowych. </w:t>
      </w:r>
    </w:p>
    <w:p w:rsidR="008F2305" w:rsidRPr="008544FC" w:rsidRDefault="00C92002" w:rsidP="003F0D17">
      <w:pPr>
        <w:autoSpaceDE w:val="0"/>
        <w:autoSpaceDN w:val="0"/>
        <w:adjustRightInd w:val="0"/>
        <w:spacing w:after="0" w:line="360" w:lineRule="auto"/>
        <w:ind w:firstLine="708"/>
        <w:jc w:val="both"/>
        <w:rPr>
          <w:rFonts w:eastAsia="TimesNewRoman"/>
          <w:color w:val="FF0000"/>
        </w:rPr>
      </w:pPr>
      <w:r w:rsidRPr="0017707F">
        <w:t>Na terenie gminy Lubochnia źródłem promieniowania</w:t>
      </w:r>
      <w:r w:rsidRPr="0017707F">
        <w:rPr>
          <w:color w:val="000000"/>
        </w:rPr>
        <w:t xml:space="preserve"> elektromagnetycznego są</w:t>
      </w:r>
      <w:r>
        <w:rPr>
          <w:color w:val="000000"/>
        </w:rPr>
        <w:t>,</w:t>
      </w:r>
      <w:r w:rsidRPr="0017707F">
        <w:rPr>
          <w:color w:val="000000"/>
        </w:rPr>
        <w:t xml:space="preserve"> </w:t>
      </w:r>
      <w:r>
        <w:rPr>
          <w:color w:val="000000"/>
        </w:rPr>
        <w:t xml:space="preserve">poza powszechnie stosowanymi urządzeniami emitującymi PEM, </w:t>
      </w:r>
      <w:r w:rsidRPr="0017707F">
        <w:rPr>
          <w:color w:val="000000"/>
        </w:rPr>
        <w:t xml:space="preserve">anteny nadawczo-odbiorcze telefonii komórkowej zlokalizowane w miejscowości Lubochnia, Tarnowska Wola, Nowy </w:t>
      </w:r>
      <w:r w:rsidRPr="0017707F">
        <w:rPr>
          <w:color w:val="000000"/>
        </w:rPr>
        <w:lastRenderedPageBreak/>
        <w:t>Olszowiec, Jasień oraz anteny nadawcze sygnału radiowego. Na terenie gminy Lubochnia nie były prowadzone pomiary natężenia promieniowania elektromagnetycznego, nie da się, zatem stwierdzić czy występują przekroczenia dopuszczalnych wartości natężenia pól</w:t>
      </w:r>
      <w:r>
        <w:rPr>
          <w:color w:val="000000"/>
        </w:rPr>
        <w:t>.</w:t>
      </w:r>
    </w:p>
    <w:p w:rsidR="00C92002" w:rsidRPr="00C92002" w:rsidRDefault="00C92002" w:rsidP="00CA4030">
      <w:pPr>
        <w:autoSpaceDE w:val="0"/>
        <w:autoSpaceDN w:val="0"/>
        <w:adjustRightInd w:val="0"/>
        <w:spacing w:after="0" w:line="360" w:lineRule="auto"/>
        <w:jc w:val="both"/>
        <w:rPr>
          <w:rFonts w:eastAsia="TimesNewRoman"/>
        </w:rPr>
      </w:pPr>
    </w:p>
    <w:p w:rsidR="00CA4030" w:rsidRPr="00C92002" w:rsidRDefault="001D6736" w:rsidP="00CA4030">
      <w:pPr>
        <w:autoSpaceDE w:val="0"/>
        <w:autoSpaceDN w:val="0"/>
        <w:adjustRightInd w:val="0"/>
        <w:spacing w:after="0" w:line="360" w:lineRule="auto"/>
        <w:jc w:val="both"/>
        <w:rPr>
          <w:rFonts w:eastAsia="TimesNewRoman"/>
        </w:rPr>
      </w:pPr>
      <w:r w:rsidRPr="00C92002">
        <w:rPr>
          <w:rFonts w:eastAsia="TimesNewRoman"/>
        </w:rPr>
        <w:t>Cel strategiczny:</w:t>
      </w:r>
    </w:p>
    <w:p w:rsidR="001D6736" w:rsidRPr="00C92002" w:rsidRDefault="001D6736" w:rsidP="00CA4030">
      <w:pPr>
        <w:autoSpaceDE w:val="0"/>
        <w:autoSpaceDN w:val="0"/>
        <w:adjustRightInd w:val="0"/>
        <w:spacing w:after="0" w:line="360" w:lineRule="auto"/>
        <w:jc w:val="both"/>
        <w:rPr>
          <w:rFonts w:eastAsia="TimesNewRoman"/>
          <w:i/>
        </w:rPr>
      </w:pPr>
      <w:r w:rsidRPr="00C92002">
        <w:rPr>
          <w:rFonts w:eastAsia="TimesNewRoman"/>
          <w:i/>
        </w:rPr>
        <w:t xml:space="preserve">Minimalizacja zagrożenia mieszkańców hałasem komunikacyjnym oraz </w:t>
      </w:r>
      <w:r w:rsidR="00A20467" w:rsidRPr="00C92002">
        <w:rPr>
          <w:rFonts w:eastAsia="TimesNewRoman"/>
          <w:i/>
        </w:rPr>
        <w:t>utrzymanie na dotychczasowym poziomie wartości promieniowania elektromagnetycznego.</w:t>
      </w:r>
    </w:p>
    <w:p w:rsidR="003E2DE4" w:rsidRPr="00C92002" w:rsidRDefault="00A20467" w:rsidP="003E2DE4">
      <w:pPr>
        <w:autoSpaceDE w:val="0"/>
        <w:autoSpaceDN w:val="0"/>
        <w:adjustRightInd w:val="0"/>
        <w:spacing w:after="0" w:line="360" w:lineRule="auto"/>
        <w:jc w:val="both"/>
        <w:rPr>
          <w:rFonts w:eastAsia="TimesNewRoman"/>
        </w:rPr>
      </w:pPr>
      <w:r w:rsidRPr="00C92002">
        <w:rPr>
          <w:rFonts w:eastAsia="TimesNewRoman"/>
        </w:rPr>
        <w:t>Kierunki działań:</w:t>
      </w:r>
    </w:p>
    <w:p w:rsidR="003E2DE4" w:rsidRPr="00C92002" w:rsidRDefault="00CA4030" w:rsidP="001337D7">
      <w:pPr>
        <w:pStyle w:val="Akapitzlist"/>
        <w:numPr>
          <w:ilvl w:val="0"/>
          <w:numId w:val="12"/>
        </w:numPr>
        <w:autoSpaceDE w:val="0"/>
        <w:autoSpaceDN w:val="0"/>
        <w:adjustRightInd w:val="0"/>
        <w:spacing w:after="0" w:line="360" w:lineRule="auto"/>
        <w:ind w:left="426" w:hanging="284"/>
        <w:jc w:val="both"/>
        <w:rPr>
          <w:rFonts w:eastAsia="TimesNewRoman"/>
        </w:rPr>
      </w:pPr>
      <w:r w:rsidRPr="00C92002">
        <w:t>Poprawa stanu technicznego dróg i pojazdów</w:t>
      </w:r>
      <w:r w:rsidRPr="00C92002">
        <w:rPr>
          <w:bCs/>
        </w:rPr>
        <w:t xml:space="preserve"> oraz d</w:t>
      </w:r>
      <w:r w:rsidRPr="00C92002">
        <w:t xml:space="preserve">ziałania polegające </w:t>
      </w:r>
      <w:r w:rsidRPr="00C92002">
        <w:br/>
        <w:t>na ograniczaniu uciążliwości hałasu komunikacyjnego,</w:t>
      </w:r>
      <w:r w:rsidR="003E2DE4" w:rsidRPr="00C92002">
        <w:t xml:space="preserve"> </w:t>
      </w:r>
    </w:p>
    <w:p w:rsidR="003E2DE4" w:rsidRPr="00C92002" w:rsidRDefault="003E2DE4" w:rsidP="001337D7">
      <w:pPr>
        <w:pStyle w:val="Akapitzlist"/>
        <w:numPr>
          <w:ilvl w:val="0"/>
          <w:numId w:val="11"/>
        </w:numPr>
        <w:autoSpaceDE w:val="0"/>
        <w:autoSpaceDN w:val="0"/>
        <w:adjustRightInd w:val="0"/>
        <w:spacing w:after="0" w:line="360" w:lineRule="auto"/>
        <w:ind w:left="428"/>
        <w:jc w:val="both"/>
      </w:pPr>
      <w:r w:rsidRPr="00C92002">
        <w:t>Realizacja inwestycji zmniejszaj</w:t>
      </w:r>
      <w:r w:rsidRPr="00C92002">
        <w:rPr>
          <w:rFonts w:hint="eastAsia"/>
        </w:rPr>
        <w:t>ą</w:t>
      </w:r>
      <w:r w:rsidRPr="00C92002">
        <w:t xml:space="preserve">cych narażenie na hałas komunikacyjny, </w:t>
      </w:r>
    </w:p>
    <w:p w:rsidR="003E2DE4" w:rsidRPr="00C92002" w:rsidRDefault="00A20467" w:rsidP="001337D7">
      <w:pPr>
        <w:pStyle w:val="Akapitzlist"/>
        <w:numPr>
          <w:ilvl w:val="0"/>
          <w:numId w:val="11"/>
        </w:numPr>
        <w:autoSpaceDE w:val="0"/>
        <w:autoSpaceDN w:val="0"/>
        <w:adjustRightInd w:val="0"/>
        <w:spacing w:after="0" w:line="360" w:lineRule="auto"/>
        <w:ind w:left="428"/>
        <w:jc w:val="both"/>
      </w:pPr>
      <w:r w:rsidRPr="00C92002">
        <w:t>Kontynuacja bada</w:t>
      </w:r>
      <w:r w:rsidRPr="00C92002">
        <w:rPr>
          <w:rFonts w:hint="eastAsia"/>
        </w:rPr>
        <w:t>ń</w:t>
      </w:r>
      <w:r w:rsidRPr="00C92002">
        <w:t>, które pozwol</w:t>
      </w:r>
      <w:r w:rsidRPr="00C92002">
        <w:rPr>
          <w:rFonts w:hint="eastAsia"/>
        </w:rPr>
        <w:t>ą</w:t>
      </w:r>
      <w:r w:rsidRPr="00C92002">
        <w:t xml:space="preserve"> na ocen</w:t>
      </w:r>
      <w:r w:rsidRPr="00C92002">
        <w:rPr>
          <w:rFonts w:hint="eastAsia"/>
        </w:rPr>
        <w:t>ę</w:t>
      </w:r>
      <w:r w:rsidRPr="00C92002">
        <w:t xml:space="preserve"> skali zagrożenia polami elektromagnetycznymi</w:t>
      </w:r>
      <w:r w:rsidR="003E2DE4" w:rsidRPr="00C92002">
        <w:t>,</w:t>
      </w:r>
    </w:p>
    <w:p w:rsidR="00332371" w:rsidRPr="00C92002" w:rsidRDefault="00A20467" w:rsidP="001337D7">
      <w:pPr>
        <w:pStyle w:val="Akapitzlist"/>
        <w:numPr>
          <w:ilvl w:val="0"/>
          <w:numId w:val="11"/>
        </w:numPr>
        <w:spacing w:after="0" w:line="360" w:lineRule="auto"/>
        <w:ind w:left="428"/>
        <w:jc w:val="both"/>
      </w:pPr>
      <w:r w:rsidRPr="00C92002">
        <w:t xml:space="preserve">Edukacja społeczeństwa na temat stopnia oddziaływania </w:t>
      </w:r>
      <w:r w:rsidR="00C92002" w:rsidRPr="00C92002">
        <w:t>h</w:t>
      </w:r>
      <w:r w:rsidR="003E2DE4" w:rsidRPr="00C92002">
        <w:t xml:space="preserve">ałasu i </w:t>
      </w:r>
      <w:r w:rsidRPr="00C92002">
        <w:t>PEM na zdrowie ludzi,</w:t>
      </w:r>
    </w:p>
    <w:p w:rsidR="00A20467" w:rsidRPr="00C92002" w:rsidRDefault="00A20467" w:rsidP="001337D7">
      <w:pPr>
        <w:pStyle w:val="Akapitzlist"/>
        <w:numPr>
          <w:ilvl w:val="0"/>
          <w:numId w:val="11"/>
        </w:numPr>
        <w:spacing w:after="0" w:line="360" w:lineRule="auto"/>
        <w:ind w:left="428"/>
        <w:jc w:val="both"/>
      </w:pPr>
      <w:r w:rsidRPr="00C92002">
        <w:t>Monitorowanie zmian wielko</w:t>
      </w:r>
      <w:r w:rsidRPr="00C92002">
        <w:rPr>
          <w:rFonts w:hint="eastAsia"/>
        </w:rPr>
        <w:t>ś</w:t>
      </w:r>
      <w:r w:rsidRPr="00C92002">
        <w:t xml:space="preserve">ci i stopnia zagrożenia </w:t>
      </w:r>
      <w:r w:rsidRPr="00C92002">
        <w:rPr>
          <w:rFonts w:hint="eastAsia"/>
        </w:rPr>
        <w:t>ś</w:t>
      </w:r>
      <w:r w:rsidRPr="00C92002">
        <w:t xml:space="preserve">rodowiska polami </w:t>
      </w:r>
      <w:r w:rsidR="003E2DE4" w:rsidRPr="00C92002">
        <w:t>elektromagnetycznymi i hałasem.</w:t>
      </w:r>
    </w:p>
    <w:p w:rsidR="00EA36BE" w:rsidRPr="00C92002" w:rsidRDefault="00EA36BE" w:rsidP="00EA36BE">
      <w:pPr>
        <w:spacing w:after="0" w:line="360" w:lineRule="auto"/>
        <w:jc w:val="both"/>
      </w:pPr>
    </w:p>
    <w:p w:rsidR="00A506B0" w:rsidRPr="0055738E" w:rsidRDefault="009D199F" w:rsidP="008C283E">
      <w:pPr>
        <w:pStyle w:val="Nagwek1"/>
        <w:numPr>
          <w:ilvl w:val="0"/>
          <w:numId w:val="42"/>
        </w:numPr>
        <w:ind w:left="1068"/>
        <w:rPr>
          <w:snapToGrid w:val="0"/>
          <w:color w:val="000000" w:themeColor="text1"/>
          <w:lang w:val="pl-PL"/>
        </w:rPr>
      </w:pPr>
      <w:bookmarkStart w:id="499" w:name="_Toc436828828"/>
      <w:bookmarkStart w:id="500" w:name="_Toc438984706"/>
      <w:r w:rsidRPr="0055738E">
        <w:rPr>
          <w:snapToGrid w:val="0"/>
          <w:color w:val="000000" w:themeColor="text1"/>
          <w:lang w:val="pl-PL"/>
        </w:rPr>
        <w:t>Harmonogr</w:t>
      </w:r>
      <w:r w:rsidR="00612A55" w:rsidRPr="0055738E">
        <w:rPr>
          <w:snapToGrid w:val="0"/>
          <w:color w:val="000000" w:themeColor="text1"/>
          <w:lang w:val="pl-PL"/>
        </w:rPr>
        <w:t>am realizacji zadań na lata 201</w:t>
      </w:r>
      <w:r w:rsidR="00C92002" w:rsidRPr="0055738E">
        <w:rPr>
          <w:snapToGrid w:val="0"/>
          <w:color w:val="000000" w:themeColor="text1"/>
          <w:lang w:val="pl-PL"/>
        </w:rPr>
        <w:t>6</w:t>
      </w:r>
      <w:r w:rsidRPr="0055738E">
        <w:rPr>
          <w:snapToGrid w:val="0"/>
          <w:color w:val="000000" w:themeColor="text1"/>
          <w:lang w:val="pl-PL"/>
        </w:rPr>
        <w:t xml:space="preserve"> </w:t>
      </w:r>
      <w:r w:rsidR="001D46A9" w:rsidRPr="0055738E">
        <w:rPr>
          <w:snapToGrid w:val="0"/>
          <w:color w:val="000000" w:themeColor="text1"/>
          <w:lang w:val="pl-PL"/>
        </w:rPr>
        <w:t>–</w:t>
      </w:r>
      <w:r w:rsidRPr="0055738E">
        <w:rPr>
          <w:snapToGrid w:val="0"/>
          <w:color w:val="000000" w:themeColor="text1"/>
          <w:lang w:val="pl-PL"/>
        </w:rPr>
        <w:t xml:space="preserve"> 201</w:t>
      </w:r>
      <w:r w:rsidR="00C92002" w:rsidRPr="0055738E">
        <w:rPr>
          <w:snapToGrid w:val="0"/>
          <w:color w:val="000000" w:themeColor="text1"/>
          <w:lang w:val="pl-PL"/>
        </w:rPr>
        <w:t>9</w:t>
      </w:r>
      <w:r w:rsidR="0023616C" w:rsidRPr="0055738E">
        <w:rPr>
          <w:snapToGrid w:val="0"/>
          <w:color w:val="000000" w:themeColor="text1"/>
          <w:lang w:val="pl-PL"/>
        </w:rPr>
        <w:t xml:space="preserve"> </w:t>
      </w:r>
      <w:r w:rsidR="00A506B0" w:rsidRPr="0055738E">
        <w:rPr>
          <w:snapToGrid w:val="0"/>
          <w:color w:val="000000" w:themeColor="text1"/>
          <w:lang w:val="pl-PL"/>
        </w:rPr>
        <w:t xml:space="preserve"> </w:t>
      </w:r>
      <w:r w:rsidR="00612A55" w:rsidRPr="0055738E">
        <w:rPr>
          <w:snapToGrid w:val="0"/>
          <w:color w:val="000000" w:themeColor="text1"/>
          <w:lang w:val="pl-PL"/>
        </w:rPr>
        <w:t>z perspektywą do roku 202</w:t>
      </w:r>
      <w:r w:rsidR="00C92002" w:rsidRPr="0055738E">
        <w:rPr>
          <w:snapToGrid w:val="0"/>
          <w:color w:val="000000" w:themeColor="text1"/>
          <w:lang w:val="pl-PL"/>
        </w:rPr>
        <w:t>3</w:t>
      </w:r>
      <w:r w:rsidR="00A506B0" w:rsidRPr="0055738E">
        <w:rPr>
          <w:snapToGrid w:val="0"/>
          <w:color w:val="000000" w:themeColor="text1"/>
          <w:lang w:val="pl-PL"/>
        </w:rPr>
        <w:t>.</w:t>
      </w:r>
      <w:bookmarkEnd w:id="499"/>
      <w:bookmarkEnd w:id="500"/>
    </w:p>
    <w:p w:rsidR="00AE2874" w:rsidRPr="00C92002" w:rsidRDefault="00AE2874" w:rsidP="00F3135A">
      <w:pPr>
        <w:autoSpaceDE w:val="0"/>
        <w:autoSpaceDN w:val="0"/>
        <w:adjustRightInd w:val="0"/>
        <w:spacing w:after="0" w:line="360" w:lineRule="auto"/>
        <w:ind w:firstLine="360"/>
        <w:jc w:val="both"/>
        <w:rPr>
          <w:snapToGrid w:val="0"/>
        </w:rPr>
      </w:pPr>
    </w:p>
    <w:p w:rsidR="001D46A9" w:rsidRPr="00C92002" w:rsidRDefault="00A506B0" w:rsidP="00F3135A">
      <w:pPr>
        <w:autoSpaceDE w:val="0"/>
        <w:autoSpaceDN w:val="0"/>
        <w:adjustRightInd w:val="0"/>
        <w:spacing w:after="0" w:line="360" w:lineRule="auto"/>
        <w:ind w:firstLine="360"/>
        <w:jc w:val="both"/>
      </w:pPr>
      <w:r w:rsidRPr="00C92002">
        <w:rPr>
          <w:snapToGrid w:val="0"/>
        </w:rPr>
        <w:t xml:space="preserve">W rozdziale 4 niniejszego Programu opisano wszelkie możliwe działania w zakresie polityki </w:t>
      </w:r>
      <w:r w:rsidRPr="00C92002">
        <w:t xml:space="preserve">ekologicznej gminy </w:t>
      </w:r>
      <w:r w:rsidR="001C71CE" w:rsidRPr="00C92002">
        <w:t>Lubochnia</w:t>
      </w:r>
      <w:r w:rsidR="00110287" w:rsidRPr="00C92002">
        <w:t xml:space="preserve"> na lata </w:t>
      </w:r>
      <w:r w:rsidR="001C71CE" w:rsidRPr="00C92002">
        <w:t>2016-2019</w:t>
      </w:r>
      <w:r w:rsidR="00C92002" w:rsidRPr="00C92002">
        <w:t xml:space="preserve"> z perspektywą na lata 2020</w:t>
      </w:r>
      <w:r w:rsidR="00110287" w:rsidRPr="00C92002">
        <w:t>-202</w:t>
      </w:r>
      <w:r w:rsidR="00C92002" w:rsidRPr="00C92002">
        <w:t>3</w:t>
      </w:r>
      <w:r w:rsidRPr="00C92002">
        <w:t xml:space="preserve">. Przedstawiono je w postaci kierunków działań z zakresu ochrony środowiska oraz pokrewnych w celu osiągnięcia  wyszczególnionych celów strategicznych. Biorąc pod uwagę ograniczoną dokładność </w:t>
      </w:r>
      <w:r w:rsidR="00582526" w:rsidRPr="00C92002">
        <w:t>w określeniu rodzaju, kosztów, terminów i sposobów finansowania działań w odległej perspektywie czasowej, w harmonogramie realizacji zadań, opracowanym w formie tabelarycznej, proponowane przedsięwzięcia podzielono na dwie kategorie:</w:t>
      </w:r>
    </w:p>
    <w:p w:rsidR="00582526" w:rsidRPr="00C92002" w:rsidRDefault="00110287" w:rsidP="001337D7">
      <w:pPr>
        <w:pStyle w:val="Akapitzlist"/>
        <w:numPr>
          <w:ilvl w:val="0"/>
          <w:numId w:val="21"/>
        </w:numPr>
        <w:autoSpaceDE w:val="0"/>
        <w:autoSpaceDN w:val="0"/>
        <w:adjustRightInd w:val="0"/>
        <w:spacing w:after="0" w:line="360" w:lineRule="auto"/>
        <w:jc w:val="both"/>
        <w:rPr>
          <w:snapToGrid w:val="0"/>
        </w:rPr>
      </w:pPr>
      <w:r w:rsidRPr="00C92002">
        <w:rPr>
          <w:snapToGrid w:val="0"/>
        </w:rPr>
        <w:t>realizowane w latach 201</w:t>
      </w:r>
      <w:r w:rsidR="00C92002" w:rsidRPr="00C92002">
        <w:rPr>
          <w:snapToGrid w:val="0"/>
        </w:rPr>
        <w:t>6 – 2019</w:t>
      </w:r>
      <w:r w:rsidR="00582526" w:rsidRPr="00C92002">
        <w:rPr>
          <w:snapToGrid w:val="0"/>
        </w:rPr>
        <w:t xml:space="preserve"> z podaniem kosztów, terminów realizacji, sposobów ich finansowania oraz organów odpowiedzialnych za ich realizację</w:t>
      </w:r>
      <w:r w:rsidR="00964B8C" w:rsidRPr="00C92002">
        <w:rPr>
          <w:snapToGrid w:val="0"/>
        </w:rPr>
        <w:t xml:space="preserve"> </w:t>
      </w:r>
      <w:r w:rsidR="002670FD" w:rsidRPr="00C92002">
        <w:rPr>
          <w:snapToGrid w:val="0"/>
        </w:rPr>
        <w:br/>
      </w:r>
      <w:r w:rsidR="00964B8C" w:rsidRPr="00C92002">
        <w:rPr>
          <w:snapToGrid w:val="0"/>
        </w:rPr>
        <w:t>(w tabeli zaznaczono na szaro)</w:t>
      </w:r>
      <w:r w:rsidR="00582526" w:rsidRPr="00C92002">
        <w:rPr>
          <w:snapToGrid w:val="0"/>
        </w:rPr>
        <w:t xml:space="preserve">, </w:t>
      </w:r>
    </w:p>
    <w:p w:rsidR="00582526" w:rsidRPr="00C92002" w:rsidRDefault="00110287" w:rsidP="001337D7">
      <w:pPr>
        <w:pStyle w:val="Akapitzlist"/>
        <w:numPr>
          <w:ilvl w:val="0"/>
          <w:numId w:val="21"/>
        </w:numPr>
        <w:autoSpaceDE w:val="0"/>
        <w:autoSpaceDN w:val="0"/>
        <w:adjustRightInd w:val="0"/>
        <w:spacing w:after="0" w:line="360" w:lineRule="auto"/>
        <w:jc w:val="both"/>
        <w:rPr>
          <w:snapToGrid w:val="0"/>
        </w:rPr>
      </w:pPr>
      <w:r w:rsidRPr="00C92002">
        <w:rPr>
          <w:snapToGrid w:val="0"/>
        </w:rPr>
        <w:t>realizowane do 202</w:t>
      </w:r>
      <w:r w:rsidR="00C92002" w:rsidRPr="00C92002">
        <w:rPr>
          <w:snapToGrid w:val="0"/>
        </w:rPr>
        <w:t>3</w:t>
      </w:r>
      <w:r w:rsidR="00582526" w:rsidRPr="00C92002">
        <w:rPr>
          <w:snapToGrid w:val="0"/>
        </w:rPr>
        <w:t xml:space="preserve"> roku z podaniem szacunkowych kosztów i sposobów finansowania.</w:t>
      </w:r>
    </w:p>
    <w:p w:rsidR="00582526" w:rsidRPr="00C92002" w:rsidRDefault="00582526" w:rsidP="00582526">
      <w:pPr>
        <w:autoSpaceDE w:val="0"/>
        <w:autoSpaceDN w:val="0"/>
        <w:adjustRightInd w:val="0"/>
        <w:spacing w:after="0" w:line="360" w:lineRule="auto"/>
        <w:jc w:val="both"/>
        <w:rPr>
          <w:snapToGrid w:val="0"/>
        </w:rPr>
      </w:pPr>
      <w:r w:rsidRPr="00C92002">
        <w:rPr>
          <w:snapToGrid w:val="0"/>
        </w:rPr>
        <w:lastRenderedPageBreak/>
        <w:t xml:space="preserve">Proponowane przedsięwzięcia podzielono w </w:t>
      </w:r>
      <w:r w:rsidRPr="002E759E">
        <w:rPr>
          <w:snapToGrid w:val="0"/>
        </w:rPr>
        <w:t>tabeli</w:t>
      </w:r>
      <w:r w:rsidR="00DE3AB4" w:rsidRPr="002E759E">
        <w:rPr>
          <w:snapToGrid w:val="0"/>
        </w:rPr>
        <w:t xml:space="preserve"> nr </w:t>
      </w:r>
      <w:r w:rsidR="002E759E" w:rsidRPr="002E759E">
        <w:rPr>
          <w:snapToGrid w:val="0"/>
        </w:rPr>
        <w:t>19</w:t>
      </w:r>
      <w:r w:rsidR="00DE3AB4" w:rsidRPr="002E759E">
        <w:rPr>
          <w:snapToGrid w:val="0"/>
        </w:rPr>
        <w:t xml:space="preserve"> </w:t>
      </w:r>
      <w:r w:rsidR="00BF20EC" w:rsidRPr="002E759E">
        <w:rPr>
          <w:snapToGrid w:val="0"/>
        </w:rPr>
        <w:t>na 7</w:t>
      </w:r>
      <w:r w:rsidR="00016754" w:rsidRPr="009E5E37">
        <w:rPr>
          <w:snapToGrid w:val="0"/>
        </w:rPr>
        <w:t xml:space="preserve"> blok</w:t>
      </w:r>
      <w:r w:rsidR="00016754" w:rsidRPr="009E5E37">
        <w:t>ów</w:t>
      </w:r>
      <w:r w:rsidRPr="009E5E37">
        <w:rPr>
          <w:snapToGrid w:val="0"/>
        </w:rPr>
        <w:t xml:space="preserve"> działań: edukacja</w:t>
      </w:r>
      <w:r w:rsidRPr="00C92002">
        <w:rPr>
          <w:snapToGrid w:val="0"/>
        </w:rPr>
        <w:t xml:space="preserve"> ekologiczna</w:t>
      </w:r>
      <w:r w:rsidR="009E5E37">
        <w:rPr>
          <w:snapToGrid w:val="0"/>
        </w:rPr>
        <w:t xml:space="preserve"> i promocja zdrowego stylu życia</w:t>
      </w:r>
      <w:r w:rsidRPr="00C92002">
        <w:rPr>
          <w:snapToGrid w:val="0"/>
        </w:rPr>
        <w:t xml:space="preserve">, </w:t>
      </w:r>
      <w:r w:rsidR="00BF20EC" w:rsidRPr="00C92002">
        <w:rPr>
          <w:snapToGrid w:val="0"/>
        </w:rPr>
        <w:t>ochrona powietrza i przeciwdziałanie hałasowi</w:t>
      </w:r>
      <w:r w:rsidR="00B21A38" w:rsidRPr="00C92002">
        <w:rPr>
          <w:snapToGrid w:val="0"/>
        </w:rPr>
        <w:t xml:space="preserve">, gospodarka odpadami, ochrona zasobów wodnych, </w:t>
      </w:r>
      <w:r w:rsidR="00BF20EC" w:rsidRPr="00C92002">
        <w:rPr>
          <w:snapToGrid w:val="0"/>
        </w:rPr>
        <w:t xml:space="preserve">zmniejszanie energochłonności </w:t>
      </w:r>
      <w:r w:rsidR="002A6CF7">
        <w:rPr>
          <w:snapToGrid w:val="0"/>
        </w:rPr>
        <w:br/>
      </w:r>
      <w:r w:rsidR="00BF20EC" w:rsidRPr="00C92002">
        <w:rPr>
          <w:snapToGrid w:val="0"/>
        </w:rPr>
        <w:t xml:space="preserve">i wykorzystanie odnawialnych źródeł energii, ochrona powierzchni ziemi, ochrona przyrody </w:t>
      </w:r>
      <w:r w:rsidR="002A6CF7">
        <w:rPr>
          <w:snapToGrid w:val="0"/>
        </w:rPr>
        <w:br/>
      </w:r>
      <w:r w:rsidR="00BF20EC" w:rsidRPr="00C92002">
        <w:rPr>
          <w:snapToGrid w:val="0"/>
        </w:rPr>
        <w:t xml:space="preserve">i dziedzictwa kulturowego, </w:t>
      </w:r>
    </w:p>
    <w:p w:rsidR="00582526" w:rsidRPr="00C92002" w:rsidRDefault="00B21A38" w:rsidP="00582526">
      <w:pPr>
        <w:autoSpaceDE w:val="0"/>
        <w:autoSpaceDN w:val="0"/>
        <w:adjustRightInd w:val="0"/>
        <w:spacing w:after="0" w:line="360" w:lineRule="auto"/>
        <w:jc w:val="both"/>
        <w:rPr>
          <w:snapToGrid w:val="0"/>
        </w:rPr>
      </w:pPr>
      <w:r w:rsidRPr="00C92002">
        <w:rPr>
          <w:snapToGrid w:val="0"/>
        </w:rPr>
        <w:t>Zaproponowana lista działań nie wyczerpuje możliwości realizowania innych przedsięwzięć, w tym niewskazanych w harmonogramie działań, ale mieszczących się w ramach opisywanych kierunków działań.</w:t>
      </w:r>
    </w:p>
    <w:p w:rsidR="00582526" w:rsidRPr="008544FC" w:rsidRDefault="00582526" w:rsidP="00582526">
      <w:pPr>
        <w:autoSpaceDE w:val="0"/>
        <w:autoSpaceDN w:val="0"/>
        <w:adjustRightInd w:val="0"/>
        <w:spacing w:after="0" w:line="360" w:lineRule="auto"/>
        <w:jc w:val="both"/>
        <w:rPr>
          <w:snapToGrid w:val="0"/>
          <w:color w:val="FF0000"/>
        </w:rPr>
      </w:pPr>
    </w:p>
    <w:p w:rsidR="002B5EF0" w:rsidRPr="00E70104" w:rsidRDefault="002B5EF0" w:rsidP="00E70104">
      <w:pPr>
        <w:rPr>
          <w:rFonts w:ascii="Arial" w:eastAsia="Times New Roman" w:hAnsi="Arial" w:cs="Arial"/>
          <w:b/>
          <w:i/>
          <w:color w:val="FF0000"/>
          <w:sz w:val="20"/>
          <w:szCs w:val="20"/>
          <w:lang w:eastAsia="pl-PL"/>
        </w:rPr>
        <w:sectPr w:rsidR="002B5EF0" w:rsidRPr="00E70104" w:rsidSect="005E5309">
          <w:footerReference w:type="default" r:id="rId25"/>
          <w:pgSz w:w="11906" w:h="16838"/>
          <w:pgMar w:top="1417" w:right="1417" w:bottom="1417" w:left="1417" w:header="708" w:footer="708" w:gutter="0"/>
          <w:cols w:space="708"/>
          <w:titlePg/>
          <w:docGrid w:linePitch="360"/>
        </w:sectPr>
      </w:pPr>
    </w:p>
    <w:p w:rsidR="00C04632" w:rsidRPr="006D1925" w:rsidRDefault="00C04632" w:rsidP="00C04632">
      <w:pPr>
        <w:pStyle w:val="Standard"/>
        <w:widowControl/>
        <w:jc w:val="center"/>
        <w:rPr>
          <w:i/>
          <w:snapToGrid/>
          <w:color w:val="000000" w:themeColor="text1"/>
          <w:szCs w:val="24"/>
        </w:rPr>
      </w:pPr>
      <w:r w:rsidRPr="006D1925">
        <w:rPr>
          <w:b/>
          <w:i/>
          <w:snapToGrid/>
          <w:color w:val="000000" w:themeColor="text1"/>
          <w:szCs w:val="24"/>
        </w:rPr>
        <w:lastRenderedPageBreak/>
        <w:t xml:space="preserve">Tabela </w:t>
      </w:r>
      <w:r w:rsidR="002E759E">
        <w:rPr>
          <w:b/>
          <w:i/>
          <w:snapToGrid/>
          <w:color w:val="000000" w:themeColor="text1"/>
          <w:szCs w:val="24"/>
        </w:rPr>
        <w:t>19</w:t>
      </w:r>
      <w:r w:rsidRPr="006D1925">
        <w:rPr>
          <w:b/>
          <w:i/>
          <w:snapToGrid/>
          <w:color w:val="000000" w:themeColor="text1"/>
          <w:szCs w:val="24"/>
        </w:rPr>
        <w:t xml:space="preserve">. </w:t>
      </w:r>
      <w:r w:rsidRPr="006D1925">
        <w:rPr>
          <w:i/>
          <w:snapToGrid/>
          <w:color w:val="000000" w:themeColor="text1"/>
          <w:szCs w:val="24"/>
        </w:rPr>
        <w:t xml:space="preserve">Harmonogram rzeczowo – finansowy realizacji działań w Gminie Lubochnia w latach 2016 – 2019 z perspektywą do roku 2023 </w:t>
      </w:r>
    </w:p>
    <w:tbl>
      <w:tblPr>
        <w:tblStyle w:val="Tabela-Siatka"/>
        <w:tblW w:w="14857" w:type="dxa"/>
        <w:tblInd w:w="-432" w:type="dxa"/>
        <w:tblLayout w:type="fixed"/>
        <w:tblLook w:val="01E0"/>
      </w:tblPr>
      <w:tblGrid>
        <w:gridCol w:w="720"/>
        <w:gridCol w:w="5349"/>
        <w:gridCol w:w="2197"/>
        <w:gridCol w:w="2197"/>
        <w:gridCol w:w="2197"/>
        <w:gridCol w:w="2197"/>
      </w:tblGrid>
      <w:tr w:rsidR="00C04632" w:rsidRPr="006D1925" w:rsidTr="0055738E">
        <w:trPr>
          <w:trHeight w:val="622"/>
        </w:trPr>
        <w:tc>
          <w:tcPr>
            <w:tcW w:w="720" w:type="dxa"/>
            <w:tcBorders>
              <w:bottom w:val="single" w:sz="4" w:space="0" w:color="auto"/>
            </w:tcBorders>
            <w:shd w:val="clear" w:color="auto" w:fill="8DB3E2" w:themeFill="text2" w:themeFillTint="66"/>
            <w:vAlign w:val="center"/>
          </w:tcPr>
          <w:p w:rsidR="00C04632" w:rsidRPr="006D1925" w:rsidRDefault="00C04632" w:rsidP="0055738E">
            <w:pPr>
              <w:pStyle w:val="Standard"/>
              <w:widowControl/>
              <w:jc w:val="center"/>
              <w:rPr>
                <w:rFonts w:ascii="Times New Roman" w:hAnsi="Times New Roman" w:cs="Times New Roman"/>
                <w:b/>
                <w:snapToGrid/>
                <w:color w:val="000000" w:themeColor="text1"/>
                <w:sz w:val="24"/>
                <w:szCs w:val="24"/>
              </w:rPr>
            </w:pPr>
            <w:proofErr w:type="spellStart"/>
            <w:r w:rsidRPr="006D1925">
              <w:rPr>
                <w:rFonts w:ascii="Times New Roman" w:hAnsi="Times New Roman" w:cs="Times New Roman"/>
                <w:b/>
                <w:snapToGrid/>
                <w:color w:val="000000" w:themeColor="text1"/>
                <w:sz w:val="24"/>
                <w:szCs w:val="24"/>
              </w:rPr>
              <w:t>Lp</w:t>
            </w:r>
            <w:proofErr w:type="spellEnd"/>
            <w:r w:rsidRPr="006D1925">
              <w:rPr>
                <w:rFonts w:ascii="Times New Roman" w:hAnsi="Times New Roman" w:cs="Times New Roman"/>
                <w:b/>
                <w:snapToGrid/>
                <w:color w:val="000000" w:themeColor="text1"/>
                <w:sz w:val="24"/>
                <w:szCs w:val="24"/>
              </w:rPr>
              <w:t>.</w:t>
            </w:r>
          </w:p>
        </w:tc>
        <w:tc>
          <w:tcPr>
            <w:tcW w:w="5349" w:type="dxa"/>
            <w:tcBorders>
              <w:bottom w:val="single" w:sz="4" w:space="0" w:color="auto"/>
            </w:tcBorders>
            <w:shd w:val="clear" w:color="auto" w:fill="8DB3E2" w:themeFill="text2" w:themeFillTint="66"/>
            <w:vAlign w:val="center"/>
          </w:tcPr>
          <w:p w:rsidR="00C04632" w:rsidRPr="006D1925" w:rsidRDefault="00C04632" w:rsidP="0055738E">
            <w:pPr>
              <w:pStyle w:val="Standard"/>
              <w:widowControl/>
              <w:jc w:val="center"/>
              <w:rPr>
                <w:rFonts w:ascii="Times New Roman" w:hAnsi="Times New Roman" w:cs="Times New Roman"/>
                <w:b/>
                <w:snapToGrid/>
                <w:color w:val="000000" w:themeColor="text1"/>
                <w:sz w:val="24"/>
                <w:szCs w:val="24"/>
              </w:rPr>
            </w:pPr>
            <w:proofErr w:type="spellStart"/>
            <w:r w:rsidRPr="006D1925">
              <w:rPr>
                <w:rFonts w:ascii="Times New Roman" w:hAnsi="Times New Roman" w:cs="Times New Roman"/>
                <w:b/>
                <w:snapToGrid/>
                <w:color w:val="000000" w:themeColor="text1"/>
                <w:sz w:val="24"/>
                <w:szCs w:val="24"/>
              </w:rPr>
              <w:t>Nazwa</w:t>
            </w:r>
            <w:proofErr w:type="spellEnd"/>
            <w:r w:rsidRPr="006D1925">
              <w:rPr>
                <w:rFonts w:ascii="Times New Roman" w:hAnsi="Times New Roman" w:cs="Times New Roman"/>
                <w:b/>
                <w:snapToGrid/>
                <w:color w:val="000000" w:themeColor="text1"/>
                <w:sz w:val="24"/>
                <w:szCs w:val="24"/>
              </w:rPr>
              <w:t xml:space="preserve"> </w:t>
            </w:r>
            <w:proofErr w:type="spellStart"/>
            <w:r w:rsidRPr="006D1925">
              <w:rPr>
                <w:rFonts w:ascii="Times New Roman" w:hAnsi="Times New Roman" w:cs="Times New Roman"/>
                <w:b/>
                <w:snapToGrid/>
                <w:color w:val="000000" w:themeColor="text1"/>
                <w:sz w:val="24"/>
                <w:szCs w:val="24"/>
              </w:rPr>
              <w:t>działania</w:t>
            </w:r>
            <w:proofErr w:type="spellEnd"/>
          </w:p>
        </w:tc>
        <w:tc>
          <w:tcPr>
            <w:tcW w:w="2197" w:type="dxa"/>
            <w:tcBorders>
              <w:bottom w:val="single" w:sz="4" w:space="0" w:color="auto"/>
            </w:tcBorders>
            <w:shd w:val="clear" w:color="auto" w:fill="8DB3E2" w:themeFill="text2" w:themeFillTint="66"/>
            <w:vAlign w:val="center"/>
          </w:tcPr>
          <w:p w:rsidR="00C04632" w:rsidRPr="006D1925" w:rsidRDefault="00C04632" w:rsidP="0055738E">
            <w:pPr>
              <w:pStyle w:val="Standard"/>
              <w:widowControl/>
              <w:jc w:val="center"/>
              <w:rPr>
                <w:rFonts w:ascii="Times New Roman" w:hAnsi="Times New Roman" w:cs="Times New Roman"/>
                <w:b/>
                <w:snapToGrid/>
                <w:color w:val="000000" w:themeColor="text1"/>
                <w:sz w:val="24"/>
                <w:szCs w:val="24"/>
              </w:rPr>
            </w:pPr>
            <w:proofErr w:type="spellStart"/>
            <w:r w:rsidRPr="006D1925">
              <w:rPr>
                <w:rFonts w:ascii="Times New Roman" w:hAnsi="Times New Roman" w:cs="Times New Roman"/>
                <w:b/>
                <w:snapToGrid/>
                <w:color w:val="000000" w:themeColor="text1"/>
                <w:sz w:val="24"/>
                <w:szCs w:val="24"/>
              </w:rPr>
              <w:t>Jednostka</w:t>
            </w:r>
            <w:proofErr w:type="spellEnd"/>
            <w:r w:rsidRPr="006D1925">
              <w:rPr>
                <w:rFonts w:ascii="Times New Roman" w:hAnsi="Times New Roman" w:cs="Times New Roman"/>
                <w:b/>
                <w:snapToGrid/>
                <w:color w:val="000000" w:themeColor="text1"/>
                <w:sz w:val="24"/>
                <w:szCs w:val="24"/>
              </w:rPr>
              <w:t xml:space="preserve"> </w:t>
            </w:r>
            <w:proofErr w:type="spellStart"/>
            <w:r w:rsidRPr="006D1925">
              <w:rPr>
                <w:rFonts w:ascii="Times New Roman" w:hAnsi="Times New Roman" w:cs="Times New Roman"/>
                <w:b/>
                <w:snapToGrid/>
                <w:color w:val="000000" w:themeColor="text1"/>
                <w:sz w:val="24"/>
                <w:szCs w:val="24"/>
              </w:rPr>
              <w:t>organizacyjna</w:t>
            </w:r>
            <w:proofErr w:type="spellEnd"/>
          </w:p>
        </w:tc>
        <w:tc>
          <w:tcPr>
            <w:tcW w:w="2197" w:type="dxa"/>
            <w:tcBorders>
              <w:bottom w:val="single" w:sz="4" w:space="0" w:color="auto"/>
            </w:tcBorders>
            <w:shd w:val="clear" w:color="auto" w:fill="8DB3E2" w:themeFill="text2" w:themeFillTint="66"/>
            <w:vAlign w:val="center"/>
          </w:tcPr>
          <w:p w:rsidR="00C04632" w:rsidRPr="006D1925" w:rsidRDefault="00C04632" w:rsidP="0055738E">
            <w:pPr>
              <w:pStyle w:val="Standard"/>
              <w:widowControl/>
              <w:jc w:val="center"/>
              <w:rPr>
                <w:rFonts w:ascii="Times New Roman" w:hAnsi="Times New Roman" w:cs="Times New Roman"/>
                <w:b/>
                <w:snapToGrid/>
                <w:color w:val="000000" w:themeColor="text1"/>
                <w:sz w:val="24"/>
                <w:szCs w:val="24"/>
              </w:rPr>
            </w:pPr>
            <w:proofErr w:type="spellStart"/>
            <w:r w:rsidRPr="006D1925">
              <w:rPr>
                <w:rFonts w:ascii="Times New Roman" w:hAnsi="Times New Roman" w:cs="Times New Roman"/>
                <w:b/>
                <w:snapToGrid/>
                <w:color w:val="000000" w:themeColor="text1"/>
                <w:sz w:val="24"/>
                <w:szCs w:val="24"/>
              </w:rPr>
              <w:t>Okres</w:t>
            </w:r>
            <w:proofErr w:type="spellEnd"/>
            <w:r w:rsidRPr="006D1925">
              <w:rPr>
                <w:rFonts w:ascii="Times New Roman" w:hAnsi="Times New Roman" w:cs="Times New Roman"/>
                <w:b/>
                <w:snapToGrid/>
                <w:color w:val="000000" w:themeColor="text1"/>
                <w:sz w:val="24"/>
                <w:szCs w:val="24"/>
              </w:rPr>
              <w:t xml:space="preserve"> </w:t>
            </w:r>
            <w:proofErr w:type="spellStart"/>
            <w:r w:rsidRPr="006D1925">
              <w:rPr>
                <w:rFonts w:ascii="Times New Roman" w:hAnsi="Times New Roman" w:cs="Times New Roman"/>
                <w:b/>
                <w:snapToGrid/>
                <w:color w:val="000000" w:themeColor="text1"/>
                <w:sz w:val="24"/>
                <w:szCs w:val="24"/>
              </w:rPr>
              <w:t>realizacji</w:t>
            </w:r>
            <w:proofErr w:type="spellEnd"/>
          </w:p>
        </w:tc>
        <w:tc>
          <w:tcPr>
            <w:tcW w:w="2197" w:type="dxa"/>
            <w:tcBorders>
              <w:bottom w:val="single" w:sz="4" w:space="0" w:color="auto"/>
            </w:tcBorders>
            <w:shd w:val="clear" w:color="auto" w:fill="8DB3E2" w:themeFill="text2" w:themeFillTint="66"/>
            <w:vAlign w:val="center"/>
          </w:tcPr>
          <w:p w:rsidR="00C04632" w:rsidRPr="006D1925" w:rsidRDefault="00C04632" w:rsidP="0055738E">
            <w:pPr>
              <w:pStyle w:val="Standard"/>
              <w:widowControl/>
              <w:jc w:val="center"/>
              <w:rPr>
                <w:rFonts w:ascii="Times New Roman" w:hAnsi="Times New Roman" w:cs="Times New Roman"/>
                <w:b/>
                <w:snapToGrid/>
                <w:color w:val="000000" w:themeColor="text1"/>
                <w:sz w:val="24"/>
                <w:szCs w:val="24"/>
              </w:rPr>
            </w:pPr>
            <w:proofErr w:type="spellStart"/>
            <w:r w:rsidRPr="006D1925">
              <w:rPr>
                <w:rFonts w:ascii="Times New Roman" w:hAnsi="Times New Roman" w:cs="Times New Roman"/>
                <w:b/>
                <w:snapToGrid/>
                <w:color w:val="000000" w:themeColor="text1"/>
                <w:sz w:val="24"/>
                <w:szCs w:val="24"/>
              </w:rPr>
              <w:t>Koszt</w:t>
            </w:r>
            <w:proofErr w:type="spellEnd"/>
            <w:r w:rsidRPr="006D1925">
              <w:rPr>
                <w:rFonts w:ascii="Times New Roman" w:hAnsi="Times New Roman" w:cs="Times New Roman"/>
                <w:b/>
                <w:snapToGrid/>
                <w:color w:val="000000" w:themeColor="text1"/>
                <w:sz w:val="24"/>
                <w:szCs w:val="24"/>
              </w:rPr>
              <w:t xml:space="preserve"> </w:t>
            </w:r>
            <w:proofErr w:type="spellStart"/>
            <w:r w:rsidRPr="006D1925">
              <w:rPr>
                <w:rFonts w:ascii="Times New Roman" w:hAnsi="Times New Roman" w:cs="Times New Roman"/>
                <w:b/>
                <w:snapToGrid/>
                <w:color w:val="000000" w:themeColor="text1"/>
                <w:sz w:val="24"/>
                <w:szCs w:val="24"/>
              </w:rPr>
              <w:t>realizacji</w:t>
            </w:r>
            <w:proofErr w:type="spellEnd"/>
            <w:r w:rsidRPr="006D1925">
              <w:rPr>
                <w:rFonts w:ascii="Times New Roman" w:hAnsi="Times New Roman" w:cs="Times New Roman"/>
                <w:b/>
                <w:snapToGrid/>
                <w:color w:val="000000" w:themeColor="text1"/>
                <w:sz w:val="24"/>
                <w:szCs w:val="24"/>
              </w:rPr>
              <w:t xml:space="preserve"> (</w:t>
            </w:r>
            <w:proofErr w:type="spellStart"/>
            <w:r w:rsidRPr="006D1925">
              <w:rPr>
                <w:rFonts w:ascii="Times New Roman" w:hAnsi="Times New Roman" w:cs="Times New Roman"/>
                <w:b/>
                <w:snapToGrid/>
                <w:color w:val="000000" w:themeColor="text1"/>
                <w:sz w:val="24"/>
                <w:szCs w:val="24"/>
              </w:rPr>
              <w:t>tys</w:t>
            </w:r>
            <w:proofErr w:type="spellEnd"/>
            <w:r w:rsidRPr="006D1925">
              <w:rPr>
                <w:rFonts w:ascii="Times New Roman" w:hAnsi="Times New Roman" w:cs="Times New Roman"/>
                <w:b/>
                <w:snapToGrid/>
                <w:color w:val="000000" w:themeColor="text1"/>
                <w:sz w:val="24"/>
                <w:szCs w:val="24"/>
              </w:rPr>
              <w:t xml:space="preserve">. </w:t>
            </w:r>
            <w:proofErr w:type="spellStart"/>
            <w:r w:rsidRPr="006D1925">
              <w:rPr>
                <w:rFonts w:ascii="Times New Roman" w:hAnsi="Times New Roman" w:cs="Times New Roman"/>
                <w:b/>
                <w:snapToGrid/>
                <w:color w:val="000000" w:themeColor="text1"/>
                <w:sz w:val="24"/>
                <w:szCs w:val="24"/>
              </w:rPr>
              <w:t>zł</w:t>
            </w:r>
            <w:proofErr w:type="spellEnd"/>
            <w:r w:rsidRPr="006D1925">
              <w:rPr>
                <w:rFonts w:ascii="Times New Roman" w:hAnsi="Times New Roman" w:cs="Times New Roman"/>
                <w:b/>
                <w:snapToGrid/>
                <w:color w:val="000000" w:themeColor="text1"/>
                <w:sz w:val="24"/>
                <w:szCs w:val="24"/>
              </w:rPr>
              <w:t>)</w:t>
            </w:r>
          </w:p>
        </w:tc>
        <w:tc>
          <w:tcPr>
            <w:tcW w:w="2197" w:type="dxa"/>
            <w:tcBorders>
              <w:bottom w:val="single" w:sz="4" w:space="0" w:color="auto"/>
            </w:tcBorders>
            <w:shd w:val="clear" w:color="auto" w:fill="8DB3E2" w:themeFill="text2" w:themeFillTint="66"/>
            <w:vAlign w:val="center"/>
          </w:tcPr>
          <w:p w:rsidR="00C04632" w:rsidRPr="006D1925" w:rsidRDefault="00C04632" w:rsidP="0055738E">
            <w:pPr>
              <w:pStyle w:val="Standard"/>
              <w:widowControl/>
              <w:jc w:val="center"/>
              <w:rPr>
                <w:rFonts w:ascii="Times New Roman" w:hAnsi="Times New Roman" w:cs="Times New Roman"/>
                <w:b/>
                <w:snapToGrid/>
                <w:color w:val="000000" w:themeColor="text1"/>
                <w:sz w:val="24"/>
                <w:szCs w:val="24"/>
              </w:rPr>
            </w:pPr>
            <w:proofErr w:type="spellStart"/>
            <w:r w:rsidRPr="006D1925">
              <w:rPr>
                <w:rFonts w:ascii="Times New Roman" w:hAnsi="Times New Roman" w:cs="Times New Roman"/>
                <w:b/>
                <w:snapToGrid/>
                <w:color w:val="000000" w:themeColor="text1"/>
                <w:sz w:val="24"/>
                <w:szCs w:val="24"/>
              </w:rPr>
              <w:t>Źródła</w:t>
            </w:r>
            <w:proofErr w:type="spellEnd"/>
            <w:r w:rsidRPr="006D1925">
              <w:rPr>
                <w:rFonts w:ascii="Times New Roman" w:hAnsi="Times New Roman" w:cs="Times New Roman"/>
                <w:b/>
                <w:snapToGrid/>
                <w:color w:val="000000" w:themeColor="text1"/>
                <w:sz w:val="24"/>
                <w:szCs w:val="24"/>
              </w:rPr>
              <w:t xml:space="preserve"> </w:t>
            </w:r>
            <w:proofErr w:type="spellStart"/>
            <w:r w:rsidRPr="006D1925">
              <w:rPr>
                <w:rFonts w:ascii="Times New Roman" w:hAnsi="Times New Roman" w:cs="Times New Roman"/>
                <w:b/>
                <w:snapToGrid/>
                <w:color w:val="000000" w:themeColor="text1"/>
                <w:sz w:val="24"/>
                <w:szCs w:val="24"/>
              </w:rPr>
              <w:t>finansowania</w:t>
            </w:r>
            <w:proofErr w:type="spellEnd"/>
          </w:p>
        </w:tc>
      </w:tr>
      <w:tr w:rsidR="00C04632" w:rsidRPr="006D1925" w:rsidTr="0055738E">
        <w:tc>
          <w:tcPr>
            <w:tcW w:w="14857" w:type="dxa"/>
            <w:gridSpan w:val="6"/>
            <w:tcBorders>
              <w:bottom w:val="single" w:sz="4" w:space="0" w:color="auto"/>
            </w:tcBorders>
            <w:shd w:val="clear" w:color="auto" w:fill="5FEF25"/>
            <w:vAlign w:val="center"/>
          </w:tcPr>
          <w:p w:rsidR="00C04632" w:rsidRPr="006D1925" w:rsidRDefault="00C04632" w:rsidP="0055738E">
            <w:pPr>
              <w:pStyle w:val="Standard"/>
              <w:widowControl/>
              <w:jc w:val="center"/>
              <w:rPr>
                <w:rFonts w:ascii="Times New Roman" w:hAnsi="Times New Roman" w:cs="Times New Roman"/>
                <w:b/>
                <w:snapToGrid/>
                <w:color w:val="000000" w:themeColor="text1"/>
                <w:sz w:val="24"/>
                <w:szCs w:val="24"/>
              </w:rPr>
            </w:pPr>
            <w:r w:rsidRPr="006D1925">
              <w:rPr>
                <w:rFonts w:ascii="Times New Roman" w:hAnsi="Times New Roman" w:cs="Times New Roman"/>
                <w:b/>
                <w:snapToGrid/>
                <w:color w:val="000000" w:themeColor="text1"/>
                <w:sz w:val="24"/>
                <w:szCs w:val="24"/>
              </w:rPr>
              <w:t>OCHRONA ZASOBÓW WODNYCH</w:t>
            </w:r>
          </w:p>
        </w:tc>
      </w:tr>
      <w:tr w:rsidR="00C04632" w:rsidRPr="004C723D" w:rsidTr="0055738E">
        <w:trPr>
          <w:trHeight w:val="1380"/>
        </w:trPr>
        <w:tc>
          <w:tcPr>
            <w:tcW w:w="720" w:type="dxa"/>
            <w:tcBorders>
              <w:bottom w:val="single" w:sz="4" w:space="0" w:color="auto"/>
            </w:tcBorders>
            <w:shd w:val="clear" w:color="auto" w:fill="FFFFFF" w:themeFill="background1"/>
            <w:vAlign w:val="center"/>
          </w:tcPr>
          <w:p w:rsidR="00C04632" w:rsidRPr="004C723D"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Budowa rozproszonego systemu przydomowych oczyszczalni ścieków (ok.60 szt.) oraz promocja wymiany zbiorników bezodpływowych na wyposażone w odpowiednie atesty</w:t>
            </w:r>
          </w:p>
        </w:tc>
        <w:tc>
          <w:tcPr>
            <w:tcW w:w="2197"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Gmina</w:t>
            </w:r>
            <w:proofErr w:type="spellEnd"/>
          </w:p>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Właściciele</w:t>
            </w:r>
            <w:proofErr w:type="spellEnd"/>
            <w:r w:rsidRPr="004C723D">
              <w:rPr>
                <w:rFonts w:ascii="Times New Roman" w:hAnsi="Times New Roman" w:cs="Times New Roman"/>
                <w:color w:val="000000" w:themeColor="text1"/>
                <w:sz w:val="24"/>
                <w:szCs w:val="24"/>
              </w:rPr>
              <w:t xml:space="preserve"> </w:t>
            </w:r>
            <w:proofErr w:type="spellStart"/>
            <w:r w:rsidRPr="004C723D">
              <w:rPr>
                <w:rFonts w:ascii="Times New Roman" w:hAnsi="Times New Roman" w:cs="Times New Roman"/>
                <w:color w:val="000000" w:themeColor="text1"/>
                <w:sz w:val="24"/>
                <w:szCs w:val="24"/>
              </w:rPr>
              <w:t>gospodarstw</w:t>
            </w:r>
            <w:proofErr w:type="spellEnd"/>
            <w:r w:rsidRPr="004C723D">
              <w:rPr>
                <w:rFonts w:ascii="Times New Roman" w:hAnsi="Times New Roman" w:cs="Times New Roman"/>
                <w:color w:val="000000" w:themeColor="text1"/>
                <w:sz w:val="24"/>
                <w:szCs w:val="24"/>
              </w:rPr>
              <w:t xml:space="preserve"> </w:t>
            </w:r>
            <w:proofErr w:type="spellStart"/>
            <w:r w:rsidRPr="004C723D">
              <w:rPr>
                <w:rFonts w:ascii="Times New Roman" w:hAnsi="Times New Roman" w:cs="Times New Roman"/>
                <w:color w:val="000000" w:themeColor="text1"/>
                <w:sz w:val="24"/>
                <w:szCs w:val="24"/>
              </w:rPr>
              <w:t>domowych</w:t>
            </w:r>
            <w:proofErr w:type="spellEnd"/>
          </w:p>
        </w:tc>
        <w:tc>
          <w:tcPr>
            <w:tcW w:w="2197"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r w:rsidRPr="004C723D">
              <w:rPr>
                <w:rFonts w:ascii="Times New Roman" w:hAnsi="Times New Roman" w:cs="Times New Roman"/>
                <w:color w:val="000000" w:themeColor="text1"/>
                <w:sz w:val="24"/>
                <w:szCs w:val="24"/>
              </w:rPr>
              <w:t>2016 - 202</w:t>
            </w:r>
            <w:r>
              <w:rPr>
                <w:rFonts w:ascii="Times New Roman" w:hAnsi="Times New Roman" w:cs="Times New Roman"/>
                <w:color w:val="000000" w:themeColor="text1"/>
                <w:sz w:val="24"/>
                <w:szCs w:val="24"/>
              </w:rPr>
              <w:t>0</w:t>
            </w:r>
          </w:p>
        </w:tc>
        <w:tc>
          <w:tcPr>
            <w:tcW w:w="2197" w:type="dxa"/>
            <w:tcBorders>
              <w:bottom w:val="single" w:sz="4" w:space="0" w:color="auto"/>
            </w:tcBorders>
            <w:shd w:val="clear" w:color="auto" w:fill="FFFFFF" w:themeFill="background1"/>
            <w:vAlign w:val="center"/>
          </w:tcPr>
          <w:p w:rsidR="00C04632" w:rsidRPr="004C723D" w:rsidRDefault="0052135B"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w:t>
            </w:r>
          </w:p>
        </w:tc>
        <w:tc>
          <w:tcPr>
            <w:tcW w:w="2197"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RPO WŁ</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PROW</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zewnętrzne</w:t>
            </w:r>
          </w:p>
        </w:tc>
      </w:tr>
      <w:tr w:rsidR="00C04632" w:rsidRPr="006D1925" w:rsidTr="0055738E">
        <w:trPr>
          <w:trHeight w:val="1380"/>
        </w:trPr>
        <w:tc>
          <w:tcPr>
            <w:tcW w:w="720" w:type="dxa"/>
            <w:tcBorders>
              <w:bottom w:val="single" w:sz="4" w:space="0" w:color="auto"/>
            </w:tcBorders>
            <w:shd w:val="clear" w:color="auto" w:fill="FFFFFF" w:themeFill="background1"/>
            <w:vAlign w:val="center"/>
          </w:tcPr>
          <w:p w:rsidR="00C04632" w:rsidRPr="0055738E" w:rsidRDefault="001B5A71"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2.</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Rozbudowa sieci wodociągowej w </w:t>
            </w:r>
            <w:proofErr w:type="spellStart"/>
            <w:r w:rsidRPr="0055738E">
              <w:rPr>
                <w:rFonts w:ascii="Times New Roman" w:hAnsi="Times New Roman" w:cs="Times New Roman"/>
                <w:color w:val="000000" w:themeColor="text1"/>
                <w:sz w:val="24"/>
                <w:szCs w:val="24"/>
                <w:lang w:val="pl-PL"/>
              </w:rPr>
              <w:t>miejscowosci</w:t>
            </w:r>
            <w:proofErr w:type="spellEnd"/>
            <w:r w:rsidRPr="0055738E">
              <w:rPr>
                <w:rFonts w:ascii="Times New Roman" w:hAnsi="Times New Roman" w:cs="Times New Roman"/>
                <w:color w:val="000000" w:themeColor="text1"/>
                <w:sz w:val="24"/>
                <w:szCs w:val="24"/>
                <w:lang w:val="pl-PL"/>
              </w:rPr>
              <w:t xml:space="preserve"> Dąbrowa </w:t>
            </w:r>
          </w:p>
        </w:tc>
        <w:tc>
          <w:tcPr>
            <w:tcW w:w="2197" w:type="dxa"/>
            <w:tcBorders>
              <w:bottom w:val="single" w:sz="4" w:space="0" w:color="auto"/>
            </w:tcBorders>
            <w:shd w:val="clear" w:color="auto" w:fill="FFFFFF" w:themeFill="background1"/>
            <w:vAlign w:val="center"/>
          </w:tcPr>
          <w:p w:rsidR="00C04632" w:rsidRPr="006D1925" w:rsidRDefault="00C04632" w:rsidP="0055738E">
            <w:pPr>
              <w:pStyle w:val="Standard"/>
              <w:widowControl/>
              <w:jc w:val="center"/>
              <w:rPr>
                <w:rFonts w:ascii="Times New Roman" w:hAnsi="Times New Roman" w:cs="Times New Roman"/>
                <w:color w:val="000000" w:themeColor="text1"/>
                <w:sz w:val="24"/>
                <w:szCs w:val="24"/>
              </w:rPr>
            </w:pPr>
            <w:proofErr w:type="spellStart"/>
            <w:r w:rsidRPr="006D1925">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6D1925" w:rsidRDefault="00C04632" w:rsidP="0055738E">
            <w:pPr>
              <w:pStyle w:val="Standard"/>
              <w:widowControl/>
              <w:jc w:val="center"/>
              <w:rPr>
                <w:rFonts w:ascii="Times New Roman" w:hAnsi="Times New Roman" w:cs="Times New Roman"/>
                <w:color w:val="000000" w:themeColor="text1"/>
                <w:sz w:val="24"/>
                <w:szCs w:val="24"/>
              </w:rPr>
            </w:pPr>
            <w:r w:rsidRPr="006D1925">
              <w:rPr>
                <w:rFonts w:ascii="Times New Roman" w:hAnsi="Times New Roman" w:cs="Times New Roman"/>
                <w:color w:val="000000" w:themeColor="text1"/>
                <w:sz w:val="24"/>
                <w:szCs w:val="24"/>
              </w:rPr>
              <w:t>2017</w:t>
            </w:r>
          </w:p>
        </w:tc>
        <w:tc>
          <w:tcPr>
            <w:tcW w:w="2197" w:type="dxa"/>
            <w:tcBorders>
              <w:bottom w:val="single" w:sz="4" w:space="0" w:color="auto"/>
            </w:tcBorders>
            <w:shd w:val="clear" w:color="auto" w:fill="FFFFFF" w:themeFill="background1"/>
            <w:vAlign w:val="center"/>
          </w:tcPr>
          <w:p w:rsidR="00C04632" w:rsidRPr="0052135B" w:rsidRDefault="0052135B" w:rsidP="0052135B">
            <w:pPr>
              <w:jc w:val="center"/>
              <w:rPr>
                <w:rFonts w:ascii="Times New Roman" w:hAnsi="Times New Roman" w:cs="Times New Roman"/>
                <w:sz w:val="24"/>
                <w:szCs w:val="24"/>
              </w:rPr>
            </w:pPr>
            <w:r w:rsidRPr="0052135B">
              <w:rPr>
                <w:rFonts w:ascii="Times New Roman" w:hAnsi="Times New Roman" w:cs="Times New Roman"/>
                <w:sz w:val="24"/>
                <w:szCs w:val="24"/>
              </w:rPr>
              <w:t>50</w:t>
            </w:r>
          </w:p>
        </w:tc>
        <w:tc>
          <w:tcPr>
            <w:tcW w:w="2197" w:type="dxa"/>
            <w:tcBorders>
              <w:bottom w:val="single" w:sz="4" w:space="0" w:color="auto"/>
            </w:tcBorders>
            <w:shd w:val="clear" w:color="auto" w:fill="FFFFFF" w:themeFill="background1"/>
            <w:vAlign w:val="center"/>
          </w:tcPr>
          <w:p w:rsidR="00C04632" w:rsidRPr="002A6CF7" w:rsidRDefault="002A6CF7" w:rsidP="0055738E">
            <w:pPr>
              <w:pStyle w:val="Standard"/>
              <w:widowControl/>
              <w:jc w:val="center"/>
              <w:rPr>
                <w:rFonts w:ascii="Times New Roman" w:hAnsi="Times New Roman" w:cs="Times New Roman"/>
                <w:color w:val="000000" w:themeColor="text1"/>
                <w:sz w:val="24"/>
                <w:szCs w:val="24"/>
              </w:rPr>
            </w:pPr>
            <w:proofErr w:type="spellStart"/>
            <w:r w:rsidRPr="002A6CF7">
              <w:rPr>
                <w:rFonts w:ascii="Times New Roman" w:hAnsi="Times New Roman" w:cs="Times New Roman"/>
                <w:color w:val="000000" w:themeColor="text1"/>
                <w:sz w:val="24"/>
                <w:szCs w:val="24"/>
              </w:rPr>
              <w:t>b.d</w:t>
            </w:r>
            <w:proofErr w:type="spellEnd"/>
            <w:r w:rsidRPr="002A6CF7">
              <w:rPr>
                <w:rFonts w:ascii="Times New Roman" w:hAnsi="Times New Roman" w:cs="Times New Roman"/>
                <w:color w:val="000000" w:themeColor="text1"/>
                <w:sz w:val="24"/>
                <w:szCs w:val="24"/>
              </w:rPr>
              <w:t>.</w:t>
            </w:r>
          </w:p>
        </w:tc>
      </w:tr>
      <w:tr w:rsidR="00C04632" w:rsidRPr="001B5A71" w:rsidTr="0055738E">
        <w:trPr>
          <w:trHeight w:val="1380"/>
        </w:trPr>
        <w:tc>
          <w:tcPr>
            <w:tcW w:w="720" w:type="dxa"/>
            <w:tcBorders>
              <w:bottom w:val="single" w:sz="4" w:space="0" w:color="auto"/>
            </w:tcBorders>
            <w:shd w:val="clear" w:color="auto" w:fill="FFFFFF" w:themeFill="background1"/>
            <w:vAlign w:val="center"/>
          </w:tcPr>
          <w:p w:rsidR="00C04632" w:rsidRPr="001B5A71" w:rsidRDefault="001B5A71" w:rsidP="0055738E">
            <w:pPr>
              <w:pStyle w:val="Standard"/>
              <w:widowControl/>
              <w:jc w:val="center"/>
              <w:rPr>
                <w:rFonts w:ascii="Times New Roman" w:hAnsi="Times New Roman" w:cs="Times New Roman"/>
                <w:color w:val="000000" w:themeColor="text1"/>
                <w:sz w:val="24"/>
                <w:szCs w:val="24"/>
              </w:rPr>
            </w:pPr>
            <w:r w:rsidRPr="001B5A71">
              <w:rPr>
                <w:rFonts w:ascii="Times New Roman" w:hAnsi="Times New Roman" w:cs="Times New Roman"/>
                <w:color w:val="000000" w:themeColor="text1"/>
                <w:sz w:val="24"/>
                <w:szCs w:val="24"/>
              </w:rPr>
              <w:t>3.</w:t>
            </w:r>
          </w:p>
        </w:tc>
        <w:tc>
          <w:tcPr>
            <w:tcW w:w="5349" w:type="dxa"/>
            <w:tcBorders>
              <w:bottom w:val="single" w:sz="4" w:space="0" w:color="auto"/>
            </w:tcBorders>
            <w:shd w:val="clear" w:color="auto" w:fill="FFFFFF" w:themeFill="background1"/>
            <w:vAlign w:val="center"/>
          </w:tcPr>
          <w:p w:rsidR="00C04632" w:rsidRPr="001B5A71" w:rsidRDefault="00C04632" w:rsidP="0052135B">
            <w:pPr>
              <w:pStyle w:val="Standard"/>
              <w:widowControl/>
              <w:jc w:val="center"/>
              <w:rPr>
                <w:rFonts w:ascii="Times New Roman" w:hAnsi="Times New Roman" w:cs="Times New Roman"/>
                <w:color w:val="000000" w:themeColor="text1"/>
                <w:sz w:val="24"/>
                <w:szCs w:val="24"/>
                <w:lang w:val="pl-PL"/>
              </w:rPr>
            </w:pPr>
            <w:r w:rsidRPr="001B5A71">
              <w:rPr>
                <w:rFonts w:ascii="Times New Roman" w:hAnsi="Times New Roman" w:cs="Times New Roman"/>
                <w:color w:val="000000" w:themeColor="text1"/>
                <w:sz w:val="24"/>
                <w:szCs w:val="24"/>
                <w:lang w:val="pl-PL"/>
              </w:rPr>
              <w:t>Rozbudowa sieci wodociągowej w miejscowo</w:t>
            </w:r>
            <w:r w:rsidR="0052135B" w:rsidRPr="001B5A71">
              <w:rPr>
                <w:rFonts w:ascii="Times New Roman" w:hAnsi="Times New Roman" w:cs="Times New Roman"/>
                <w:color w:val="000000" w:themeColor="text1"/>
                <w:sz w:val="24"/>
                <w:szCs w:val="24"/>
                <w:lang w:val="pl-PL"/>
              </w:rPr>
              <w:t>ś</w:t>
            </w:r>
            <w:r w:rsidRPr="001B5A71">
              <w:rPr>
                <w:rFonts w:ascii="Times New Roman" w:hAnsi="Times New Roman" w:cs="Times New Roman"/>
                <w:color w:val="000000" w:themeColor="text1"/>
                <w:sz w:val="24"/>
                <w:szCs w:val="24"/>
                <w:lang w:val="pl-PL"/>
              </w:rPr>
              <w:t xml:space="preserve">ci Lubochnia Górki </w:t>
            </w:r>
          </w:p>
        </w:tc>
        <w:tc>
          <w:tcPr>
            <w:tcW w:w="2197" w:type="dxa"/>
            <w:tcBorders>
              <w:bottom w:val="single" w:sz="4" w:space="0" w:color="auto"/>
            </w:tcBorders>
            <w:shd w:val="clear" w:color="auto" w:fill="FFFFFF" w:themeFill="background1"/>
            <w:vAlign w:val="center"/>
          </w:tcPr>
          <w:p w:rsidR="00C04632" w:rsidRPr="001B5A71" w:rsidRDefault="00C04632" w:rsidP="0055738E">
            <w:pPr>
              <w:pStyle w:val="Standard"/>
              <w:widowControl/>
              <w:jc w:val="center"/>
              <w:rPr>
                <w:rFonts w:ascii="Times New Roman" w:hAnsi="Times New Roman" w:cs="Times New Roman"/>
                <w:color w:val="000000" w:themeColor="text1"/>
                <w:sz w:val="24"/>
                <w:szCs w:val="24"/>
              </w:rPr>
            </w:pPr>
            <w:proofErr w:type="spellStart"/>
            <w:r w:rsidRPr="001B5A71">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1B5A71" w:rsidRDefault="00C04632" w:rsidP="0055738E">
            <w:pPr>
              <w:pStyle w:val="Standard"/>
              <w:widowControl/>
              <w:jc w:val="center"/>
              <w:rPr>
                <w:rFonts w:ascii="Times New Roman" w:hAnsi="Times New Roman" w:cs="Times New Roman"/>
                <w:color w:val="000000" w:themeColor="text1"/>
                <w:sz w:val="24"/>
                <w:szCs w:val="24"/>
              </w:rPr>
            </w:pPr>
            <w:r w:rsidRPr="001B5A71">
              <w:rPr>
                <w:rFonts w:ascii="Times New Roman" w:hAnsi="Times New Roman" w:cs="Times New Roman"/>
                <w:color w:val="000000" w:themeColor="text1"/>
                <w:sz w:val="24"/>
                <w:szCs w:val="24"/>
              </w:rPr>
              <w:t>2017</w:t>
            </w:r>
          </w:p>
        </w:tc>
        <w:tc>
          <w:tcPr>
            <w:tcW w:w="2197" w:type="dxa"/>
            <w:tcBorders>
              <w:bottom w:val="single" w:sz="4" w:space="0" w:color="auto"/>
            </w:tcBorders>
            <w:shd w:val="clear" w:color="auto" w:fill="FFFFFF" w:themeFill="background1"/>
            <w:vAlign w:val="center"/>
          </w:tcPr>
          <w:p w:rsidR="00C04632" w:rsidRPr="001B5A71" w:rsidRDefault="0052135B" w:rsidP="0055738E">
            <w:pPr>
              <w:pStyle w:val="Standard"/>
              <w:widowControl/>
              <w:jc w:val="center"/>
              <w:rPr>
                <w:rFonts w:ascii="Times New Roman" w:hAnsi="Times New Roman" w:cs="Times New Roman"/>
                <w:color w:val="000000" w:themeColor="text1"/>
                <w:sz w:val="24"/>
                <w:szCs w:val="24"/>
              </w:rPr>
            </w:pPr>
            <w:r w:rsidRPr="001B5A71">
              <w:rPr>
                <w:rFonts w:ascii="Times New Roman" w:hAnsi="Times New Roman" w:cs="Times New Roman"/>
                <w:color w:val="000000" w:themeColor="text1"/>
                <w:sz w:val="24"/>
                <w:szCs w:val="24"/>
              </w:rPr>
              <w:t>100</w:t>
            </w:r>
          </w:p>
        </w:tc>
        <w:tc>
          <w:tcPr>
            <w:tcW w:w="2197" w:type="dxa"/>
            <w:tcBorders>
              <w:bottom w:val="single" w:sz="4" w:space="0" w:color="auto"/>
            </w:tcBorders>
            <w:shd w:val="clear" w:color="auto" w:fill="FFFFFF" w:themeFill="background1"/>
            <w:vAlign w:val="center"/>
          </w:tcPr>
          <w:p w:rsidR="00C04632" w:rsidRPr="001B5A71" w:rsidRDefault="002A6CF7" w:rsidP="0055738E">
            <w:pPr>
              <w:pStyle w:val="Standard"/>
              <w:widowControl/>
              <w:jc w:val="center"/>
              <w:rPr>
                <w:rFonts w:ascii="Times New Roman" w:hAnsi="Times New Roman" w:cs="Times New Roman"/>
                <w:color w:val="000000" w:themeColor="text1"/>
                <w:sz w:val="24"/>
                <w:szCs w:val="24"/>
              </w:rPr>
            </w:pPr>
            <w:proofErr w:type="spellStart"/>
            <w:r w:rsidRPr="001B5A71">
              <w:rPr>
                <w:rFonts w:ascii="Times New Roman" w:hAnsi="Times New Roman" w:cs="Times New Roman"/>
                <w:color w:val="000000" w:themeColor="text1"/>
                <w:sz w:val="24"/>
                <w:szCs w:val="24"/>
              </w:rPr>
              <w:t>b.d</w:t>
            </w:r>
            <w:proofErr w:type="spellEnd"/>
            <w:r w:rsidRPr="001B5A71">
              <w:rPr>
                <w:rFonts w:ascii="Times New Roman" w:hAnsi="Times New Roman" w:cs="Times New Roman"/>
                <w:color w:val="000000" w:themeColor="text1"/>
                <w:sz w:val="24"/>
                <w:szCs w:val="24"/>
              </w:rPr>
              <w:t>.</w:t>
            </w:r>
          </w:p>
        </w:tc>
      </w:tr>
      <w:tr w:rsidR="00C04632" w:rsidRPr="001B5A71" w:rsidTr="0055738E">
        <w:trPr>
          <w:trHeight w:val="1380"/>
        </w:trPr>
        <w:tc>
          <w:tcPr>
            <w:tcW w:w="720" w:type="dxa"/>
            <w:shd w:val="clear" w:color="auto" w:fill="FFFFFF" w:themeFill="background1"/>
            <w:vAlign w:val="center"/>
          </w:tcPr>
          <w:p w:rsidR="00C04632" w:rsidRPr="001B5A71" w:rsidRDefault="001B5A71" w:rsidP="0055738E">
            <w:pPr>
              <w:pStyle w:val="Standard"/>
              <w:widowControl/>
              <w:jc w:val="center"/>
              <w:rPr>
                <w:rFonts w:ascii="Times New Roman" w:hAnsi="Times New Roman" w:cs="Times New Roman"/>
                <w:color w:val="000000" w:themeColor="text1"/>
                <w:sz w:val="24"/>
                <w:szCs w:val="24"/>
              </w:rPr>
            </w:pPr>
            <w:r w:rsidRPr="001B5A71">
              <w:rPr>
                <w:rFonts w:ascii="Times New Roman" w:hAnsi="Times New Roman" w:cs="Times New Roman"/>
                <w:color w:val="000000" w:themeColor="text1"/>
                <w:sz w:val="24"/>
                <w:szCs w:val="24"/>
              </w:rPr>
              <w:t>4.</w:t>
            </w:r>
          </w:p>
        </w:tc>
        <w:tc>
          <w:tcPr>
            <w:tcW w:w="5349" w:type="dxa"/>
            <w:shd w:val="clear" w:color="auto" w:fill="FFFFFF" w:themeFill="background1"/>
            <w:vAlign w:val="center"/>
          </w:tcPr>
          <w:p w:rsidR="00C04632" w:rsidRPr="001B5A71" w:rsidRDefault="00C04632" w:rsidP="0055738E">
            <w:pPr>
              <w:pStyle w:val="Standard"/>
              <w:widowControl/>
              <w:jc w:val="center"/>
              <w:rPr>
                <w:rFonts w:ascii="Times New Roman" w:hAnsi="Times New Roman" w:cs="Times New Roman"/>
                <w:color w:val="000000" w:themeColor="text1"/>
                <w:sz w:val="24"/>
                <w:szCs w:val="24"/>
                <w:lang w:val="pl-PL"/>
              </w:rPr>
            </w:pPr>
            <w:r w:rsidRPr="001B5A71">
              <w:rPr>
                <w:rFonts w:ascii="Times New Roman" w:hAnsi="Times New Roman" w:cs="Times New Roman"/>
                <w:color w:val="000000" w:themeColor="text1"/>
                <w:sz w:val="24"/>
                <w:szCs w:val="24"/>
                <w:lang w:val="pl-PL"/>
              </w:rPr>
              <w:t xml:space="preserve">Rozbudowa sieci wodociągowej w </w:t>
            </w:r>
            <w:proofErr w:type="spellStart"/>
            <w:r w:rsidRPr="001B5A71">
              <w:rPr>
                <w:rFonts w:ascii="Times New Roman" w:hAnsi="Times New Roman" w:cs="Times New Roman"/>
                <w:color w:val="000000" w:themeColor="text1"/>
                <w:sz w:val="24"/>
                <w:szCs w:val="24"/>
                <w:lang w:val="pl-PL"/>
              </w:rPr>
              <w:t>miejscowosci</w:t>
            </w:r>
            <w:proofErr w:type="spellEnd"/>
            <w:r w:rsidRPr="001B5A71">
              <w:rPr>
                <w:rFonts w:ascii="Times New Roman" w:hAnsi="Times New Roman" w:cs="Times New Roman"/>
                <w:color w:val="000000" w:themeColor="text1"/>
                <w:sz w:val="24"/>
                <w:szCs w:val="24"/>
                <w:lang w:val="pl-PL"/>
              </w:rPr>
              <w:t xml:space="preserve"> Tarnowska Wola</w:t>
            </w:r>
          </w:p>
        </w:tc>
        <w:tc>
          <w:tcPr>
            <w:tcW w:w="2197" w:type="dxa"/>
            <w:shd w:val="clear" w:color="auto" w:fill="FFFFFF" w:themeFill="background1"/>
            <w:vAlign w:val="center"/>
          </w:tcPr>
          <w:p w:rsidR="00C04632" w:rsidRPr="001B5A71" w:rsidRDefault="00C04632" w:rsidP="0055738E">
            <w:pPr>
              <w:pStyle w:val="Standard"/>
              <w:widowControl/>
              <w:jc w:val="center"/>
              <w:rPr>
                <w:rFonts w:ascii="Times New Roman" w:hAnsi="Times New Roman" w:cs="Times New Roman"/>
                <w:color w:val="000000" w:themeColor="text1"/>
                <w:sz w:val="24"/>
                <w:szCs w:val="24"/>
              </w:rPr>
            </w:pPr>
            <w:proofErr w:type="spellStart"/>
            <w:r w:rsidRPr="001B5A71">
              <w:rPr>
                <w:rFonts w:ascii="Times New Roman" w:hAnsi="Times New Roman" w:cs="Times New Roman"/>
                <w:color w:val="000000" w:themeColor="text1"/>
                <w:sz w:val="24"/>
                <w:szCs w:val="24"/>
              </w:rPr>
              <w:t>Gmina</w:t>
            </w:r>
            <w:proofErr w:type="spellEnd"/>
          </w:p>
        </w:tc>
        <w:tc>
          <w:tcPr>
            <w:tcW w:w="2197" w:type="dxa"/>
            <w:shd w:val="clear" w:color="auto" w:fill="FFFFFF" w:themeFill="background1"/>
            <w:vAlign w:val="center"/>
          </w:tcPr>
          <w:p w:rsidR="00C04632" w:rsidRPr="001B5A71" w:rsidRDefault="00C04632" w:rsidP="0055738E">
            <w:pPr>
              <w:pStyle w:val="Standard"/>
              <w:widowControl/>
              <w:jc w:val="center"/>
              <w:rPr>
                <w:rFonts w:ascii="Times New Roman" w:hAnsi="Times New Roman" w:cs="Times New Roman"/>
                <w:color w:val="000000" w:themeColor="text1"/>
                <w:sz w:val="24"/>
                <w:szCs w:val="24"/>
              </w:rPr>
            </w:pPr>
            <w:r w:rsidRPr="001B5A71">
              <w:rPr>
                <w:rFonts w:ascii="Times New Roman" w:hAnsi="Times New Roman" w:cs="Times New Roman"/>
                <w:color w:val="000000" w:themeColor="text1"/>
                <w:sz w:val="24"/>
                <w:szCs w:val="24"/>
              </w:rPr>
              <w:t>2017</w:t>
            </w:r>
          </w:p>
        </w:tc>
        <w:tc>
          <w:tcPr>
            <w:tcW w:w="2197" w:type="dxa"/>
            <w:shd w:val="clear" w:color="auto" w:fill="FFFFFF" w:themeFill="background1"/>
            <w:vAlign w:val="center"/>
          </w:tcPr>
          <w:p w:rsidR="00C04632" w:rsidRPr="001B5A71" w:rsidRDefault="0052135B" w:rsidP="0055738E">
            <w:pPr>
              <w:pStyle w:val="Standard"/>
              <w:widowControl/>
              <w:jc w:val="center"/>
              <w:rPr>
                <w:rFonts w:ascii="Times New Roman" w:hAnsi="Times New Roman" w:cs="Times New Roman"/>
                <w:color w:val="000000" w:themeColor="text1"/>
                <w:sz w:val="24"/>
                <w:szCs w:val="24"/>
              </w:rPr>
            </w:pPr>
            <w:r w:rsidRPr="001B5A71">
              <w:rPr>
                <w:rFonts w:ascii="Times New Roman" w:hAnsi="Times New Roman" w:cs="Times New Roman"/>
                <w:color w:val="000000" w:themeColor="text1"/>
                <w:sz w:val="24"/>
                <w:szCs w:val="24"/>
              </w:rPr>
              <w:t>50</w:t>
            </w:r>
          </w:p>
        </w:tc>
        <w:tc>
          <w:tcPr>
            <w:tcW w:w="2197" w:type="dxa"/>
            <w:shd w:val="clear" w:color="auto" w:fill="FFFFFF" w:themeFill="background1"/>
            <w:vAlign w:val="center"/>
          </w:tcPr>
          <w:p w:rsidR="00C04632" w:rsidRPr="001B5A71" w:rsidRDefault="002A6CF7" w:rsidP="0055738E">
            <w:pPr>
              <w:pStyle w:val="Standard"/>
              <w:widowControl/>
              <w:jc w:val="center"/>
              <w:rPr>
                <w:rFonts w:ascii="Times New Roman" w:hAnsi="Times New Roman" w:cs="Times New Roman"/>
                <w:color w:val="000000" w:themeColor="text1"/>
                <w:sz w:val="24"/>
                <w:szCs w:val="24"/>
              </w:rPr>
            </w:pPr>
            <w:proofErr w:type="spellStart"/>
            <w:r w:rsidRPr="001B5A71">
              <w:rPr>
                <w:rFonts w:ascii="Times New Roman" w:hAnsi="Times New Roman" w:cs="Times New Roman"/>
                <w:color w:val="000000" w:themeColor="text1"/>
                <w:sz w:val="24"/>
                <w:szCs w:val="24"/>
              </w:rPr>
              <w:t>b.d</w:t>
            </w:r>
            <w:proofErr w:type="spellEnd"/>
            <w:r w:rsidRPr="001B5A71">
              <w:rPr>
                <w:rFonts w:ascii="Times New Roman" w:hAnsi="Times New Roman" w:cs="Times New Roman"/>
                <w:color w:val="000000" w:themeColor="text1"/>
                <w:sz w:val="24"/>
                <w:szCs w:val="24"/>
              </w:rPr>
              <w:t>.</w:t>
            </w:r>
          </w:p>
        </w:tc>
      </w:tr>
      <w:tr w:rsidR="00C04632" w:rsidRPr="001B5A71" w:rsidTr="0055738E">
        <w:trPr>
          <w:trHeight w:val="1380"/>
        </w:trPr>
        <w:tc>
          <w:tcPr>
            <w:tcW w:w="720" w:type="dxa"/>
            <w:shd w:val="clear" w:color="auto" w:fill="FFFFFF" w:themeFill="background1"/>
            <w:vAlign w:val="center"/>
          </w:tcPr>
          <w:p w:rsidR="00C04632" w:rsidRPr="001B5A71"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5349" w:type="dxa"/>
            <w:shd w:val="clear" w:color="auto" w:fill="FFFFFF" w:themeFill="background1"/>
            <w:vAlign w:val="center"/>
          </w:tcPr>
          <w:p w:rsidR="00C04632" w:rsidRPr="001B5A71" w:rsidRDefault="00C04632" w:rsidP="0055738E">
            <w:pPr>
              <w:pStyle w:val="Standard"/>
              <w:widowControl/>
              <w:jc w:val="center"/>
              <w:rPr>
                <w:rFonts w:ascii="Times New Roman" w:hAnsi="Times New Roman" w:cs="Times New Roman"/>
                <w:color w:val="000000" w:themeColor="text1"/>
                <w:sz w:val="24"/>
                <w:szCs w:val="24"/>
                <w:lang w:val="pl-PL"/>
              </w:rPr>
            </w:pPr>
            <w:r w:rsidRPr="001B5A71">
              <w:rPr>
                <w:rFonts w:ascii="Times New Roman" w:hAnsi="Times New Roman" w:cs="Times New Roman"/>
                <w:color w:val="000000" w:themeColor="text1"/>
                <w:sz w:val="24"/>
                <w:szCs w:val="24"/>
                <w:lang w:val="pl-PL"/>
              </w:rPr>
              <w:t>Wymiana Przyłączy wodociągowych w Luboszewach</w:t>
            </w:r>
          </w:p>
        </w:tc>
        <w:tc>
          <w:tcPr>
            <w:tcW w:w="2197" w:type="dxa"/>
            <w:shd w:val="clear" w:color="auto" w:fill="FFFFFF" w:themeFill="background1"/>
            <w:vAlign w:val="center"/>
          </w:tcPr>
          <w:p w:rsidR="00C04632" w:rsidRPr="001B5A71" w:rsidRDefault="00C04632" w:rsidP="0055738E">
            <w:pPr>
              <w:pStyle w:val="Standard"/>
              <w:widowControl/>
              <w:jc w:val="center"/>
              <w:rPr>
                <w:rFonts w:ascii="Times New Roman" w:hAnsi="Times New Roman" w:cs="Times New Roman"/>
                <w:color w:val="000000" w:themeColor="text1"/>
                <w:sz w:val="24"/>
                <w:szCs w:val="24"/>
              </w:rPr>
            </w:pPr>
            <w:proofErr w:type="spellStart"/>
            <w:r w:rsidRPr="001B5A71">
              <w:rPr>
                <w:rFonts w:ascii="Times New Roman" w:hAnsi="Times New Roman" w:cs="Times New Roman"/>
                <w:color w:val="000000" w:themeColor="text1"/>
                <w:sz w:val="24"/>
                <w:szCs w:val="24"/>
              </w:rPr>
              <w:t>Gmina</w:t>
            </w:r>
            <w:proofErr w:type="spellEnd"/>
          </w:p>
        </w:tc>
        <w:tc>
          <w:tcPr>
            <w:tcW w:w="2197" w:type="dxa"/>
            <w:shd w:val="clear" w:color="auto" w:fill="FFFFFF" w:themeFill="background1"/>
            <w:vAlign w:val="center"/>
          </w:tcPr>
          <w:p w:rsidR="00C04632" w:rsidRPr="001B5A71" w:rsidRDefault="00C04632" w:rsidP="0055738E">
            <w:pPr>
              <w:pStyle w:val="Standard"/>
              <w:widowControl/>
              <w:jc w:val="center"/>
              <w:rPr>
                <w:rFonts w:ascii="Times New Roman" w:hAnsi="Times New Roman" w:cs="Times New Roman"/>
                <w:color w:val="000000" w:themeColor="text1"/>
                <w:sz w:val="24"/>
                <w:szCs w:val="24"/>
              </w:rPr>
            </w:pPr>
            <w:r w:rsidRPr="001B5A71">
              <w:rPr>
                <w:rFonts w:ascii="Times New Roman" w:hAnsi="Times New Roman" w:cs="Times New Roman"/>
                <w:color w:val="000000" w:themeColor="text1"/>
                <w:sz w:val="24"/>
                <w:szCs w:val="24"/>
              </w:rPr>
              <w:t>2017</w:t>
            </w:r>
          </w:p>
        </w:tc>
        <w:tc>
          <w:tcPr>
            <w:tcW w:w="2197" w:type="dxa"/>
            <w:shd w:val="clear" w:color="auto" w:fill="FFFFFF" w:themeFill="background1"/>
            <w:vAlign w:val="center"/>
          </w:tcPr>
          <w:p w:rsidR="00C04632" w:rsidRPr="001B5A71" w:rsidRDefault="0052135B" w:rsidP="0055738E">
            <w:pPr>
              <w:pStyle w:val="Standard"/>
              <w:widowControl/>
              <w:jc w:val="center"/>
              <w:rPr>
                <w:rFonts w:ascii="Times New Roman" w:hAnsi="Times New Roman" w:cs="Times New Roman"/>
                <w:color w:val="000000" w:themeColor="text1"/>
                <w:sz w:val="24"/>
                <w:szCs w:val="24"/>
              </w:rPr>
            </w:pPr>
            <w:proofErr w:type="spellStart"/>
            <w:r w:rsidRPr="001B5A71">
              <w:rPr>
                <w:rFonts w:ascii="Times New Roman" w:hAnsi="Times New Roman" w:cs="Times New Roman"/>
                <w:color w:val="000000" w:themeColor="text1"/>
                <w:sz w:val="24"/>
                <w:szCs w:val="24"/>
              </w:rPr>
              <w:t>b.d</w:t>
            </w:r>
            <w:proofErr w:type="spellEnd"/>
            <w:r w:rsidRPr="001B5A71">
              <w:rPr>
                <w:rFonts w:ascii="Times New Roman" w:hAnsi="Times New Roman" w:cs="Times New Roman"/>
                <w:color w:val="000000" w:themeColor="text1"/>
                <w:sz w:val="24"/>
                <w:szCs w:val="24"/>
              </w:rPr>
              <w:t>.</w:t>
            </w:r>
          </w:p>
        </w:tc>
        <w:tc>
          <w:tcPr>
            <w:tcW w:w="2197" w:type="dxa"/>
            <w:shd w:val="clear" w:color="auto" w:fill="FFFFFF" w:themeFill="background1"/>
            <w:vAlign w:val="center"/>
          </w:tcPr>
          <w:p w:rsidR="00C04632" w:rsidRPr="001B5A71" w:rsidRDefault="002A6CF7" w:rsidP="0055738E">
            <w:pPr>
              <w:pStyle w:val="Standard"/>
              <w:widowControl/>
              <w:jc w:val="center"/>
              <w:rPr>
                <w:rFonts w:ascii="Times New Roman" w:hAnsi="Times New Roman" w:cs="Times New Roman"/>
                <w:color w:val="000000" w:themeColor="text1"/>
                <w:sz w:val="24"/>
                <w:szCs w:val="24"/>
              </w:rPr>
            </w:pPr>
            <w:proofErr w:type="spellStart"/>
            <w:r w:rsidRPr="001B5A71">
              <w:rPr>
                <w:rFonts w:ascii="Times New Roman" w:hAnsi="Times New Roman" w:cs="Times New Roman"/>
                <w:color w:val="000000" w:themeColor="text1"/>
                <w:sz w:val="24"/>
                <w:szCs w:val="24"/>
              </w:rPr>
              <w:t>b.d</w:t>
            </w:r>
            <w:proofErr w:type="spellEnd"/>
            <w:r w:rsidRPr="001B5A71">
              <w:rPr>
                <w:rFonts w:ascii="Times New Roman" w:hAnsi="Times New Roman" w:cs="Times New Roman"/>
                <w:color w:val="000000" w:themeColor="text1"/>
                <w:sz w:val="24"/>
                <w:szCs w:val="24"/>
              </w:rPr>
              <w:t>.</w:t>
            </w:r>
          </w:p>
        </w:tc>
      </w:tr>
      <w:tr w:rsidR="00C04632" w:rsidRPr="00D0013E" w:rsidTr="0055738E">
        <w:trPr>
          <w:trHeight w:val="1380"/>
        </w:trPr>
        <w:tc>
          <w:tcPr>
            <w:tcW w:w="720" w:type="dxa"/>
            <w:shd w:val="clear" w:color="auto" w:fill="FFFFFF" w:themeFill="background1"/>
            <w:vAlign w:val="center"/>
          </w:tcPr>
          <w:p w:rsidR="00C04632" w:rsidRPr="00D0013E"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p>
        </w:tc>
        <w:tc>
          <w:tcPr>
            <w:tcW w:w="5349"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Modernizacja Gminnej Oczyszczalni Ścieków poprzez poprawę procesów zagęszczenia I stabilizacji, higienizacji oraz wprowadzenia suszenia osadów</w:t>
            </w:r>
          </w:p>
          <w:p w:rsidR="00C04632" w:rsidRPr="0055738E" w:rsidRDefault="00C04632" w:rsidP="0055738E">
            <w:pPr>
              <w:pStyle w:val="Standard"/>
              <w:widowControl/>
              <w:rPr>
                <w:rFonts w:ascii="Times New Roman" w:hAnsi="Times New Roman" w:cs="Times New Roman"/>
                <w:color w:val="000000" w:themeColor="text1"/>
                <w:sz w:val="24"/>
                <w:szCs w:val="24"/>
                <w:lang w:val="pl-PL"/>
              </w:rPr>
            </w:pPr>
          </w:p>
        </w:tc>
        <w:tc>
          <w:tcPr>
            <w:tcW w:w="2197" w:type="dxa"/>
            <w:shd w:val="clear" w:color="auto" w:fill="FFFFFF" w:themeFill="background1"/>
            <w:vAlign w:val="center"/>
          </w:tcPr>
          <w:p w:rsidR="00C04632" w:rsidRPr="00D0013E" w:rsidRDefault="00C04632" w:rsidP="0055738E">
            <w:pPr>
              <w:jc w:val="center"/>
              <w:rPr>
                <w:rFonts w:ascii="Times New Roman" w:hAnsi="Times New Roman" w:cs="Times New Roman"/>
                <w:sz w:val="24"/>
                <w:szCs w:val="24"/>
              </w:rPr>
            </w:pPr>
            <w:proofErr w:type="spellStart"/>
            <w:r w:rsidRPr="00D0013E">
              <w:rPr>
                <w:rFonts w:ascii="Times New Roman" w:hAnsi="Times New Roman" w:cs="Times New Roman"/>
                <w:sz w:val="24"/>
                <w:szCs w:val="24"/>
              </w:rPr>
              <w:t>Gmina</w:t>
            </w:r>
            <w:proofErr w:type="spellEnd"/>
          </w:p>
        </w:tc>
        <w:tc>
          <w:tcPr>
            <w:tcW w:w="2197" w:type="dxa"/>
            <w:shd w:val="clear" w:color="auto" w:fill="FFFFFF" w:themeFill="background1"/>
            <w:vAlign w:val="center"/>
          </w:tcPr>
          <w:p w:rsidR="00C04632" w:rsidRPr="00D0013E" w:rsidRDefault="00C04632" w:rsidP="0055738E">
            <w:pPr>
              <w:pStyle w:val="Standard"/>
              <w:widowControl/>
              <w:jc w:val="center"/>
              <w:rPr>
                <w:rFonts w:ascii="Times New Roman" w:hAnsi="Times New Roman" w:cs="Times New Roman"/>
                <w:color w:val="000000" w:themeColor="text1"/>
                <w:sz w:val="24"/>
                <w:szCs w:val="24"/>
              </w:rPr>
            </w:pPr>
            <w:r w:rsidRPr="00D0013E">
              <w:rPr>
                <w:rFonts w:ascii="Times New Roman" w:hAnsi="Times New Roman" w:cs="Times New Roman"/>
                <w:color w:val="000000" w:themeColor="text1"/>
                <w:sz w:val="24"/>
                <w:szCs w:val="24"/>
              </w:rPr>
              <w:t>2016 - 2020</w:t>
            </w:r>
          </w:p>
        </w:tc>
        <w:tc>
          <w:tcPr>
            <w:tcW w:w="2197" w:type="dxa"/>
            <w:shd w:val="clear" w:color="auto" w:fill="FFFFFF" w:themeFill="background1"/>
            <w:vAlign w:val="center"/>
          </w:tcPr>
          <w:p w:rsidR="00C04632" w:rsidRPr="00D0013E" w:rsidRDefault="0052135B"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w:t>
            </w:r>
          </w:p>
        </w:tc>
        <w:tc>
          <w:tcPr>
            <w:tcW w:w="2197"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RPO WŁ</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proofErr w:type="spellStart"/>
            <w:r w:rsidRPr="0055738E">
              <w:rPr>
                <w:rFonts w:ascii="Times New Roman" w:hAnsi="Times New Roman" w:cs="Times New Roman"/>
                <w:color w:val="000000" w:themeColor="text1"/>
                <w:sz w:val="24"/>
                <w:szCs w:val="24"/>
                <w:lang w:val="pl-PL"/>
              </w:rPr>
              <w:t>srodki</w:t>
            </w:r>
            <w:proofErr w:type="spellEnd"/>
            <w:r w:rsidRPr="0055738E">
              <w:rPr>
                <w:rFonts w:ascii="Times New Roman" w:hAnsi="Times New Roman" w:cs="Times New Roman"/>
                <w:color w:val="000000" w:themeColor="text1"/>
                <w:sz w:val="24"/>
                <w:szCs w:val="24"/>
                <w:lang w:val="pl-PL"/>
              </w:rPr>
              <w:t xml:space="preserve"> zewnętrzne</w:t>
            </w:r>
          </w:p>
        </w:tc>
      </w:tr>
      <w:tr w:rsidR="00C04632" w:rsidRPr="00781217" w:rsidTr="0055738E">
        <w:trPr>
          <w:trHeight w:val="1380"/>
        </w:trPr>
        <w:tc>
          <w:tcPr>
            <w:tcW w:w="720" w:type="dxa"/>
            <w:tcBorders>
              <w:bottom w:val="single" w:sz="4" w:space="0" w:color="auto"/>
            </w:tcBorders>
            <w:shd w:val="clear" w:color="auto" w:fill="FFFFFF" w:themeFill="background1"/>
            <w:vAlign w:val="center"/>
          </w:tcPr>
          <w:p w:rsidR="00C04632" w:rsidRPr="0055738E" w:rsidRDefault="001B5A71"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7.</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Przebudowa stacji uzdatniania wody w Dąbrowie (technologia, elektryka, roboty budowlane)</w:t>
            </w:r>
          </w:p>
        </w:tc>
        <w:tc>
          <w:tcPr>
            <w:tcW w:w="2197" w:type="dxa"/>
            <w:tcBorders>
              <w:bottom w:val="single" w:sz="4" w:space="0" w:color="auto"/>
            </w:tcBorders>
            <w:shd w:val="clear" w:color="auto" w:fill="FFFFFF" w:themeFill="background1"/>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2016 - 2017</w:t>
            </w:r>
          </w:p>
        </w:tc>
        <w:tc>
          <w:tcPr>
            <w:tcW w:w="2197" w:type="dxa"/>
            <w:tcBorders>
              <w:bottom w:val="single" w:sz="4" w:space="0" w:color="auto"/>
            </w:tcBorders>
            <w:shd w:val="clear" w:color="auto" w:fill="FFFFFF" w:themeFill="background1"/>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50</w:t>
            </w:r>
          </w:p>
        </w:tc>
        <w:tc>
          <w:tcPr>
            <w:tcW w:w="2197"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RPO WŁ</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PROW</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zewnętrzne</w:t>
            </w:r>
          </w:p>
        </w:tc>
      </w:tr>
      <w:tr w:rsidR="00C04632" w:rsidRPr="006D1925" w:rsidTr="0055738E">
        <w:trPr>
          <w:trHeight w:val="1380"/>
        </w:trPr>
        <w:tc>
          <w:tcPr>
            <w:tcW w:w="720" w:type="dxa"/>
            <w:shd w:val="clear" w:color="auto" w:fill="FFFFFF" w:themeFill="background1"/>
            <w:vAlign w:val="center"/>
          </w:tcPr>
          <w:p w:rsidR="00C04632" w:rsidRPr="0055738E" w:rsidRDefault="001B5A71"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8.</w:t>
            </w:r>
          </w:p>
        </w:tc>
        <w:tc>
          <w:tcPr>
            <w:tcW w:w="5349"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Budowa sieci kanalizacji sanitarnej w </w:t>
            </w:r>
            <w:proofErr w:type="spellStart"/>
            <w:r w:rsidRPr="0055738E">
              <w:rPr>
                <w:rFonts w:ascii="Times New Roman" w:hAnsi="Times New Roman" w:cs="Times New Roman"/>
                <w:color w:val="000000" w:themeColor="text1"/>
                <w:sz w:val="24"/>
                <w:szCs w:val="24"/>
                <w:lang w:val="pl-PL"/>
              </w:rPr>
              <w:t>miejscowosciach</w:t>
            </w:r>
            <w:proofErr w:type="spellEnd"/>
            <w:r w:rsidRPr="0055738E">
              <w:rPr>
                <w:rFonts w:ascii="Times New Roman" w:hAnsi="Times New Roman" w:cs="Times New Roman"/>
                <w:color w:val="000000" w:themeColor="text1"/>
                <w:sz w:val="24"/>
                <w:szCs w:val="24"/>
                <w:lang w:val="pl-PL"/>
              </w:rPr>
              <w:t>: Emilianów, Olszowiec, Nowy Olszowiec, Jasień, Dąbrowa</w:t>
            </w:r>
          </w:p>
        </w:tc>
        <w:tc>
          <w:tcPr>
            <w:tcW w:w="2197" w:type="dxa"/>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Gmina</w:t>
            </w:r>
            <w:proofErr w:type="spellEnd"/>
          </w:p>
        </w:tc>
        <w:tc>
          <w:tcPr>
            <w:tcW w:w="2197" w:type="dxa"/>
            <w:shd w:val="clear" w:color="auto" w:fill="FFFFFF" w:themeFill="background1"/>
            <w:vAlign w:val="center"/>
          </w:tcPr>
          <w:p w:rsidR="00C04632" w:rsidRPr="004C723D" w:rsidRDefault="00C04632" w:rsidP="0052135B">
            <w:pPr>
              <w:pStyle w:val="Standard"/>
              <w:widowControl/>
              <w:jc w:val="center"/>
              <w:rPr>
                <w:rFonts w:ascii="Times New Roman" w:hAnsi="Times New Roman" w:cs="Times New Roman"/>
                <w:color w:val="000000" w:themeColor="text1"/>
                <w:sz w:val="24"/>
                <w:szCs w:val="24"/>
              </w:rPr>
            </w:pPr>
            <w:r w:rsidRPr="004C723D">
              <w:rPr>
                <w:rFonts w:ascii="Times New Roman" w:hAnsi="Times New Roman" w:cs="Times New Roman"/>
                <w:color w:val="000000" w:themeColor="text1"/>
                <w:sz w:val="24"/>
                <w:szCs w:val="24"/>
              </w:rPr>
              <w:t>2016 - 20</w:t>
            </w:r>
            <w:r w:rsidR="0052135B">
              <w:rPr>
                <w:rFonts w:ascii="Times New Roman" w:hAnsi="Times New Roman" w:cs="Times New Roman"/>
                <w:color w:val="000000" w:themeColor="text1"/>
                <w:sz w:val="24"/>
                <w:szCs w:val="24"/>
              </w:rPr>
              <w:t>17</w:t>
            </w:r>
          </w:p>
        </w:tc>
        <w:tc>
          <w:tcPr>
            <w:tcW w:w="2197" w:type="dxa"/>
            <w:shd w:val="clear" w:color="auto" w:fill="FFFFFF" w:themeFill="background1"/>
            <w:vAlign w:val="center"/>
          </w:tcPr>
          <w:p w:rsidR="00C04632" w:rsidRPr="0052135B" w:rsidRDefault="0052135B"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1250</w:t>
            </w:r>
          </w:p>
        </w:tc>
        <w:tc>
          <w:tcPr>
            <w:tcW w:w="2197" w:type="dxa"/>
            <w:shd w:val="clear" w:color="auto" w:fill="FFFFFF" w:themeFill="background1"/>
            <w:vAlign w:val="center"/>
          </w:tcPr>
          <w:p w:rsidR="0052135B" w:rsidRPr="0055738E" w:rsidRDefault="0052135B" w:rsidP="0052135B">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6D1925" w:rsidRDefault="0052135B" w:rsidP="0052135B">
            <w:pPr>
              <w:pStyle w:val="Standard"/>
              <w:widowControl/>
              <w:jc w:val="center"/>
              <w:rPr>
                <w:rFonts w:ascii="Times New Roman" w:hAnsi="Times New Roman" w:cs="Times New Roman"/>
                <w:color w:val="FF0000"/>
                <w:sz w:val="24"/>
                <w:szCs w:val="24"/>
              </w:rPr>
            </w:pPr>
            <w:r w:rsidRPr="0055738E">
              <w:rPr>
                <w:rFonts w:ascii="Times New Roman" w:hAnsi="Times New Roman" w:cs="Times New Roman"/>
                <w:color w:val="000000" w:themeColor="text1"/>
                <w:sz w:val="24"/>
                <w:szCs w:val="24"/>
                <w:lang w:val="pl-PL"/>
              </w:rPr>
              <w:t>środki zewnętrzne</w:t>
            </w:r>
          </w:p>
        </w:tc>
      </w:tr>
      <w:tr w:rsidR="00C04632" w:rsidRPr="006D1925" w:rsidTr="0055738E">
        <w:trPr>
          <w:trHeight w:val="1380"/>
        </w:trPr>
        <w:tc>
          <w:tcPr>
            <w:tcW w:w="720" w:type="dxa"/>
            <w:shd w:val="clear" w:color="auto" w:fill="FFFFFF" w:themeFill="background1"/>
            <w:vAlign w:val="center"/>
          </w:tcPr>
          <w:p w:rsidR="00C04632" w:rsidRPr="004C723D"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5349"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Budowa sieci kanalizacji sanitarnej w </w:t>
            </w:r>
            <w:proofErr w:type="spellStart"/>
            <w:r w:rsidRPr="0055738E">
              <w:rPr>
                <w:rFonts w:ascii="Times New Roman" w:hAnsi="Times New Roman" w:cs="Times New Roman"/>
                <w:color w:val="000000" w:themeColor="text1"/>
                <w:sz w:val="24"/>
                <w:szCs w:val="24"/>
                <w:lang w:val="pl-PL"/>
              </w:rPr>
              <w:t>miejscowosciach</w:t>
            </w:r>
            <w:proofErr w:type="spellEnd"/>
            <w:r w:rsidRPr="0055738E">
              <w:rPr>
                <w:rFonts w:ascii="Times New Roman" w:hAnsi="Times New Roman" w:cs="Times New Roman"/>
                <w:color w:val="000000" w:themeColor="text1"/>
                <w:sz w:val="24"/>
                <w:szCs w:val="24"/>
                <w:lang w:val="pl-PL"/>
              </w:rPr>
              <w:t>: Jasień, Nowy Jasień, Albertów (II etap)</w:t>
            </w:r>
          </w:p>
        </w:tc>
        <w:tc>
          <w:tcPr>
            <w:tcW w:w="2197" w:type="dxa"/>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Gmina</w:t>
            </w:r>
            <w:proofErr w:type="spellEnd"/>
          </w:p>
        </w:tc>
        <w:tc>
          <w:tcPr>
            <w:tcW w:w="2197" w:type="dxa"/>
            <w:shd w:val="clear" w:color="auto" w:fill="FFFFFF" w:themeFill="background1"/>
            <w:vAlign w:val="center"/>
          </w:tcPr>
          <w:p w:rsidR="00C04632" w:rsidRPr="004C723D" w:rsidRDefault="00C04632" w:rsidP="0052135B">
            <w:pPr>
              <w:pStyle w:val="Standard"/>
              <w:widowControl/>
              <w:jc w:val="center"/>
              <w:rPr>
                <w:rFonts w:ascii="Times New Roman" w:hAnsi="Times New Roman" w:cs="Times New Roman"/>
                <w:color w:val="000000" w:themeColor="text1"/>
                <w:sz w:val="24"/>
                <w:szCs w:val="24"/>
              </w:rPr>
            </w:pPr>
            <w:r w:rsidRPr="004C723D">
              <w:rPr>
                <w:rFonts w:ascii="Times New Roman" w:hAnsi="Times New Roman" w:cs="Times New Roman"/>
                <w:color w:val="000000" w:themeColor="text1"/>
                <w:sz w:val="24"/>
                <w:szCs w:val="24"/>
              </w:rPr>
              <w:t>2016 - 20</w:t>
            </w:r>
            <w:r w:rsidR="0052135B">
              <w:rPr>
                <w:rFonts w:ascii="Times New Roman" w:hAnsi="Times New Roman" w:cs="Times New Roman"/>
                <w:color w:val="000000" w:themeColor="text1"/>
                <w:sz w:val="24"/>
                <w:szCs w:val="24"/>
              </w:rPr>
              <w:t>20</w:t>
            </w:r>
          </w:p>
        </w:tc>
        <w:tc>
          <w:tcPr>
            <w:tcW w:w="2197" w:type="dxa"/>
            <w:shd w:val="clear" w:color="auto" w:fill="FFFFFF" w:themeFill="background1"/>
            <w:vAlign w:val="center"/>
          </w:tcPr>
          <w:p w:rsidR="00C04632" w:rsidRPr="0052135B" w:rsidRDefault="0052135B"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2700</w:t>
            </w:r>
          </w:p>
        </w:tc>
        <w:tc>
          <w:tcPr>
            <w:tcW w:w="2197" w:type="dxa"/>
            <w:shd w:val="clear" w:color="auto" w:fill="FFFFFF" w:themeFill="background1"/>
            <w:vAlign w:val="center"/>
          </w:tcPr>
          <w:p w:rsidR="0052135B" w:rsidRPr="0055738E" w:rsidRDefault="0052135B" w:rsidP="0052135B">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6D1925" w:rsidRDefault="0052135B" w:rsidP="0052135B">
            <w:pPr>
              <w:pStyle w:val="Standard"/>
              <w:widowControl/>
              <w:jc w:val="center"/>
              <w:rPr>
                <w:rFonts w:ascii="Times New Roman" w:hAnsi="Times New Roman" w:cs="Times New Roman"/>
                <w:color w:val="FF0000"/>
                <w:sz w:val="24"/>
                <w:szCs w:val="24"/>
              </w:rPr>
            </w:pPr>
            <w:r w:rsidRPr="0055738E">
              <w:rPr>
                <w:rFonts w:ascii="Times New Roman" w:hAnsi="Times New Roman" w:cs="Times New Roman"/>
                <w:color w:val="000000" w:themeColor="text1"/>
                <w:sz w:val="24"/>
                <w:szCs w:val="24"/>
                <w:lang w:val="pl-PL"/>
              </w:rPr>
              <w:t>środki zewnętrzne</w:t>
            </w:r>
          </w:p>
        </w:tc>
      </w:tr>
      <w:tr w:rsidR="00C04632" w:rsidRPr="006D1925" w:rsidTr="0055738E">
        <w:trPr>
          <w:trHeight w:val="1380"/>
        </w:trPr>
        <w:tc>
          <w:tcPr>
            <w:tcW w:w="720" w:type="dxa"/>
            <w:shd w:val="clear" w:color="auto" w:fill="FFFFFF" w:themeFill="background1"/>
            <w:vAlign w:val="center"/>
          </w:tcPr>
          <w:p w:rsidR="00C04632" w:rsidRPr="004C723D"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5349"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Budowa sieci kanalizacji sanitarnej w </w:t>
            </w:r>
            <w:proofErr w:type="spellStart"/>
            <w:r w:rsidRPr="0055738E">
              <w:rPr>
                <w:rFonts w:ascii="Times New Roman" w:hAnsi="Times New Roman" w:cs="Times New Roman"/>
                <w:color w:val="000000" w:themeColor="text1"/>
                <w:sz w:val="24"/>
                <w:szCs w:val="24"/>
                <w:lang w:val="pl-PL"/>
              </w:rPr>
              <w:t>miejscowosciach</w:t>
            </w:r>
            <w:proofErr w:type="spellEnd"/>
            <w:r w:rsidRPr="0055738E">
              <w:rPr>
                <w:rFonts w:ascii="Times New Roman" w:hAnsi="Times New Roman" w:cs="Times New Roman"/>
                <w:color w:val="000000" w:themeColor="text1"/>
                <w:sz w:val="24"/>
                <w:szCs w:val="24"/>
                <w:lang w:val="pl-PL"/>
              </w:rPr>
              <w:t xml:space="preserve">: </w:t>
            </w:r>
            <w:proofErr w:type="spellStart"/>
            <w:r w:rsidRPr="0055738E">
              <w:rPr>
                <w:rFonts w:ascii="Times New Roman" w:hAnsi="Times New Roman" w:cs="Times New Roman"/>
                <w:color w:val="000000" w:themeColor="text1"/>
                <w:sz w:val="24"/>
                <w:szCs w:val="24"/>
                <w:lang w:val="pl-PL"/>
              </w:rPr>
              <w:t>Małecz</w:t>
            </w:r>
            <w:proofErr w:type="spellEnd"/>
            <w:r w:rsidRPr="0055738E">
              <w:rPr>
                <w:rFonts w:ascii="Times New Roman" w:hAnsi="Times New Roman" w:cs="Times New Roman"/>
                <w:color w:val="000000" w:themeColor="text1"/>
                <w:sz w:val="24"/>
                <w:szCs w:val="24"/>
                <w:lang w:val="pl-PL"/>
              </w:rPr>
              <w:t>, Brenica (</w:t>
            </w:r>
            <w:proofErr w:type="spellStart"/>
            <w:r w:rsidRPr="0055738E">
              <w:rPr>
                <w:rFonts w:ascii="Times New Roman" w:hAnsi="Times New Roman" w:cs="Times New Roman"/>
                <w:color w:val="000000" w:themeColor="text1"/>
                <w:sz w:val="24"/>
                <w:szCs w:val="24"/>
                <w:lang w:val="pl-PL"/>
              </w:rPr>
              <w:t>Eleonorów</w:t>
            </w:r>
            <w:proofErr w:type="spellEnd"/>
            <w:r w:rsidRPr="0055738E">
              <w:rPr>
                <w:rFonts w:ascii="Times New Roman" w:hAnsi="Times New Roman" w:cs="Times New Roman"/>
                <w:color w:val="000000" w:themeColor="text1"/>
                <w:sz w:val="24"/>
                <w:szCs w:val="24"/>
                <w:lang w:val="pl-PL"/>
              </w:rPr>
              <w:t>), Lubochenek</w:t>
            </w:r>
          </w:p>
        </w:tc>
        <w:tc>
          <w:tcPr>
            <w:tcW w:w="2197" w:type="dxa"/>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Gmina</w:t>
            </w:r>
            <w:proofErr w:type="spellEnd"/>
          </w:p>
        </w:tc>
        <w:tc>
          <w:tcPr>
            <w:tcW w:w="2197" w:type="dxa"/>
            <w:shd w:val="clear" w:color="auto" w:fill="FFFFFF" w:themeFill="background1"/>
            <w:vAlign w:val="center"/>
          </w:tcPr>
          <w:p w:rsidR="00C04632" w:rsidRPr="004C723D" w:rsidRDefault="0052135B"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2016-2020</w:t>
            </w:r>
          </w:p>
        </w:tc>
        <w:tc>
          <w:tcPr>
            <w:tcW w:w="2197" w:type="dxa"/>
            <w:shd w:val="clear" w:color="auto" w:fill="FFFFFF" w:themeFill="background1"/>
            <w:vAlign w:val="center"/>
          </w:tcPr>
          <w:p w:rsidR="00C04632" w:rsidRPr="0052135B" w:rsidRDefault="0052135B"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300</w:t>
            </w:r>
          </w:p>
        </w:tc>
        <w:tc>
          <w:tcPr>
            <w:tcW w:w="2197" w:type="dxa"/>
            <w:shd w:val="clear" w:color="auto" w:fill="FFFFFF" w:themeFill="background1"/>
            <w:vAlign w:val="center"/>
          </w:tcPr>
          <w:p w:rsidR="0052135B" w:rsidRPr="0055738E" w:rsidRDefault="0052135B" w:rsidP="0052135B">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6D1925" w:rsidRDefault="0052135B" w:rsidP="0052135B">
            <w:pPr>
              <w:pStyle w:val="Standard"/>
              <w:widowControl/>
              <w:jc w:val="center"/>
              <w:rPr>
                <w:rFonts w:ascii="Times New Roman" w:hAnsi="Times New Roman" w:cs="Times New Roman"/>
                <w:color w:val="FF0000"/>
                <w:sz w:val="24"/>
                <w:szCs w:val="24"/>
              </w:rPr>
            </w:pPr>
            <w:r w:rsidRPr="0055738E">
              <w:rPr>
                <w:rFonts w:ascii="Times New Roman" w:hAnsi="Times New Roman" w:cs="Times New Roman"/>
                <w:color w:val="000000" w:themeColor="text1"/>
                <w:sz w:val="24"/>
                <w:szCs w:val="24"/>
                <w:lang w:val="pl-PL"/>
              </w:rPr>
              <w:t>środki zewnętrzne</w:t>
            </w:r>
          </w:p>
        </w:tc>
      </w:tr>
      <w:tr w:rsidR="00C04632" w:rsidRPr="00D0013E" w:rsidTr="0055738E">
        <w:trPr>
          <w:trHeight w:val="1380"/>
        </w:trPr>
        <w:tc>
          <w:tcPr>
            <w:tcW w:w="720" w:type="dxa"/>
            <w:shd w:val="clear" w:color="auto" w:fill="FFFFFF" w:themeFill="background1"/>
            <w:vAlign w:val="center"/>
          </w:tcPr>
          <w:p w:rsidR="00C04632" w:rsidRPr="004C723D"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5349"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Utworzenie system monitoring przepompowni </w:t>
            </w:r>
            <w:proofErr w:type="spellStart"/>
            <w:r w:rsidRPr="0055738E">
              <w:rPr>
                <w:rFonts w:ascii="Times New Roman" w:hAnsi="Times New Roman" w:cs="Times New Roman"/>
                <w:color w:val="000000" w:themeColor="text1"/>
                <w:sz w:val="24"/>
                <w:szCs w:val="24"/>
                <w:lang w:val="pl-PL"/>
              </w:rPr>
              <w:t>scieków</w:t>
            </w:r>
            <w:proofErr w:type="spellEnd"/>
            <w:r w:rsidRPr="0055738E">
              <w:rPr>
                <w:rFonts w:ascii="Times New Roman" w:hAnsi="Times New Roman" w:cs="Times New Roman"/>
                <w:color w:val="000000" w:themeColor="text1"/>
                <w:sz w:val="24"/>
                <w:szCs w:val="24"/>
                <w:lang w:val="pl-PL"/>
              </w:rPr>
              <w:t xml:space="preserve"> w </w:t>
            </w:r>
            <w:proofErr w:type="spellStart"/>
            <w:r w:rsidRPr="0055738E">
              <w:rPr>
                <w:rFonts w:ascii="Times New Roman" w:hAnsi="Times New Roman" w:cs="Times New Roman"/>
                <w:color w:val="000000" w:themeColor="text1"/>
                <w:sz w:val="24"/>
                <w:szCs w:val="24"/>
                <w:lang w:val="pl-PL"/>
              </w:rPr>
              <w:t>miejscowosciach</w:t>
            </w:r>
            <w:proofErr w:type="spellEnd"/>
            <w:r w:rsidRPr="0055738E">
              <w:rPr>
                <w:rFonts w:ascii="Times New Roman" w:hAnsi="Times New Roman" w:cs="Times New Roman"/>
                <w:color w:val="000000" w:themeColor="text1"/>
                <w:sz w:val="24"/>
                <w:szCs w:val="24"/>
                <w:lang w:val="pl-PL"/>
              </w:rPr>
              <w:t xml:space="preserve"> </w:t>
            </w:r>
            <w:proofErr w:type="spellStart"/>
            <w:r w:rsidRPr="0055738E">
              <w:rPr>
                <w:rFonts w:ascii="Times New Roman" w:hAnsi="Times New Roman" w:cs="Times New Roman"/>
                <w:color w:val="000000" w:themeColor="text1"/>
                <w:sz w:val="24"/>
                <w:szCs w:val="24"/>
                <w:lang w:val="pl-PL"/>
              </w:rPr>
              <w:t>Małecz</w:t>
            </w:r>
            <w:proofErr w:type="spellEnd"/>
            <w:r w:rsidRPr="0055738E">
              <w:rPr>
                <w:rFonts w:ascii="Times New Roman" w:hAnsi="Times New Roman" w:cs="Times New Roman"/>
                <w:color w:val="000000" w:themeColor="text1"/>
                <w:sz w:val="24"/>
                <w:szCs w:val="24"/>
                <w:lang w:val="pl-PL"/>
              </w:rPr>
              <w:t xml:space="preserve">, Lubochnia ul. </w:t>
            </w:r>
            <w:proofErr w:type="spellStart"/>
            <w:r w:rsidRPr="0055738E">
              <w:rPr>
                <w:rFonts w:ascii="Times New Roman" w:hAnsi="Times New Roman" w:cs="Times New Roman"/>
                <w:color w:val="000000" w:themeColor="text1"/>
                <w:sz w:val="24"/>
                <w:szCs w:val="24"/>
                <w:lang w:val="pl-PL"/>
              </w:rPr>
              <w:t>Podmałecz</w:t>
            </w:r>
            <w:proofErr w:type="spellEnd"/>
            <w:r w:rsidRPr="0055738E">
              <w:rPr>
                <w:rFonts w:ascii="Times New Roman" w:hAnsi="Times New Roman" w:cs="Times New Roman"/>
                <w:color w:val="000000" w:themeColor="text1"/>
                <w:sz w:val="24"/>
                <w:szCs w:val="24"/>
                <w:lang w:val="pl-PL"/>
              </w:rPr>
              <w:t>, ul. Łódzka, ul. Bogusławskiego, Lubochnia Górki, Jakubów, Olszowiec, Luboszewy</w:t>
            </w:r>
          </w:p>
        </w:tc>
        <w:tc>
          <w:tcPr>
            <w:tcW w:w="2197" w:type="dxa"/>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Gmina</w:t>
            </w:r>
            <w:proofErr w:type="spellEnd"/>
          </w:p>
        </w:tc>
        <w:tc>
          <w:tcPr>
            <w:tcW w:w="2197" w:type="dxa"/>
            <w:shd w:val="clear" w:color="auto" w:fill="FFFFFF" w:themeFill="background1"/>
            <w:vAlign w:val="center"/>
          </w:tcPr>
          <w:p w:rsidR="00C04632" w:rsidRPr="004C723D" w:rsidRDefault="00EF0807"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2016-2020</w:t>
            </w:r>
          </w:p>
        </w:tc>
        <w:tc>
          <w:tcPr>
            <w:tcW w:w="2197" w:type="dxa"/>
            <w:shd w:val="clear" w:color="auto" w:fill="FFFFFF" w:themeFill="background1"/>
            <w:vAlign w:val="center"/>
          </w:tcPr>
          <w:p w:rsidR="00C04632" w:rsidRPr="0052135B" w:rsidRDefault="0052135B"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50</w:t>
            </w:r>
          </w:p>
        </w:tc>
        <w:tc>
          <w:tcPr>
            <w:tcW w:w="2197" w:type="dxa"/>
            <w:shd w:val="clear" w:color="auto" w:fill="FFFFFF" w:themeFill="background1"/>
            <w:vAlign w:val="center"/>
          </w:tcPr>
          <w:p w:rsidR="00C04632" w:rsidRPr="00D0013E"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r>
      <w:tr w:rsidR="00C04632" w:rsidRPr="00D0013E" w:rsidTr="0055738E">
        <w:trPr>
          <w:trHeight w:val="1380"/>
        </w:trPr>
        <w:tc>
          <w:tcPr>
            <w:tcW w:w="720" w:type="dxa"/>
            <w:tcBorders>
              <w:bottom w:val="single" w:sz="4" w:space="0" w:color="auto"/>
            </w:tcBorders>
            <w:shd w:val="clear" w:color="auto" w:fill="FFFFFF" w:themeFill="background1"/>
            <w:vAlign w:val="center"/>
          </w:tcPr>
          <w:p w:rsidR="00C04632" w:rsidRPr="00D0013E"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12.</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Inwentaryzacja zbiorników bezodpływowych na ścieki, kontrola wywożenia ścieków</w:t>
            </w:r>
          </w:p>
        </w:tc>
        <w:tc>
          <w:tcPr>
            <w:tcW w:w="2197" w:type="dxa"/>
            <w:tcBorders>
              <w:bottom w:val="single" w:sz="4" w:space="0" w:color="auto"/>
            </w:tcBorders>
            <w:shd w:val="clear" w:color="auto" w:fill="FFFFFF" w:themeFill="background1"/>
            <w:vAlign w:val="center"/>
          </w:tcPr>
          <w:p w:rsidR="00C04632" w:rsidRPr="00D0013E" w:rsidRDefault="00C04632" w:rsidP="0055738E">
            <w:pPr>
              <w:pStyle w:val="Standard"/>
              <w:widowControl/>
              <w:jc w:val="center"/>
              <w:rPr>
                <w:rFonts w:ascii="Times New Roman" w:hAnsi="Times New Roman" w:cs="Times New Roman"/>
                <w:color w:val="000000" w:themeColor="text1"/>
                <w:sz w:val="24"/>
                <w:szCs w:val="24"/>
              </w:rPr>
            </w:pPr>
            <w:proofErr w:type="spellStart"/>
            <w:r w:rsidRPr="00D0013E">
              <w:rPr>
                <w:rFonts w:ascii="Times New Roman" w:hAnsi="Times New Roman" w:cs="Times New Roman"/>
                <w:color w:val="000000" w:themeColor="text1"/>
                <w:sz w:val="24"/>
                <w:szCs w:val="24"/>
              </w:rPr>
              <w:t>Gmina</w:t>
            </w:r>
            <w:proofErr w:type="spellEnd"/>
          </w:p>
          <w:p w:rsidR="00C04632" w:rsidRPr="00D0013E" w:rsidRDefault="00C04632" w:rsidP="0055738E">
            <w:pPr>
              <w:pStyle w:val="Standard"/>
              <w:widowControl/>
              <w:jc w:val="center"/>
              <w:rPr>
                <w:rFonts w:ascii="Times New Roman" w:hAnsi="Times New Roman" w:cs="Times New Roman"/>
                <w:color w:val="000000" w:themeColor="text1"/>
                <w:sz w:val="24"/>
                <w:szCs w:val="24"/>
              </w:rPr>
            </w:pPr>
            <w:r w:rsidRPr="00D0013E">
              <w:rPr>
                <w:rFonts w:ascii="Times New Roman" w:hAnsi="Times New Roman" w:cs="Times New Roman"/>
                <w:color w:val="000000" w:themeColor="text1"/>
                <w:sz w:val="24"/>
                <w:szCs w:val="24"/>
              </w:rPr>
              <w:t>WIOŚ</w:t>
            </w:r>
          </w:p>
        </w:tc>
        <w:tc>
          <w:tcPr>
            <w:tcW w:w="2197" w:type="dxa"/>
            <w:tcBorders>
              <w:bottom w:val="single" w:sz="4" w:space="0" w:color="auto"/>
            </w:tcBorders>
            <w:shd w:val="clear" w:color="auto" w:fill="FFFFFF" w:themeFill="background1"/>
            <w:vAlign w:val="center"/>
          </w:tcPr>
          <w:p w:rsidR="00C04632" w:rsidRPr="00D0013E" w:rsidRDefault="00C04632" w:rsidP="0055738E">
            <w:pPr>
              <w:pStyle w:val="Standard"/>
              <w:widowControl/>
              <w:jc w:val="center"/>
              <w:rPr>
                <w:rFonts w:ascii="Times New Roman" w:hAnsi="Times New Roman" w:cs="Times New Roman"/>
                <w:color w:val="000000" w:themeColor="text1"/>
                <w:sz w:val="24"/>
                <w:szCs w:val="24"/>
              </w:rPr>
            </w:pPr>
            <w:r w:rsidRPr="00D0013E">
              <w:rPr>
                <w:rFonts w:ascii="Times New Roman" w:hAnsi="Times New Roman" w:cs="Times New Roman"/>
                <w:color w:val="000000" w:themeColor="text1"/>
                <w:sz w:val="24"/>
                <w:szCs w:val="24"/>
              </w:rPr>
              <w:t>2016 - 2023</w:t>
            </w:r>
          </w:p>
        </w:tc>
        <w:tc>
          <w:tcPr>
            <w:tcW w:w="2197" w:type="dxa"/>
            <w:tcBorders>
              <w:bottom w:val="single" w:sz="4" w:space="0" w:color="auto"/>
            </w:tcBorders>
            <w:shd w:val="clear" w:color="auto" w:fill="FFFFFF" w:themeFill="background1"/>
            <w:vAlign w:val="center"/>
          </w:tcPr>
          <w:p w:rsidR="00C04632" w:rsidRPr="00D0013E" w:rsidRDefault="00C04632" w:rsidP="0055738E">
            <w:pPr>
              <w:pStyle w:val="Standard"/>
              <w:widowControl/>
              <w:jc w:val="center"/>
              <w:rPr>
                <w:rFonts w:ascii="Times New Roman" w:hAnsi="Times New Roman" w:cs="Times New Roman"/>
                <w:color w:val="000000" w:themeColor="text1"/>
                <w:sz w:val="24"/>
                <w:szCs w:val="24"/>
              </w:rPr>
            </w:pPr>
            <w:proofErr w:type="spellStart"/>
            <w:r w:rsidRPr="00D0013E">
              <w:rPr>
                <w:rFonts w:ascii="Times New Roman" w:hAnsi="Times New Roman" w:cs="Times New Roman"/>
                <w:color w:val="000000" w:themeColor="text1"/>
                <w:sz w:val="24"/>
                <w:szCs w:val="24"/>
              </w:rPr>
              <w:t>b.d</w:t>
            </w:r>
            <w:proofErr w:type="spellEnd"/>
            <w:r w:rsidRPr="00D0013E">
              <w:rPr>
                <w:rFonts w:ascii="Times New Roman" w:hAnsi="Times New Roman" w:cs="Times New Roman"/>
                <w:color w:val="000000" w:themeColor="text1"/>
                <w:sz w:val="24"/>
                <w:szCs w:val="24"/>
              </w:rPr>
              <w:t>.</w:t>
            </w:r>
          </w:p>
        </w:tc>
        <w:tc>
          <w:tcPr>
            <w:tcW w:w="2197" w:type="dxa"/>
            <w:tcBorders>
              <w:bottom w:val="single" w:sz="4" w:space="0" w:color="auto"/>
            </w:tcBorders>
            <w:shd w:val="clear" w:color="auto" w:fill="FFFFFF" w:themeFill="background1"/>
            <w:vAlign w:val="center"/>
          </w:tcPr>
          <w:p w:rsidR="00C04632" w:rsidRPr="00D0013E" w:rsidRDefault="00C04632" w:rsidP="0055738E">
            <w:pPr>
              <w:pStyle w:val="Standard"/>
              <w:widowControl/>
              <w:jc w:val="center"/>
              <w:rPr>
                <w:rFonts w:ascii="Times New Roman" w:hAnsi="Times New Roman" w:cs="Times New Roman"/>
                <w:color w:val="000000" w:themeColor="text1"/>
                <w:sz w:val="24"/>
                <w:szCs w:val="24"/>
              </w:rPr>
            </w:pPr>
            <w:proofErr w:type="spellStart"/>
            <w:r w:rsidRPr="00D0013E">
              <w:rPr>
                <w:rFonts w:ascii="Times New Roman" w:hAnsi="Times New Roman" w:cs="Times New Roman"/>
                <w:color w:val="000000" w:themeColor="text1"/>
                <w:sz w:val="24"/>
                <w:szCs w:val="24"/>
              </w:rPr>
              <w:t>środki</w:t>
            </w:r>
            <w:proofErr w:type="spellEnd"/>
            <w:r w:rsidRPr="00D0013E">
              <w:rPr>
                <w:rFonts w:ascii="Times New Roman" w:hAnsi="Times New Roman" w:cs="Times New Roman"/>
                <w:color w:val="000000" w:themeColor="text1"/>
                <w:sz w:val="24"/>
                <w:szCs w:val="24"/>
              </w:rPr>
              <w:t xml:space="preserve"> </w:t>
            </w:r>
            <w:proofErr w:type="spellStart"/>
            <w:r w:rsidRPr="00D0013E">
              <w:rPr>
                <w:rFonts w:ascii="Times New Roman" w:hAnsi="Times New Roman" w:cs="Times New Roman"/>
                <w:color w:val="000000" w:themeColor="text1"/>
                <w:sz w:val="24"/>
                <w:szCs w:val="24"/>
              </w:rPr>
              <w:t>własne</w:t>
            </w:r>
            <w:proofErr w:type="spellEnd"/>
          </w:p>
        </w:tc>
      </w:tr>
      <w:tr w:rsidR="00C04632" w:rsidRPr="00D0013E" w:rsidTr="0055738E">
        <w:trPr>
          <w:trHeight w:val="1380"/>
        </w:trPr>
        <w:tc>
          <w:tcPr>
            <w:tcW w:w="720" w:type="dxa"/>
            <w:tcBorders>
              <w:bottom w:val="single" w:sz="4" w:space="0" w:color="auto"/>
            </w:tcBorders>
            <w:shd w:val="clear" w:color="auto" w:fill="FFFFFF" w:themeFill="background1"/>
            <w:vAlign w:val="center"/>
          </w:tcPr>
          <w:p w:rsidR="00C04632" w:rsidRPr="00D0013E"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Zwiększenie ładunku </w:t>
            </w:r>
            <w:proofErr w:type="spellStart"/>
            <w:r w:rsidRPr="0055738E">
              <w:rPr>
                <w:rFonts w:ascii="Times New Roman" w:hAnsi="Times New Roman" w:cs="Times New Roman"/>
                <w:color w:val="000000" w:themeColor="text1"/>
                <w:sz w:val="24"/>
                <w:szCs w:val="24"/>
                <w:lang w:val="pl-PL"/>
              </w:rPr>
              <w:t>scieków</w:t>
            </w:r>
            <w:proofErr w:type="spellEnd"/>
            <w:r w:rsidRPr="0055738E">
              <w:rPr>
                <w:rFonts w:ascii="Times New Roman" w:hAnsi="Times New Roman" w:cs="Times New Roman"/>
                <w:color w:val="000000" w:themeColor="text1"/>
                <w:sz w:val="24"/>
                <w:szCs w:val="24"/>
                <w:lang w:val="pl-PL"/>
              </w:rPr>
              <w:t xml:space="preserve"> poddanych ulepszonemu oczyszczaniu</w:t>
            </w:r>
          </w:p>
        </w:tc>
        <w:tc>
          <w:tcPr>
            <w:tcW w:w="2197" w:type="dxa"/>
            <w:tcBorders>
              <w:bottom w:val="single" w:sz="4" w:space="0" w:color="auto"/>
            </w:tcBorders>
            <w:shd w:val="clear" w:color="auto" w:fill="FFFFFF" w:themeFill="background1"/>
            <w:vAlign w:val="center"/>
          </w:tcPr>
          <w:p w:rsidR="00C04632" w:rsidRPr="00D0013E" w:rsidRDefault="00C04632" w:rsidP="0055738E">
            <w:pPr>
              <w:pStyle w:val="Standard"/>
              <w:widowControl/>
              <w:jc w:val="center"/>
              <w:rPr>
                <w:rFonts w:ascii="Times New Roman" w:hAnsi="Times New Roman" w:cs="Times New Roman"/>
                <w:color w:val="000000" w:themeColor="text1"/>
                <w:sz w:val="24"/>
                <w:szCs w:val="24"/>
              </w:rPr>
            </w:pPr>
            <w:proofErr w:type="spellStart"/>
            <w:r w:rsidRPr="00D0013E">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D0013E"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tcBorders>
              <w:bottom w:val="single" w:sz="4" w:space="0" w:color="auto"/>
            </w:tcBorders>
            <w:shd w:val="clear" w:color="auto" w:fill="FFFFFF" w:themeFill="background1"/>
            <w:vAlign w:val="center"/>
          </w:tcPr>
          <w:p w:rsidR="00C04632" w:rsidRPr="00D0013E"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tcBorders>
              <w:bottom w:val="single" w:sz="4" w:space="0" w:color="auto"/>
            </w:tcBorders>
            <w:shd w:val="clear" w:color="auto" w:fill="FFFFFF" w:themeFill="background1"/>
            <w:vAlign w:val="center"/>
          </w:tcPr>
          <w:p w:rsidR="00C04632" w:rsidRPr="00D0013E"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r>
      <w:tr w:rsidR="00C04632" w:rsidRPr="004C723D" w:rsidTr="0055738E">
        <w:trPr>
          <w:trHeight w:val="1380"/>
        </w:trPr>
        <w:tc>
          <w:tcPr>
            <w:tcW w:w="720" w:type="dxa"/>
            <w:tcBorders>
              <w:bottom w:val="single" w:sz="4" w:space="0" w:color="auto"/>
            </w:tcBorders>
            <w:shd w:val="clear" w:color="auto" w:fill="FFFFFF" w:themeFill="background1"/>
            <w:vAlign w:val="center"/>
          </w:tcPr>
          <w:p w:rsidR="00C04632" w:rsidRPr="004C723D"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5349"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
          <w:p w:rsidR="00C04632" w:rsidRPr="004C723D" w:rsidRDefault="00C04632" w:rsidP="0055738E">
            <w:pPr>
              <w:pStyle w:val="Standard"/>
              <w:widowControl/>
              <w:jc w:val="center"/>
              <w:rPr>
                <w:rFonts w:ascii="Times New Roman" w:hAnsi="Times New Roman" w:cs="Times New Roman"/>
                <w:color w:val="000000" w:themeColor="text1"/>
                <w:sz w:val="24"/>
                <w:szCs w:val="24"/>
              </w:rPr>
            </w:pPr>
          </w:p>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Likwidacja</w:t>
            </w:r>
            <w:proofErr w:type="spellEnd"/>
            <w:r w:rsidRPr="004C723D">
              <w:rPr>
                <w:rFonts w:ascii="Times New Roman" w:hAnsi="Times New Roman" w:cs="Times New Roman"/>
                <w:color w:val="000000" w:themeColor="text1"/>
                <w:sz w:val="24"/>
                <w:szCs w:val="24"/>
              </w:rPr>
              <w:t xml:space="preserve"> </w:t>
            </w:r>
            <w:proofErr w:type="spellStart"/>
            <w:r w:rsidRPr="004C723D">
              <w:rPr>
                <w:rFonts w:ascii="Times New Roman" w:hAnsi="Times New Roman" w:cs="Times New Roman"/>
                <w:color w:val="000000" w:themeColor="text1"/>
                <w:sz w:val="24"/>
                <w:szCs w:val="24"/>
              </w:rPr>
              <w:t>nielegalnych</w:t>
            </w:r>
            <w:proofErr w:type="spellEnd"/>
            <w:r w:rsidRPr="004C723D">
              <w:rPr>
                <w:rFonts w:ascii="Times New Roman" w:hAnsi="Times New Roman" w:cs="Times New Roman"/>
                <w:color w:val="000000" w:themeColor="text1"/>
                <w:sz w:val="24"/>
                <w:szCs w:val="24"/>
              </w:rPr>
              <w:t xml:space="preserve"> </w:t>
            </w:r>
            <w:proofErr w:type="spellStart"/>
            <w:r w:rsidRPr="004C723D">
              <w:rPr>
                <w:rFonts w:ascii="Times New Roman" w:hAnsi="Times New Roman" w:cs="Times New Roman"/>
                <w:color w:val="000000" w:themeColor="text1"/>
                <w:sz w:val="24"/>
                <w:szCs w:val="24"/>
              </w:rPr>
              <w:t>zrzutów</w:t>
            </w:r>
            <w:proofErr w:type="spellEnd"/>
            <w:r w:rsidRPr="004C723D">
              <w:rPr>
                <w:rFonts w:ascii="Times New Roman" w:hAnsi="Times New Roman" w:cs="Times New Roman"/>
                <w:color w:val="000000" w:themeColor="text1"/>
                <w:sz w:val="24"/>
                <w:szCs w:val="24"/>
              </w:rPr>
              <w:t xml:space="preserve"> </w:t>
            </w:r>
            <w:proofErr w:type="spellStart"/>
            <w:r w:rsidRPr="004C723D">
              <w:rPr>
                <w:rFonts w:ascii="Times New Roman" w:hAnsi="Times New Roman" w:cs="Times New Roman"/>
                <w:color w:val="000000" w:themeColor="text1"/>
                <w:sz w:val="24"/>
                <w:szCs w:val="24"/>
              </w:rPr>
              <w:t>ścieków</w:t>
            </w:r>
            <w:proofErr w:type="spellEnd"/>
            <w:r w:rsidRPr="004C723D">
              <w:rPr>
                <w:rFonts w:ascii="Times New Roman" w:hAnsi="Times New Roman" w:cs="Times New Roman"/>
                <w:color w:val="000000" w:themeColor="text1"/>
                <w:sz w:val="24"/>
                <w:szCs w:val="24"/>
              </w:rPr>
              <w:t>.</w:t>
            </w:r>
          </w:p>
          <w:p w:rsidR="00C04632" w:rsidRPr="004C723D" w:rsidRDefault="00C04632" w:rsidP="0055738E">
            <w:pPr>
              <w:pStyle w:val="Standard"/>
              <w:widowControl/>
              <w:jc w:val="center"/>
              <w:rPr>
                <w:rFonts w:ascii="Times New Roman" w:hAnsi="Times New Roman" w:cs="Times New Roman"/>
                <w:color w:val="000000" w:themeColor="text1"/>
                <w:sz w:val="24"/>
                <w:szCs w:val="24"/>
              </w:rPr>
            </w:pPr>
          </w:p>
        </w:tc>
        <w:tc>
          <w:tcPr>
            <w:tcW w:w="2197"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Gmina</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Policja</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Straż Pożarna</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WIOŚ</w:t>
            </w:r>
          </w:p>
        </w:tc>
        <w:tc>
          <w:tcPr>
            <w:tcW w:w="2197"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r w:rsidRPr="004C723D">
              <w:rPr>
                <w:rFonts w:ascii="Times New Roman" w:hAnsi="Times New Roman" w:cs="Times New Roman"/>
                <w:color w:val="000000" w:themeColor="text1"/>
                <w:sz w:val="24"/>
                <w:szCs w:val="24"/>
              </w:rPr>
              <w:t>2016 - 2023</w:t>
            </w:r>
          </w:p>
        </w:tc>
        <w:tc>
          <w:tcPr>
            <w:tcW w:w="2197"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b.d</w:t>
            </w:r>
            <w:proofErr w:type="spellEnd"/>
            <w:r w:rsidRPr="004C723D">
              <w:rPr>
                <w:rFonts w:ascii="Times New Roman" w:hAnsi="Times New Roman" w:cs="Times New Roman"/>
                <w:color w:val="000000" w:themeColor="text1"/>
                <w:sz w:val="24"/>
                <w:szCs w:val="24"/>
              </w:rPr>
              <w:t>.</w:t>
            </w:r>
          </w:p>
        </w:tc>
        <w:tc>
          <w:tcPr>
            <w:tcW w:w="2197"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b.d</w:t>
            </w:r>
            <w:proofErr w:type="spellEnd"/>
            <w:r w:rsidRPr="004C723D">
              <w:rPr>
                <w:rFonts w:ascii="Times New Roman" w:hAnsi="Times New Roman" w:cs="Times New Roman"/>
                <w:color w:val="000000" w:themeColor="text1"/>
                <w:sz w:val="24"/>
                <w:szCs w:val="24"/>
              </w:rPr>
              <w:t>.</w:t>
            </w:r>
          </w:p>
        </w:tc>
      </w:tr>
      <w:tr w:rsidR="00C04632" w:rsidRPr="004C723D" w:rsidTr="0055738E">
        <w:tc>
          <w:tcPr>
            <w:tcW w:w="720" w:type="dxa"/>
            <w:shd w:val="clear" w:color="auto" w:fill="FFFFFF" w:themeFill="background1"/>
            <w:vAlign w:val="center"/>
          </w:tcPr>
          <w:p w:rsidR="00C04632" w:rsidRPr="004C723D"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5349"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Edukacja w zakresie racjonalnego gospodarowania zasobami wodnymi na poziomie gospodarstwa domowego (propagowanie postaw i zachowań motywujących ludność do oszczędzania wody)</w:t>
            </w:r>
          </w:p>
        </w:tc>
        <w:tc>
          <w:tcPr>
            <w:tcW w:w="2197" w:type="dxa"/>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Gmina</w:t>
            </w:r>
            <w:proofErr w:type="spellEnd"/>
          </w:p>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Szkoły</w:t>
            </w:r>
            <w:proofErr w:type="spellEnd"/>
          </w:p>
        </w:tc>
        <w:tc>
          <w:tcPr>
            <w:tcW w:w="2197" w:type="dxa"/>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r w:rsidRPr="004C723D">
              <w:rPr>
                <w:rFonts w:ascii="Times New Roman" w:hAnsi="Times New Roman" w:cs="Times New Roman"/>
                <w:color w:val="000000" w:themeColor="text1"/>
                <w:sz w:val="24"/>
                <w:szCs w:val="24"/>
              </w:rPr>
              <w:t>2016 - 2023</w:t>
            </w:r>
          </w:p>
        </w:tc>
        <w:tc>
          <w:tcPr>
            <w:tcW w:w="2197" w:type="dxa"/>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b.d</w:t>
            </w:r>
            <w:proofErr w:type="spellEnd"/>
            <w:r w:rsidRPr="004C723D">
              <w:rPr>
                <w:rFonts w:ascii="Times New Roman" w:hAnsi="Times New Roman" w:cs="Times New Roman"/>
                <w:color w:val="000000" w:themeColor="text1"/>
                <w:sz w:val="24"/>
                <w:szCs w:val="24"/>
              </w:rPr>
              <w:t>.</w:t>
            </w:r>
          </w:p>
        </w:tc>
        <w:tc>
          <w:tcPr>
            <w:tcW w:w="2197" w:type="dxa"/>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środki</w:t>
            </w:r>
            <w:proofErr w:type="spellEnd"/>
            <w:r w:rsidRPr="004C723D">
              <w:rPr>
                <w:rFonts w:ascii="Times New Roman" w:hAnsi="Times New Roman" w:cs="Times New Roman"/>
                <w:color w:val="000000" w:themeColor="text1"/>
                <w:sz w:val="24"/>
                <w:szCs w:val="24"/>
              </w:rPr>
              <w:t xml:space="preserve"> </w:t>
            </w:r>
            <w:proofErr w:type="spellStart"/>
            <w:r w:rsidRPr="004C723D">
              <w:rPr>
                <w:rFonts w:ascii="Times New Roman" w:hAnsi="Times New Roman" w:cs="Times New Roman"/>
                <w:color w:val="000000" w:themeColor="text1"/>
                <w:sz w:val="24"/>
                <w:szCs w:val="24"/>
              </w:rPr>
              <w:t>własne</w:t>
            </w:r>
            <w:proofErr w:type="spellEnd"/>
          </w:p>
        </w:tc>
      </w:tr>
      <w:tr w:rsidR="00C04632" w:rsidRPr="004C723D" w:rsidTr="0055738E">
        <w:trPr>
          <w:trHeight w:val="1104"/>
        </w:trPr>
        <w:tc>
          <w:tcPr>
            <w:tcW w:w="720" w:type="dxa"/>
            <w:tcBorders>
              <w:bottom w:val="single" w:sz="4" w:space="0" w:color="auto"/>
            </w:tcBorders>
            <w:shd w:val="clear" w:color="auto" w:fill="FFFFFF" w:themeFill="background1"/>
            <w:vAlign w:val="center"/>
          </w:tcPr>
          <w:p w:rsidR="00C04632" w:rsidRPr="004C723D"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Budowa bezpiecznych dla środowiska miejsc</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magazynowania obornika i zbiorników na</w:t>
            </w:r>
          </w:p>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gnojowicę</w:t>
            </w:r>
            <w:proofErr w:type="spellEnd"/>
            <w:r w:rsidRPr="004C723D">
              <w:rPr>
                <w:rFonts w:ascii="Times New Roman" w:hAnsi="Times New Roman" w:cs="Times New Roman"/>
                <w:color w:val="000000" w:themeColor="text1"/>
                <w:sz w:val="24"/>
                <w:szCs w:val="24"/>
              </w:rPr>
              <w:t xml:space="preserve"> w </w:t>
            </w:r>
            <w:proofErr w:type="spellStart"/>
            <w:r w:rsidRPr="004C723D">
              <w:rPr>
                <w:rFonts w:ascii="Times New Roman" w:hAnsi="Times New Roman" w:cs="Times New Roman"/>
                <w:color w:val="000000" w:themeColor="text1"/>
                <w:sz w:val="24"/>
                <w:szCs w:val="24"/>
              </w:rPr>
              <w:t>gospodarstwach</w:t>
            </w:r>
            <w:proofErr w:type="spellEnd"/>
            <w:r w:rsidRPr="004C723D">
              <w:rPr>
                <w:rFonts w:ascii="Times New Roman" w:hAnsi="Times New Roman" w:cs="Times New Roman"/>
                <w:color w:val="000000" w:themeColor="text1"/>
                <w:sz w:val="24"/>
                <w:szCs w:val="24"/>
              </w:rPr>
              <w:t xml:space="preserve"> </w:t>
            </w:r>
            <w:proofErr w:type="spellStart"/>
            <w:r w:rsidRPr="004C723D">
              <w:rPr>
                <w:rFonts w:ascii="Times New Roman" w:hAnsi="Times New Roman" w:cs="Times New Roman"/>
                <w:color w:val="000000" w:themeColor="text1"/>
                <w:sz w:val="24"/>
                <w:szCs w:val="24"/>
              </w:rPr>
              <w:t>rolnych</w:t>
            </w:r>
            <w:proofErr w:type="spellEnd"/>
          </w:p>
        </w:tc>
        <w:tc>
          <w:tcPr>
            <w:tcW w:w="2197"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Rolnicy</w:t>
            </w:r>
            <w:proofErr w:type="spellEnd"/>
          </w:p>
          <w:p w:rsidR="00C04632" w:rsidRPr="004C723D" w:rsidRDefault="00C04632" w:rsidP="0055738E">
            <w:pPr>
              <w:pStyle w:val="Standard"/>
              <w:widowControl/>
              <w:jc w:val="center"/>
              <w:rPr>
                <w:rFonts w:ascii="Times New Roman" w:hAnsi="Times New Roman" w:cs="Times New Roman"/>
                <w:color w:val="000000" w:themeColor="text1"/>
                <w:sz w:val="24"/>
                <w:szCs w:val="24"/>
              </w:rPr>
            </w:pPr>
            <w:r w:rsidRPr="004C723D">
              <w:rPr>
                <w:rFonts w:ascii="Times New Roman" w:hAnsi="Times New Roman" w:cs="Times New Roman"/>
                <w:color w:val="000000" w:themeColor="text1"/>
                <w:sz w:val="24"/>
                <w:szCs w:val="24"/>
              </w:rPr>
              <w:t>ODR</w:t>
            </w:r>
          </w:p>
        </w:tc>
        <w:tc>
          <w:tcPr>
            <w:tcW w:w="2197"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r w:rsidRPr="004C723D">
              <w:rPr>
                <w:rFonts w:ascii="Times New Roman" w:hAnsi="Times New Roman" w:cs="Times New Roman"/>
                <w:color w:val="000000" w:themeColor="text1"/>
                <w:sz w:val="24"/>
                <w:szCs w:val="24"/>
              </w:rPr>
              <w:t>2016 - 2023</w:t>
            </w:r>
          </w:p>
        </w:tc>
        <w:tc>
          <w:tcPr>
            <w:tcW w:w="2197"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b.d</w:t>
            </w:r>
            <w:proofErr w:type="spellEnd"/>
            <w:r w:rsidRPr="004C723D">
              <w:rPr>
                <w:rFonts w:ascii="Times New Roman" w:hAnsi="Times New Roman" w:cs="Times New Roman"/>
                <w:color w:val="000000" w:themeColor="text1"/>
                <w:sz w:val="24"/>
                <w:szCs w:val="24"/>
              </w:rPr>
              <w:t>.</w:t>
            </w:r>
          </w:p>
        </w:tc>
        <w:tc>
          <w:tcPr>
            <w:tcW w:w="2197" w:type="dxa"/>
            <w:tcBorders>
              <w:bottom w:val="single" w:sz="4" w:space="0" w:color="auto"/>
            </w:tcBorders>
            <w:shd w:val="clear" w:color="auto" w:fill="FFFFFF" w:themeFill="background1"/>
            <w:vAlign w:val="center"/>
          </w:tcPr>
          <w:p w:rsidR="00C04632" w:rsidRPr="004C723D" w:rsidRDefault="00C04632" w:rsidP="0055738E">
            <w:pPr>
              <w:pStyle w:val="Standard"/>
              <w:widowControl/>
              <w:jc w:val="center"/>
              <w:rPr>
                <w:rFonts w:ascii="Times New Roman" w:hAnsi="Times New Roman" w:cs="Times New Roman"/>
                <w:color w:val="000000" w:themeColor="text1"/>
                <w:sz w:val="24"/>
                <w:szCs w:val="24"/>
              </w:rPr>
            </w:pPr>
            <w:r w:rsidRPr="004C723D">
              <w:rPr>
                <w:rFonts w:ascii="Times New Roman" w:hAnsi="Times New Roman" w:cs="Times New Roman"/>
                <w:color w:val="000000" w:themeColor="text1"/>
                <w:sz w:val="24"/>
                <w:szCs w:val="24"/>
              </w:rPr>
              <w:t>PROW</w:t>
            </w:r>
          </w:p>
          <w:p w:rsidR="00C04632" w:rsidRPr="004C723D" w:rsidRDefault="00C04632" w:rsidP="0055738E">
            <w:pPr>
              <w:pStyle w:val="Standard"/>
              <w:widowControl/>
              <w:jc w:val="center"/>
              <w:rPr>
                <w:rFonts w:ascii="Times New Roman" w:hAnsi="Times New Roman" w:cs="Times New Roman"/>
                <w:color w:val="000000" w:themeColor="text1"/>
                <w:sz w:val="24"/>
                <w:szCs w:val="24"/>
              </w:rPr>
            </w:pPr>
            <w:proofErr w:type="spellStart"/>
            <w:r w:rsidRPr="004C723D">
              <w:rPr>
                <w:rFonts w:ascii="Times New Roman" w:hAnsi="Times New Roman" w:cs="Times New Roman"/>
                <w:color w:val="000000" w:themeColor="text1"/>
                <w:sz w:val="24"/>
                <w:szCs w:val="24"/>
              </w:rPr>
              <w:t>środki</w:t>
            </w:r>
            <w:proofErr w:type="spellEnd"/>
            <w:r w:rsidRPr="004C723D">
              <w:rPr>
                <w:rFonts w:ascii="Times New Roman" w:hAnsi="Times New Roman" w:cs="Times New Roman"/>
                <w:color w:val="000000" w:themeColor="text1"/>
                <w:sz w:val="24"/>
                <w:szCs w:val="24"/>
              </w:rPr>
              <w:t xml:space="preserve"> </w:t>
            </w:r>
            <w:proofErr w:type="spellStart"/>
            <w:r w:rsidRPr="004C723D">
              <w:rPr>
                <w:rFonts w:ascii="Times New Roman" w:hAnsi="Times New Roman" w:cs="Times New Roman"/>
                <w:color w:val="000000" w:themeColor="text1"/>
                <w:sz w:val="24"/>
                <w:szCs w:val="24"/>
              </w:rPr>
              <w:t>własne</w:t>
            </w:r>
            <w:proofErr w:type="spellEnd"/>
          </w:p>
        </w:tc>
      </w:tr>
    </w:tbl>
    <w:p w:rsidR="002E759E" w:rsidRDefault="002E759E">
      <w:r>
        <w:br w:type="page"/>
      </w:r>
    </w:p>
    <w:tbl>
      <w:tblPr>
        <w:tblStyle w:val="Tabela-Siatka"/>
        <w:tblW w:w="14857" w:type="dxa"/>
        <w:tblInd w:w="-432" w:type="dxa"/>
        <w:tblLayout w:type="fixed"/>
        <w:tblLook w:val="01E0"/>
      </w:tblPr>
      <w:tblGrid>
        <w:gridCol w:w="720"/>
        <w:gridCol w:w="5349"/>
        <w:gridCol w:w="2197"/>
        <w:gridCol w:w="2197"/>
        <w:gridCol w:w="2197"/>
        <w:gridCol w:w="2197"/>
      </w:tblGrid>
      <w:tr w:rsidR="00C04632" w:rsidRPr="00781217" w:rsidTr="0055738E">
        <w:tc>
          <w:tcPr>
            <w:tcW w:w="14857" w:type="dxa"/>
            <w:gridSpan w:val="6"/>
            <w:tcBorders>
              <w:bottom w:val="single" w:sz="4" w:space="0" w:color="auto"/>
            </w:tcBorders>
            <w:shd w:val="clear" w:color="auto" w:fill="5FEF25"/>
            <w:vAlign w:val="center"/>
          </w:tcPr>
          <w:p w:rsidR="00C04632" w:rsidRPr="0055738E" w:rsidRDefault="00C04632" w:rsidP="0055738E">
            <w:pPr>
              <w:pStyle w:val="Standard"/>
              <w:widowControl/>
              <w:jc w:val="center"/>
              <w:rPr>
                <w:rFonts w:ascii="Times New Roman" w:hAnsi="Times New Roman" w:cs="Times New Roman"/>
                <w:b/>
                <w:snapToGrid/>
                <w:color w:val="000000" w:themeColor="text1"/>
                <w:sz w:val="24"/>
                <w:szCs w:val="24"/>
                <w:lang w:val="pl-PL"/>
              </w:rPr>
            </w:pPr>
            <w:r w:rsidRPr="0055738E">
              <w:rPr>
                <w:rFonts w:ascii="Times New Roman" w:hAnsi="Times New Roman" w:cs="Times New Roman"/>
                <w:b/>
                <w:snapToGrid/>
                <w:color w:val="000000" w:themeColor="text1"/>
                <w:sz w:val="24"/>
                <w:szCs w:val="24"/>
                <w:lang w:val="pl-PL"/>
              </w:rPr>
              <w:lastRenderedPageBreak/>
              <w:t>ZMNIEJSZANIE ENERGOCHŁONNOŚCI I WYKORZYSTYWANIE ODNAWIALNYCH ŻRÓDEŁ ENERGII</w:t>
            </w:r>
          </w:p>
        </w:tc>
      </w:tr>
      <w:tr w:rsidR="00C04632" w:rsidRPr="00781217" w:rsidTr="0055738E">
        <w:trPr>
          <w:trHeight w:val="828"/>
        </w:trPr>
        <w:tc>
          <w:tcPr>
            <w:tcW w:w="720" w:type="dxa"/>
            <w:shd w:val="clear" w:color="auto" w:fill="auto"/>
            <w:vAlign w:val="center"/>
          </w:tcPr>
          <w:p w:rsidR="00C04632" w:rsidRPr="0055738E" w:rsidRDefault="001B5A71"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17.</w:t>
            </w:r>
          </w:p>
        </w:tc>
        <w:tc>
          <w:tcPr>
            <w:tcW w:w="5349" w:type="dxa"/>
            <w:shd w:val="clear" w:color="auto" w:fill="auto"/>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Montaż instalacji fotowoltaicznych, pomp ciepła w budynkach </w:t>
            </w:r>
            <w:proofErr w:type="spellStart"/>
            <w:r w:rsidRPr="0055738E">
              <w:rPr>
                <w:rFonts w:ascii="Times New Roman" w:hAnsi="Times New Roman" w:cs="Times New Roman"/>
                <w:color w:val="000000" w:themeColor="text1"/>
                <w:sz w:val="24"/>
                <w:szCs w:val="24"/>
                <w:lang w:val="pl-PL"/>
              </w:rPr>
              <w:t>użytecznosci</w:t>
            </w:r>
            <w:proofErr w:type="spellEnd"/>
            <w:r w:rsidRPr="0055738E">
              <w:rPr>
                <w:rFonts w:ascii="Times New Roman" w:hAnsi="Times New Roman" w:cs="Times New Roman"/>
                <w:color w:val="000000" w:themeColor="text1"/>
                <w:sz w:val="24"/>
                <w:szCs w:val="24"/>
                <w:lang w:val="pl-PL"/>
              </w:rPr>
              <w:t xml:space="preserve"> publicznej oraz w budynkach prywatnych</w:t>
            </w:r>
          </w:p>
        </w:tc>
        <w:tc>
          <w:tcPr>
            <w:tcW w:w="2197" w:type="dxa"/>
            <w:shd w:val="clear" w:color="auto" w:fill="auto"/>
            <w:vAlign w:val="center"/>
          </w:tcPr>
          <w:p w:rsidR="00C04632" w:rsidRPr="0055738E" w:rsidRDefault="00EF0807"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Gmina</w:t>
            </w:r>
          </w:p>
        </w:tc>
        <w:tc>
          <w:tcPr>
            <w:tcW w:w="2197" w:type="dxa"/>
            <w:shd w:val="clear" w:color="auto" w:fill="auto"/>
            <w:vAlign w:val="center"/>
          </w:tcPr>
          <w:p w:rsidR="00C04632" w:rsidRPr="0055738E" w:rsidRDefault="00EF0807"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2017-2020</w:t>
            </w:r>
          </w:p>
        </w:tc>
        <w:tc>
          <w:tcPr>
            <w:tcW w:w="2197" w:type="dxa"/>
            <w:shd w:val="clear" w:color="auto" w:fill="auto"/>
            <w:vAlign w:val="center"/>
          </w:tcPr>
          <w:p w:rsidR="00C04632" w:rsidRPr="00EF0807" w:rsidRDefault="00EF0807" w:rsidP="0055738E">
            <w:pPr>
              <w:pStyle w:val="Standard"/>
              <w:widowControl/>
              <w:jc w:val="center"/>
              <w:rPr>
                <w:rFonts w:ascii="Times New Roman" w:hAnsi="Times New Roman" w:cs="Times New Roman"/>
                <w:sz w:val="24"/>
                <w:szCs w:val="24"/>
                <w:lang w:val="pl-PL"/>
              </w:rPr>
            </w:pPr>
            <w:r>
              <w:rPr>
                <w:rFonts w:ascii="Times New Roman" w:hAnsi="Times New Roman" w:cs="Times New Roman"/>
                <w:sz w:val="24"/>
                <w:szCs w:val="24"/>
                <w:lang w:val="pl-PL"/>
              </w:rPr>
              <w:t>750</w:t>
            </w:r>
          </w:p>
        </w:tc>
        <w:tc>
          <w:tcPr>
            <w:tcW w:w="2197" w:type="dxa"/>
            <w:shd w:val="clear" w:color="auto" w:fill="auto"/>
            <w:vAlign w:val="center"/>
          </w:tcPr>
          <w:p w:rsidR="00EF0807" w:rsidRPr="0055738E" w:rsidRDefault="00EF0807" w:rsidP="00EF0807">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55738E" w:rsidRDefault="00EF0807" w:rsidP="00EF0807">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zewnętrzne</w:t>
            </w:r>
          </w:p>
        </w:tc>
      </w:tr>
      <w:tr w:rsidR="00C04632" w:rsidRPr="00781217" w:rsidTr="0055738E">
        <w:trPr>
          <w:trHeight w:val="828"/>
        </w:trPr>
        <w:tc>
          <w:tcPr>
            <w:tcW w:w="720" w:type="dxa"/>
            <w:shd w:val="clear" w:color="auto" w:fill="auto"/>
            <w:vAlign w:val="center"/>
          </w:tcPr>
          <w:p w:rsidR="00C04632" w:rsidRPr="0055738E" w:rsidRDefault="001B5A71"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18.</w:t>
            </w:r>
          </w:p>
        </w:tc>
        <w:tc>
          <w:tcPr>
            <w:tcW w:w="5349" w:type="dxa"/>
            <w:shd w:val="clear" w:color="auto" w:fill="auto"/>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Intensyfikowanie działań na rzecz wykorzystywania źródeł energii odnawialnej</w:t>
            </w:r>
          </w:p>
        </w:tc>
        <w:tc>
          <w:tcPr>
            <w:tcW w:w="2197" w:type="dxa"/>
            <w:shd w:val="clear" w:color="auto" w:fill="auto"/>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Gmina</w:t>
            </w:r>
            <w:proofErr w:type="spellEnd"/>
          </w:p>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Organizacje</w:t>
            </w:r>
            <w:proofErr w:type="spellEnd"/>
            <w:r w:rsidRPr="00781217">
              <w:rPr>
                <w:rFonts w:ascii="Times New Roman" w:hAnsi="Times New Roman" w:cs="Times New Roman"/>
                <w:color w:val="000000" w:themeColor="text1"/>
                <w:sz w:val="24"/>
                <w:szCs w:val="24"/>
              </w:rPr>
              <w:t xml:space="preserve"> </w:t>
            </w:r>
            <w:proofErr w:type="spellStart"/>
            <w:r w:rsidRPr="00781217">
              <w:rPr>
                <w:rFonts w:ascii="Times New Roman" w:hAnsi="Times New Roman" w:cs="Times New Roman"/>
                <w:color w:val="000000" w:themeColor="text1"/>
                <w:sz w:val="24"/>
                <w:szCs w:val="24"/>
              </w:rPr>
              <w:t>pozarządowe</w:t>
            </w:r>
            <w:proofErr w:type="spellEnd"/>
          </w:p>
          <w:p w:rsidR="00C04632" w:rsidRPr="00781217" w:rsidRDefault="00C04632" w:rsidP="0055738E">
            <w:pPr>
              <w:pStyle w:val="Standard"/>
              <w:widowControl/>
              <w:jc w:val="center"/>
              <w:rPr>
                <w:rFonts w:ascii="Times New Roman" w:hAnsi="Times New Roman" w:cs="Times New Roman"/>
                <w:color w:val="000000" w:themeColor="text1"/>
                <w:sz w:val="24"/>
                <w:szCs w:val="24"/>
              </w:rPr>
            </w:pPr>
          </w:p>
        </w:tc>
        <w:tc>
          <w:tcPr>
            <w:tcW w:w="2197" w:type="dxa"/>
            <w:shd w:val="clear" w:color="auto" w:fill="auto"/>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2016 - 2023</w:t>
            </w:r>
          </w:p>
        </w:tc>
        <w:tc>
          <w:tcPr>
            <w:tcW w:w="2197" w:type="dxa"/>
            <w:shd w:val="clear" w:color="auto" w:fill="auto"/>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b.d</w:t>
            </w:r>
            <w:proofErr w:type="spellEnd"/>
            <w:r w:rsidRPr="00781217">
              <w:rPr>
                <w:rFonts w:ascii="Times New Roman" w:hAnsi="Times New Roman" w:cs="Times New Roman"/>
                <w:color w:val="000000" w:themeColor="text1"/>
                <w:sz w:val="24"/>
                <w:szCs w:val="24"/>
              </w:rPr>
              <w:t>.</w:t>
            </w:r>
          </w:p>
        </w:tc>
        <w:tc>
          <w:tcPr>
            <w:tcW w:w="2197" w:type="dxa"/>
            <w:shd w:val="clear" w:color="auto" w:fill="auto"/>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b.d</w:t>
            </w:r>
            <w:proofErr w:type="spellEnd"/>
            <w:r w:rsidRPr="00781217">
              <w:rPr>
                <w:rFonts w:ascii="Times New Roman" w:hAnsi="Times New Roman" w:cs="Times New Roman"/>
                <w:color w:val="000000" w:themeColor="text1"/>
                <w:sz w:val="24"/>
                <w:szCs w:val="24"/>
              </w:rPr>
              <w:t>.</w:t>
            </w:r>
          </w:p>
        </w:tc>
      </w:tr>
      <w:tr w:rsidR="00C04632" w:rsidRPr="00781217" w:rsidTr="0055738E">
        <w:trPr>
          <w:trHeight w:val="828"/>
        </w:trPr>
        <w:tc>
          <w:tcPr>
            <w:tcW w:w="720" w:type="dxa"/>
            <w:vAlign w:val="center"/>
          </w:tcPr>
          <w:p w:rsidR="00C04632" w:rsidRPr="00781217"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Modernizacja oświetlenia ulicznego na energooszczędne</w:t>
            </w:r>
          </w:p>
        </w:tc>
        <w:tc>
          <w:tcPr>
            <w:tcW w:w="2197" w:type="dxa"/>
            <w:vAlign w:val="center"/>
          </w:tcPr>
          <w:p w:rsidR="00C04632" w:rsidRPr="00781217" w:rsidRDefault="00C04632" w:rsidP="0055738E">
            <w:pPr>
              <w:jc w:val="center"/>
              <w:rPr>
                <w:rFonts w:ascii="Times New Roman" w:hAnsi="Times New Roman" w:cs="Times New Roman"/>
                <w:sz w:val="24"/>
                <w:szCs w:val="24"/>
              </w:rPr>
            </w:pPr>
            <w:proofErr w:type="spellStart"/>
            <w:r w:rsidRPr="00781217">
              <w:rPr>
                <w:rFonts w:ascii="Times New Roman" w:hAnsi="Times New Roman" w:cs="Times New Roman"/>
                <w:sz w:val="24"/>
                <w:szCs w:val="24"/>
              </w:rPr>
              <w:t>Gmina</w:t>
            </w:r>
            <w:proofErr w:type="spellEnd"/>
          </w:p>
        </w:tc>
        <w:tc>
          <w:tcPr>
            <w:tcW w:w="2197" w:type="dxa"/>
            <w:vAlign w:val="center"/>
          </w:tcPr>
          <w:p w:rsidR="00C04632" w:rsidRPr="00781217" w:rsidRDefault="00C04632" w:rsidP="00EF0807">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w:t>
            </w:r>
            <w:r w:rsidR="00EF0807">
              <w:rPr>
                <w:rFonts w:ascii="Times New Roman" w:hAnsi="Times New Roman" w:cs="Times New Roman"/>
                <w:color w:val="000000" w:themeColor="text1"/>
                <w:sz w:val="24"/>
                <w:szCs w:val="24"/>
              </w:rPr>
              <w:t>8</w:t>
            </w:r>
            <w:r w:rsidRPr="00781217">
              <w:rPr>
                <w:rFonts w:ascii="Times New Roman" w:hAnsi="Times New Roman" w:cs="Times New Roman"/>
                <w:color w:val="000000" w:themeColor="text1"/>
                <w:sz w:val="24"/>
                <w:szCs w:val="24"/>
              </w:rPr>
              <w:t xml:space="preserve"> - 2023</w:t>
            </w:r>
          </w:p>
        </w:tc>
        <w:tc>
          <w:tcPr>
            <w:tcW w:w="2197" w:type="dxa"/>
            <w:vAlign w:val="center"/>
          </w:tcPr>
          <w:p w:rsidR="00C04632" w:rsidRPr="00EF0807" w:rsidRDefault="00EF0807"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100</w:t>
            </w:r>
          </w:p>
        </w:tc>
        <w:tc>
          <w:tcPr>
            <w:tcW w:w="2197" w:type="dxa"/>
            <w:vAlign w:val="center"/>
          </w:tcPr>
          <w:p w:rsidR="00EF0807" w:rsidRPr="0055738E" w:rsidRDefault="00EF0807" w:rsidP="00EF0807">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781217" w:rsidRDefault="00EF0807" w:rsidP="00EF0807">
            <w:pPr>
              <w:pStyle w:val="Standard"/>
              <w:widowControl/>
              <w:jc w:val="center"/>
              <w:rPr>
                <w:rFonts w:ascii="Times New Roman" w:hAnsi="Times New Roman" w:cs="Times New Roman"/>
                <w:color w:val="000000" w:themeColor="text1"/>
                <w:sz w:val="24"/>
                <w:szCs w:val="24"/>
              </w:rPr>
            </w:pPr>
            <w:r w:rsidRPr="0055738E">
              <w:rPr>
                <w:rFonts w:ascii="Times New Roman" w:hAnsi="Times New Roman" w:cs="Times New Roman"/>
                <w:color w:val="000000" w:themeColor="text1"/>
                <w:sz w:val="24"/>
                <w:szCs w:val="24"/>
                <w:lang w:val="pl-PL"/>
              </w:rPr>
              <w:t>środki zewnętrzne</w:t>
            </w:r>
          </w:p>
        </w:tc>
      </w:tr>
      <w:tr w:rsidR="00C04632" w:rsidRPr="00781217" w:rsidTr="0055738E">
        <w:trPr>
          <w:trHeight w:val="828"/>
        </w:trPr>
        <w:tc>
          <w:tcPr>
            <w:tcW w:w="720" w:type="dxa"/>
            <w:vAlign w:val="center"/>
          </w:tcPr>
          <w:p w:rsidR="00C04632" w:rsidRPr="00781217"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5349" w:type="dxa"/>
            <w:vAlign w:val="center"/>
          </w:tcPr>
          <w:p w:rsidR="00C04632" w:rsidRPr="0055738E" w:rsidRDefault="00C04632" w:rsidP="0055738E">
            <w:pPr>
              <w:autoSpaceDE w:val="0"/>
              <w:autoSpaceDN w:val="0"/>
              <w:adjustRightInd w:val="0"/>
              <w:spacing w:after="0" w:line="240" w:lineRule="auto"/>
              <w:jc w:val="center"/>
              <w:rPr>
                <w:rFonts w:ascii="Times New Roman" w:hAnsi="Times New Roman" w:cs="Times New Roman"/>
                <w:sz w:val="24"/>
                <w:szCs w:val="24"/>
                <w:lang w:val="pl-PL"/>
              </w:rPr>
            </w:pPr>
            <w:r w:rsidRPr="0055738E">
              <w:rPr>
                <w:rFonts w:ascii="Times New Roman" w:hAnsi="Times New Roman" w:cs="Times New Roman"/>
                <w:sz w:val="24"/>
                <w:szCs w:val="24"/>
                <w:lang w:val="pl-PL"/>
              </w:rPr>
              <w:t xml:space="preserve">Prowadzenie edukacji ekologicznej w zakresie propagowania wykorzystywania odnawialnych </w:t>
            </w:r>
            <w:r w:rsidRPr="0055738E">
              <w:rPr>
                <w:rFonts w:ascii="Times New Roman" w:eastAsia="TimesNewRoman" w:hAnsi="Times New Roman" w:cs="Times New Roman"/>
                <w:sz w:val="24"/>
                <w:szCs w:val="24"/>
                <w:lang w:val="pl-PL"/>
              </w:rPr>
              <w:t>ź</w:t>
            </w:r>
            <w:r w:rsidRPr="0055738E">
              <w:rPr>
                <w:rFonts w:ascii="Times New Roman" w:hAnsi="Times New Roman" w:cs="Times New Roman"/>
                <w:sz w:val="24"/>
                <w:szCs w:val="24"/>
                <w:lang w:val="pl-PL"/>
              </w:rPr>
              <w:t>ródeł energii</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Szkoły</w:t>
            </w:r>
            <w:proofErr w:type="spellEnd"/>
          </w:p>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Przedszkola</w:t>
            </w:r>
            <w:proofErr w:type="spellEnd"/>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2016 - 2023</w:t>
            </w:r>
          </w:p>
        </w:tc>
        <w:tc>
          <w:tcPr>
            <w:tcW w:w="2197" w:type="dxa"/>
            <w:vAlign w:val="center"/>
          </w:tcPr>
          <w:p w:rsidR="00C04632" w:rsidRPr="00781217"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vAlign w:val="center"/>
          </w:tcPr>
          <w:p w:rsidR="00C04632" w:rsidRPr="00781217"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r>
      <w:tr w:rsidR="00C04632" w:rsidRPr="00781217" w:rsidTr="0055738E">
        <w:trPr>
          <w:trHeight w:val="828"/>
        </w:trPr>
        <w:tc>
          <w:tcPr>
            <w:tcW w:w="720" w:type="dxa"/>
            <w:vAlign w:val="center"/>
          </w:tcPr>
          <w:p w:rsidR="00C04632" w:rsidRPr="00781217"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Inwestowanie w systemy energetyczne wykorzystujące odnawialne źródła energii – kolektory słoneczne, pompy ciepła, itp. </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Właściciele</w:t>
            </w:r>
            <w:proofErr w:type="spellEnd"/>
            <w:r w:rsidRPr="00781217">
              <w:rPr>
                <w:rFonts w:ascii="Times New Roman" w:hAnsi="Times New Roman" w:cs="Times New Roman"/>
                <w:color w:val="000000" w:themeColor="text1"/>
                <w:sz w:val="24"/>
                <w:szCs w:val="24"/>
              </w:rPr>
              <w:t xml:space="preserve"> </w:t>
            </w:r>
            <w:proofErr w:type="spellStart"/>
            <w:r w:rsidRPr="00781217">
              <w:rPr>
                <w:rFonts w:ascii="Times New Roman" w:hAnsi="Times New Roman" w:cs="Times New Roman"/>
                <w:color w:val="000000" w:themeColor="text1"/>
                <w:sz w:val="24"/>
                <w:szCs w:val="24"/>
              </w:rPr>
              <w:t>gospodarstw</w:t>
            </w:r>
            <w:proofErr w:type="spellEnd"/>
            <w:r w:rsidRPr="00781217">
              <w:rPr>
                <w:rFonts w:ascii="Times New Roman" w:hAnsi="Times New Roman" w:cs="Times New Roman"/>
                <w:color w:val="000000" w:themeColor="text1"/>
                <w:sz w:val="24"/>
                <w:szCs w:val="24"/>
              </w:rPr>
              <w:t xml:space="preserve"> </w:t>
            </w:r>
            <w:proofErr w:type="spellStart"/>
            <w:r w:rsidRPr="00781217">
              <w:rPr>
                <w:rFonts w:ascii="Times New Roman" w:hAnsi="Times New Roman" w:cs="Times New Roman"/>
                <w:color w:val="000000" w:themeColor="text1"/>
                <w:sz w:val="24"/>
                <w:szCs w:val="24"/>
              </w:rPr>
              <w:t>domowych</w:t>
            </w:r>
            <w:proofErr w:type="spellEnd"/>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2016 - 2023</w:t>
            </w:r>
          </w:p>
        </w:tc>
        <w:tc>
          <w:tcPr>
            <w:tcW w:w="2197" w:type="dxa"/>
            <w:vAlign w:val="center"/>
          </w:tcPr>
          <w:p w:rsidR="00C04632" w:rsidRPr="00781217" w:rsidRDefault="00EF080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RPO</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PROW</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Właściciele budynków</w:t>
            </w:r>
          </w:p>
        </w:tc>
      </w:tr>
      <w:tr w:rsidR="00C04632" w:rsidRPr="00781217" w:rsidTr="0055738E">
        <w:tc>
          <w:tcPr>
            <w:tcW w:w="14857" w:type="dxa"/>
            <w:gridSpan w:val="6"/>
            <w:tcBorders>
              <w:bottom w:val="single" w:sz="4" w:space="0" w:color="auto"/>
            </w:tcBorders>
            <w:shd w:val="clear" w:color="auto" w:fill="5FEF25"/>
            <w:vAlign w:val="center"/>
          </w:tcPr>
          <w:p w:rsidR="00C04632" w:rsidRPr="00781217" w:rsidRDefault="00C04632" w:rsidP="0055738E">
            <w:pPr>
              <w:pStyle w:val="Standard"/>
              <w:widowControl/>
              <w:jc w:val="center"/>
              <w:rPr>
                <w:rFonts w:ascii="Times New Roman" w:eastAsiaTheme="minorHAnsi" w:hAnsi="Times New Roman" w:cs="Times New Roman"/>
                <w:snapToGrid/>
                <w:color w:val="000000" w:themeColor="text1"/>
                <w:sz w:val="24"/>
                <w:szCs w:val="24"/>
                <w:lang w:val="pl-PL" w:eastAsia="en-US" w:bidi="ar-SA"/>
              </w:rPr>
            </w:pPr>
            <w:r w:rsidRPr="0055738E">
              <w:rPr>
                <w:color w:val="FF0000"/>
                <w:lang w:val="pl-PL"/>
              </w:rPr>
              <w:br w:type="page"/>
            </w:r>
            <w:r w:rsidRPr="00781217">
              <w:rPr>
                <w:rFonts w:ascii="Times New Roman" w:eastAsiaTheme="minorHAnsi" w:hAnsi="Times New Roman" w:cs="Times New Roman"/>
                <w:snapToGrid/>
                <w:color w:val="000000" w:themeColor="text1"/>
                <w:sz w:val="24"/>
                <w:szCs w:val="24"/>
                <w:lang w:val="pl-PL" w:eastAsia="en-US" w:bidi="ar-SA"/>
              </w:rPr>
              <w:br w:type="page"/>
            </w:r>
            <w:r w:rsidRPr="0055738E">
              <w:rPr>
                <w:rFonts w:ascii="Times New Roman" w:hAnsi="Times New Roman" w:cs="Times New Roman"/>
                <w:b/>
                <w:snapToGrid/>
                <w:color w:val="000000" w:themeColor="text1"/>
                <w:sz w:val="24"/>
                <w:szCs w:val="24"/>
                <w:lang w:val="pl-PL"/>
              </w:rPr>
              <w:t>OCHRONA POWIETRZA I PRZECIWDZIAŁANIE HAŁASOWI</w:t>
            </w:r>
          </w:p>
        </w:tc>
      </w:tr>
      <w:tr w:rsidR="00C04632" w:rsidRPr="00781217" w:rsidTr="0055738E">
        <w:trPr>
          <w:trHeight w:val="1104"/>
        </w:trPr>
        <w:tc>
          <w:tcPr>
            <w:tcW w:w="720" w:type="dxa"/>
            <w:tcBorders>
              <w:bottom w:val="single" w:sz="4" w:space="0" w:color="auto"/>
            </w:tcBorders>
            <w:shd w:val="clear" w:color="auto" w:fill="auto"/>
            <w:vAlign w:val="center"/>
          </w:tcPr>
          <w:p w:rsidR="00C04632" w:rsidRPr="0055738E" w:rsidRDefault="001B5A71"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22.</w:t>
            </w:r>
          </w:p>
        </w:tc>
        <w:tc>
          <w:tcPr>
            <w:tcW w:w="5349" w:type="dxa"/>
            <w:tcBorders>
              <w:bottom w:val="single" w:sz="4" w:space="0" w:color="auto"/>
            </w:tcBorders>
            <w:shd w:val="clear" w:color="auto" w:fill="auto"/>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Wspieranie indywidualnych inwestycji polegających na zmianie ogrzewania węglowego na alternatywne – kampanie informacyjne</w:t>
            </w:r>
          </w:p>
        </w:tc>
        <w:tc>
          <w:tcPr>
            <w:tcW w:w="2197" w:type="dxa"/>
            <w:tcBorders>
              <w:bottom w:val="single" w:sz="4" w:space="0" w:color="auto"/>
            </w:tcBorders>
            <w:shd w:val="clear" w:color="auto" w:fill="auto"/>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auto"/>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2016 - 2023</w:t>
            </w:r>
          </w:p>
        </w:tc>
        <w:tc>
          <w:tcPr>
            <w:tcW w:w="2197" w:type="dxa"/>
            <w:tcBorders>
              <w:bottom w:val="single" w:sz="4" w:space="0" w:color="auto"/>
            </w:tcBorders>
            <w:shd w:val="clear" w:color="auto" w:fill="auto"/>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b.d</w:t>
            </w:r>
            <w:proofErr w:type="spellEnd"/>
            <w:r w:rsidRPr="00781217">
              <w:rPr>
                <w:rFonts w:ascii="Times New Roman" w:hAnsi="Times New Roman" w:cs="Times New Roman"/>
                <w:color w:val="000000" w:themeColor="text1"/>
                <w:sz w:val="24"/>
                <w:szCs w:val="24"/>
              </w:rPr>
              <w:t>.</w:t>
            </w:r>
          </w:p>
        </w:tc>
        <w:tc>
          <w:tcPr>
            <w:tcW w:w="2197" w:type="dxa"/>
            <w:tcBorders>
              <w:bottom w:val="single" w:sz="4" w:space="0" w:color="auto"/>
            </w:tcBorders>
            <w:shd w:val="clear" w:color="auto" w:fill="auto"/>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środki</w:t>
            </w:r>
            <w:proofErr w:type="spellEnd"/>
            <w:r w:rsidRPr="00781217">
              <w:rPr>
                <w:rFonts w:ascii="Times New Roman" w:hAnsi="Times New Roman" w:cs="Times New Roman"/>
                <w:color w:val="000000" w:themeColor="text1"/>
                <w:sz w:val="24"/>
                <w:szCs w:val="24"/>
              </w:rPr>
              <w:t xml:space="preserve"> </w:t>
            </w:r>
            <w:proofErr w:type="spellStart"/>
            <w:r w:rsidRPr="00781217">
              <w:rPr>
                <w:rFonts w:ascii="Times New Roman" w:hAnsi="Times New Roman" w:cs="Times New Roman"/>
                <w:color w:val="000000" w:themeColor="text1"/>
                <w:sz w:val="24"/>
                <w:szCs w:val="24"/>
              </w:rPr>
              <w:t>własne</w:t>
            </w:r>
            <w:proofErr w:type="spellEnd"/>
          </w:p>
        </w:tc>
      </w:tr>
      <w:tr w:rsidR="00C04632" w:rsidRPr="005F7CB9" w:rsidTr="0055738E">
        <w:trPr>
          <w:trHeight w:val="1104"/>
        </w:trPr>
        <w:tc>
          <w:tcPr>
            <w:tcW w:w="720" w:type="dxa"/>
            <w:tcBorders>
              <w:bottom w:val="single" w:sz="4" w:space="0" w:color="auto"/>
            </w:tcBorders>
            <w:shd w:val="clear" w:color="auto" w:fill="FFFFFF" w:themeFill="background1"/>
            <w:vAlign w:val="center"/>
          </w:tcPr>
          <w:p w:rsidR="00C04632" w:rsidRPr="005F7CB9"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Rozbudowa drogi gminnej wraz z </w:t>
            </w:r>
            <w:proofErr w:type="spellStart"/>
            <w:r w:rsidRPr="0055738E">
              <w:rPr>
                <w:rFonts w:ascii="Times New Roman" w:hAnsi="Times New Roman" w:cs="Times New Roman"/>
                <w:color w:val="000000" w:themeColor="text1"/>
                <w:sz w:val="24"/>
                <w:szCs w:val="24"/>
                <w:lang w:val="pl-PL"/>
              </w:rPr>
              <w:t>oswieltleniem</w:t>
            </w:r>
            <w:proofErr w:type="spellEnd"/>
            <w:r w:rsidRPr="0055738E">
              <w:rPr>
                <w:rFonts w:ascii="Times New Roman" w:hAnsi="Times New Roman" w:cs="Times New Roman"/>
                <w:color w:val="000000" w:themeColor="text1"/>
                <w:sz w:val="24"/>
                <w:szCs w:val="24"/>
                <w:lang w:val="pl-PL"/>
              </w:rPr>
              <w:t xml:space="preserve"> w </w:t>
            </w:r>
            <w:proofErr w:type="spellStart"/>
            <w:r w:rsidRPr="0055738E">
              <w:rPr>
                <w:rFonts w:ascii="Times New Roman" w:hAnsi="Times New Roman" w:cs="Times New Roman"/>
                <w:color w:val="000000" w:themeColor="text1"/>
                <w:sz w:val="24"/>
                <w:szCs w:val="24"/>
                <w:lang w:val="pl-PL"/>
              </w:rPr>
              <w:t>miejscowosci</w:t>
            </w:r>
            <w:proofErr w:type="spellEnd"/>
            <w:r w:rsidRPr="0055738E">
              <w:rPr>
                <w:rFonts w:ascii="Times New Roman" w:hAnsi="Times New Roman" w:cs="Times New Roman"/>
                <w:color w:val="000000" w:themeColor="text1"/>
                <w:sz w:val="24"/>
                <w:szCs w:val="24"/>
                <w:lang w:val="pl-PL"/>
              </w:rPr>
              <w:t xml:space="preserve"> Brenica (</w:t>
            </w:r>
            <w:proofErr w:type="spellStart"/>
            <w:r w:rsidRPr="0055738E">
              <w:rPr>
                <w:rFonts w:ascii="Times New Roman" w:hAnsi="Times New Roman" w:cs="Times New Roman"/>
                <w:color w:val="000000" w:themeColor="text1"/>
                <w:sz w:val="24"/>
                <w:szCs w:val="24"/>
                <w:lang w:val="pl-PL"/>
              </w:rPr>
              <w:t>Eleonorów</w:t>
            </w:r>
            <w:proofErr w:type="spellEnd"/>
            <w:r w:rsidRPr="0055738E">
              <w:rPr>
                <w:rFonts w:ascii="Times New Roman" w:hAnsi="Times New Roman" w:cs="Times New Roman"/>
                <w:color w:val="000000" w:themeColor="text1"/>
                <w:sz w:val="24"/>
                <w:szCs w:val="24"/>
                <w:lang w:val="pl-PL"/>
              </w:rPr>
              <w:t xml:space="preserve">)  </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proofErr w:type="spellStart"/>
            <w:r w:rsidRPr="005F7CB9">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2016-2020</w:t>
            </w:r>
          </w:p>
        </w:tc>
        <w:tc>
          <w:tcPr>
            <w:tcW w:w="2197" w:type="dxa"/>
            <w:tcBorders>
              <w:bottom w:val="single" w:sz="4" w:space="0" w:color="auto"/>
            </w:tcBorders>
            <w:shd w:val="clear" w:color="auto" w:fill="FFFFFF" w:themeFill="background1"/>
            <w:vAlign w:val="center"/>
          </w:tcPr>
          <w:p w:rsidR="00C04632" w:rsidRPr="00EF0807" w:rsidRDefault="00EF0807"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500</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PROW</w:t>
            </w:r>
          </w:p>
        </w:tc>
      </w:tr>
      <w:tr w:rsidR="00C04632" w:rsidRPr="005F7CB9" w:rsidTr="0055738E">
        <w:trPr>
          <w:trHeight w:val="1104"/>
        </w:trPr>
        <w:tc>
          <w:tcPr>
            <w:tcW w:w="720" w:type="dxa"/>
            <w:tcBorders>
              <w:bottom w:val="single" w:sz="4" w:space="0" w:color="auto"/>
            </w:tcBorders>
            <w:shd w:val="clear" w:color="auto" w:fill="FFFFFF" w:themeFill="background1"/>
            <w:vAlign w:val="center"/>
          </w:tcPr>
          <w:p w:rsidR="00C04632" w:rsidRPr="005F7CB9"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Przebudowa i rozbudowa dróg w </w:t>
            </w:r>
            <w:proofErr w:type="spellStart"/>
            <w:r w:rsidRPr="0055738E">
              <w:rPr>
                <w:rFonts w:ascii="Times New Roman" w:hAnsi="Times New Roman" w:cs="Times New Roman"/>
                <w:color w:val="000000" w:themeColor="text1"/>
                <w:sz w:val="24"/>
                <w:szCs w:val="24"/>
                <w:lang w:val="pl-PL"/>
              </w:rPr>
              <w:t>miejscowosciach</w:t>
            </w:r>
            <w:proofErr w:type="spellEnd"/>
            <w:r w:rsidRPr="0055738E">
              <w:rPr>
                <w:rFonts w:ascii="Times New Roman" w:hAnsi="Times New Roman" w:cs="Times New Roman"/>
                <w:color w:val="000000" w:themeColor="text1"/>
                <w:sz w:val="24"/>
                <w:szCs w:val="24"/>
                <w:lang w:val="pl-PL"/>
              </w:rPr>
              <w:t xml:space="preserve"> Jasień, Nowy Jasień, Albertów, Glinnik, Emilianów – I </w:t>
            </w:r>
            <w:proofErr w:type="spellStart"/>
            <w:r w:rsidRPr="0055738E">
              <w:rPr>
                <w:rFonts w:ascii="Times New Roman" w:hAnsi="Times New Roman" w:cs="Times New Roman"/>
                <w:color w:val="000000" w:themeColor="text1"/>
                <w:sz w:val="24"/>
                <w:szCs w:val="24"/>
                <w:lang w:val="pl-PL"/>
              </w:rPr>
              <w:t>i</w:t>
            </w:r>
            <w:proofErr w:type="spellEnd"/>
            <w:r w:rsidRPr="0055738E">
              <w:rPr>
                <w:rFonts w:ascii="Times New Roman" w:hAnsi="Times New Roman" w:cs="Times New Roman"/>
                <w:color w:val="000000" w:themeColor="text1"/>
                <w:sz w:val="24"/>
                <w:szCs w:val="24"/>
                <w:lang w:val="pl-PL"/>
              </w:rPr>
              <w:t xml:space="preserve"> II etap obejmujący przebudowę drogi w </w:t>
            </w:r>
            <w:proofErr w:type="spellStart"/>
            <w:r w:rsidRPr="0055738E">
              <w:rPr>
                <w:rFonts w:ascii="Times New Roman" w:hAnsi="Times New Roman" w:cs="Times New Roman"/>
                <w:color w:val="000000" w:themeColor="text1"/>
                <w:sz w:val="24"/>
                <w:szCs w:val="24"/>
                <w:lang w:val="pl-PL"/>
              </w:rPr>
              <w:t>miejscowosciach</w:t>
            </w:r>
            <w:proofErr w:type="spellEnd"/>
            <w:r w:rsidRPr="0055738E">
              <w:rPr>
                <w:rFonts w:ascii="Times New Roman" w:hAnsi="Times New Roman" w:cs="Times New Roman"/>
                <w:color w:val="000000" w:themeColor="text1"/>
                <w:sz w:val="24"/>
                <w:szCs w:val="24"/>
                <w:lang w:val="pl-PL"/>
              </w:rPr>
              <w:t xml:space="preserve"> Jasień I Nowy Jasień  </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proofErr w:type="spellStart"/>
            <w:r w:rsidRPr="005F7CB9">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2016-20</w:t>
            </w:r>
            <w:r>
              <w:rPr>
                <w:rFonts w:ascii="Times New Roman" w:hAnsi="Times New Roman" w:cs="Times New Roman"/>
                <w:color w:val="000000" w:themeColor="text1"/>
                <w:sz w:val="24"/>
                <w:szCs w:val="24"/>
              </w:rPr>
              <w:t>17</w:t>
            </w:r>
          </w:p>
        </w:tc>
        <w:tc>
          <w:tcPr>
            <w:tcW w:w="2197" w:type="dxa"/>
            <w:tcBorders>
              <w:bottom w:val="single" w:sz="4" w:space="0" w:color="auto"/>
            </w:tcBorders>
            <w:shd w:val="clear" w:color="auto" w:fill="FFFFFF" w:themeFill="background1"/>
            <w:vAlign w:val="center"/>
          </w:tcPr>
          <w:p w:rsidR="00C04632" w:rsidRPr="00EF0807" w:rsidRDefault="00EF0807"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4100</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PROW</w:t>
            </w:r>
          </w:p>
        </w:tc>
      </w:tr>
      <w:tr w:rsidR="00C04632" w:rsidRPr="005F7CB9" w:rsidTr="0055738E">
        <w:trPr>
          <w:trHeight w:val="1104"/>
        </w:trPr>
        <w:tc>
          <w:tcPr>
            <w:tcW w:w="720" w:type="dxa"/>
            <w:tcBorders>
              <w:bottom w:val="single" w:sz="4" w:space="0" w:color="auto"/>
            </w:tcBorders>
            <w:shd w:val="clear" w:color="auto" w:fill="FFFFFF" w:themeFill="background1"/>
            <w:vAlign w:val="center"/>
          </w:tcPr>
          <w:p w:rsidR="00C04632" w:rsidRPr="005F7CB9"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25.</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Przebudowa i rozbudowa dróg w </w:t>
            </w:r>
            <w:proofErr w:type="spellStart"/>
            <w:r w:rsidRPr="0055738E">
              <w:rPr>
                <w:rFonts w:ascii="Times New Roman" w:hAnsi="Times New Roman" w:cs="Times New Roman"/>
                <w:color w:val="000000" w:themeColor="text1"/>
                <w:sz w:val="24"/>
                <w:szCs w:val="24"/>
                <w:lang w:val="pl-PL"/>
              </w:rPr>
              <w:t>miejscowosciach</w:t>
            </w:r>
            <w:proofErr w:type="spellEnd"/>
            <w:r w:rsidRPr="0055738E">
              <w:rPr>
                <w:rFonts w:ascii="Times New Roman" w:hAnsi="Times New Roman" w:cs="Times New Roman"/>
                <w:color w:val="000000" w:themeColor="text1"/>
                <w:sz w:val="24"/>
                <w:szCs w:val="24"/>
                <w:lang w:val="pl-PL"/>
              </w:rPr>
              <w:t xml:space="preserve"> Jasień, Nowy Jasień, Albertów, Glinnik, Emilianów – III etap obejmujący budowę drogi w </w:t>
            </w:r>
            <w:proofErr w:type="spellStart"/>
            <w:r w:rsidRPr="0055738E">
              <w:rPr>
                <w:rFonts w:ascii="Times New Roman" w:hAnsi="Times New Roman" w:cs="Times New Roman"/>
                <w:color w:val="000000" w:themeColor="text1"/>
                <w:sz w:val="24"/>
                <w:szCs w:val="24"/>
                <w:lang w:val="pl-PL"/>
              </w:rPr>
              <w:t>miejscowosci</w:t>
            </w:r>
            <w:proofErr w:type="spellEnd"/>
            <w:r w:rsidRPr="0055738E">
              <w:rPr>
                <w:rFonts w:ascii="Times New Roman" w:hAnsi="Times New Roman" w:cs="Times New Roman"/>
                <w:color w:val="000000" w:themeColor="text1"/>
                <w:sz w:val="24"/>
                <w:szCs w:val="24"/>
                <w:lang w:val="pl-PL"/>
              </w:rPr>
              <w:t xml:space="preserve"> Jasień oraz  rozbudowę drogi w Albertowie</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proofErr w:type="spellStart"/>
            <w:r w:rsidRPr="005F7CB9">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2016-20</w:t>
            </w:r>
            <w:r>
              <w:rPr>
                <w:rFonts w:ascii="Times New Roman" w:hAnsi="Times New Roman" w:cs="Times New Roman"/>
                <w:color w:val="000000" w:themeColor="text1"/>
                <w:sz w:val="24"/>
                <w:szCs w:val="24"/>
              </w:rPr>
              <w:t>18</w:t>
            </w:r>
          </w:p>
        </w:tc>
        <w:tc>
          <w:tcPr>
            <w:tcW w:w="2197" w:type="dxa"/>
            <w:tcBorders>
              <w:bottom w:val="single" w:sz="4" w:space="0" w:color="auto"/>
            </w:tcBorders>
            <w:shd w:val="clear" w:color="auto" w:fill="FFFFFF" w:themeFill="background1"/>
            <w:vAlign w:val="center"/>
          </w:tcPr>
          <w:p w:rsidR="00C04632" w:rsidRPr="00EF0807" w:rsidRDefault="00EF0807"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690</w:t>
            </w:r>
          </w:p>
        </w:tc>
        <w:tc>
          <w:tcPr>
            <w:tcW w:w="2197" w:type="dxa"/>
            <w:tcBorders>
              <w:bottom w:val="single" w:sz="4" w:space="0" w:color="auto"/>
            </w:tcBorders>
            <w:shd w:val="clear" w:color="auto" w:fill="FFFFFF" w:themeFill="background1"/>
            <w:vAlign w:val="center"/>
          </w:tcPr>
          <w:p w:rsidR="00C04632"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PROW</w:t>
            </w:r>
          </w:p>
          <w:p w:rsidR="00C04632" w:rsidRPr="005F7CB9"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RPO WŁ</w:t>
            </w:r>
          </w:p>
        </w:tc>
      </w:tr>
      <w:tr w:rsidR="00C04632" w:rsidRPr="005F7CB9" w:rsidTr="0055738E">
        <w:trPr>
          <w:trHeight w:val="1104"/>
        </w:trPr>
        <w:tc>
          <w:tcPr>
            <w:tcW w:w="720" w:type="dxa"/>
            <w:tcBorders>
              <w:bottom w:val="single" w:sz="4" w:space="0" w:color="auto"/>
            </w:tcBorders>
            <w:shd w:val="clear" w:color="auto" w:fill="FFFFFF" w:themeFill="background1"/>
            <w:vAlign w:val="center"/>
          </w:tcPr>
          <w:p w:rsidR="00C04632" w:rsidRPr="005F7CB9"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Budowa drogi gminnej w </w:t>
            </w:r>
            <w:proofErr w:type="spellStart"/>
            <w:r w:rsidRPr="0055738E">
              <w:rPr>
                <w:rFonts w:ascii="Times New Roman" w:hAnsi="Times New Roman" w:cs="Times New Roman"/>
                <w:color w:val="000000" w:themeColor="text1"/>
                <w:sz w:val="24"/>
                <w:szCs w:val="24"/>
                <w:lang w:val="pl-PL"/>
              </w:rPr>
              <w:t>miejscowosci</w:t>
            </w:r>
            <w:proofErr w:type="spellEnd"/>
            <w:r w:rsidRPr="0055738E">
              <w:rPr>
                <w:rFonts w:ascii="Times New Roman" w:hAnsi="Times New Roman" w:cs="Times New Roman"/>
                <w:color w:val="000000" w:themeColor="text1"/>
                <w:sz w:val="24"/>
                <w:szCs w:val="24"/>
                <w:lang w:val="pl-PL"/>
              </w:rPr>
              <w:t xml:space="preserve"> Marianka </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proofErr w:type="spellStart"/>
            <w:r w:rsidRPr="005F7CB9">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2016</w:t>
            </w:r>
            <w:r>
              <w:rPr>
                <w:rFonts w:ascii="Times New Roman" w:hAnsi="Times New Roman" w:cs="Times New Roman"/>
                <w:color w:val="000000" w:themeColor="text1"/>
                <w:sz w:val="24"/>
                <w:szCs w:val="24"/>
              </w:rPr>
              <w:t>-2017</w:t>
            </w:r>
          </w:p>
        </w:tc>
        <w:tc>
          <w:tcPr>
            <w:tcW w:w="2197" w:type="dxa"/>
            <w:tcBorders>
              <w:bottom w:val="single" w:sz="4" w:space="0" w:color="auto"/>
            </w:tcBorders>
            <w:shd w:val="clear" w:color="auto" w:fill="FFFFFF" w:themeFill="background1"/>
            <w:vAlign w:val="center"/>
          </w:tcPr>
          <w:p w:rsidR="00C04632" w:rsidRPr="00EF0807" w:rsidRDefault="00EF0807"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464</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PROW</w:t>
            </w:r>
          </w:p>
        </w:tc>
      </w:tr>
      <w:tr w:rsidR="00C04632" w:rsidRPr="005F7CB9" w:rsidTr="0055738E">
        <w:trPr>
          <w:trHeight w:val="1104"/>
        </w:trPr>
        <w:tc>
          <w:tcPr>
            <w:tcW w:w="720" w:type="dxa"/>
            <w:tcBorders>
              <w:bottom w:val="single" w:sz="4" w:space="0" w:color="auto"/>
            </w:tcBorders>
            <w:shd w:val="clear" w:color="auto" w:fill="FFFFFF" w:themeFill="background1"/>
            <w:vAlign w:val="center"/>
          </w:tcPr>
          <w:p w:rsidR="00C04632" w:rsidRPr="005F7CB9"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Przebudowa drogi gminnej w </w:t>
            </w:r>
            <w:proofErr w:type="spellStart"/>
            <w:r w:rsidRPr="0055738E">
              <w:rPr>
                <w:rFonts w:ascii="Times New Roman" w:hAnsi="Times New Roman" w:cs="Times New Roman"/>
                <w:color w:val="000000" w:themeColor="text1"/>
                <w:sz w:val="24"/>
                <w:szCs w:val="24"/>
                <w:lang w:val="pl-PL"/>
              </w:rPr>
              <w:t>miejscowosci</w:t>
            </w:r>
            <w:proofErr w:type="spellEnd"/>
            <w:r w:rsidRPr="0055738E">
              <w:rPr>
                <w:rFonts w:ascii="Times New Roman" w:hAnsi="Times New Roman" w:cs="Times New Roman"/>
                <w:color w:val="000000" w:themeColor="text1"/>
                <w:sz w:val="24"/>
                <w:szCs w:val="24"/>
                <w:lang w:val="pl-PL"/>
              </w:rPr>
              <w:t xml:space="preserve"> Nowy Olszowiec, Kochanów, Nowy Jasień</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proofErr w:type="spellStart"/>
            <w:r w:rsidRPr="005F7CB9">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2016</w:t>
            </w:r>
            <w:r>
              <w:rPr>
                <w:rFonts w:ascii="Times New Roman" w:hAnsi="Times New Roman" w:cs="Times New Roman"/>
                <w:color w:val="000000" w:themeColor="text1"/>
                <w:sz w:val="24"/>
                <w:szCs w:val="24"/>
              </w:rPr>
              <w:t>-2017</w:t>
            </w:r>
          </w:p>
        </w:tc>
        <w:tc>
          <w:tcPr>
            <w:tcW w:w="2197" w:type="dxa"/>
            <w:tcBorders>
              <w:bottom w:val="single" w:sz="4" w:space="0" w:color="auto"/>
            </w:tcBorders>
            <w:shd w:val="clear" w:color="auto" w:fill="FFFFFF" w:themeFill="background1"/>
            <w:vAlign w:val="center"/>
          </w:tcPr>
          <w:p w:rsidR="00C04632" w:rsidRPr="00EF0807" w:rsidRDefault="00EF0807"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727</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PROW</w:t>
            </w:r>
          </w:p>
        </w:tc>
      </w:tr>
      <w:tr w:rsidR="00C04632" w:rsidRPr="005F7CB9" w:rsidTr="0055738E">
        <w:trPr>
          <w:trHeight w:val="1104"/>
        </w:trPr>
        <w:tc>
          <w:tcPr>
            <w:tcW w:w="720" w:type="dxa"/>
            <w:tcBorders>
              <w:bottom w:val="single" w:sz="4" w:space="0" w:color="auto"/>
            </w:tcBorders>
            <w:shd w:val="clear" w:color="auto" w:fill="FFFFFF" w:themeFill="background1"/>
            <w:vAlign w:val="center"/>
          </w:tcPr>
          <w:p w:rsidR="00C04632" w:rsidRPr="005F7CB9"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Przebudowa istniejącego skrzyżowania w </w:t>
            </w:r>
            <w:proofErr w:type="spellStart"/>
            <w:r w:rsidRPr="0055738E">
              <w:rPr>
                <w:rFonts w:ascii="Times New Roman" w:hAnsi="Times New Roman" w:cs="Times New Roman"/>
                <w:color w:val="000000" w:themeColor="text1"/>
                <w:sz w:val="24"/>
                <w:szCs w:val="24"/>
                <w:lang w:val="pl-PL"/>
              </w:rPr>
              <w:t>miejscowosci</w:t>
            </w:r>
            <w:proofErr w:type="spellEnd"/>
            <w:r w:rsidRPr="0055738E">
              <w:rPr>
                <w:rFonts w:ascii="Times New Roman" w:hAnsi="Times New Roman" w:cs="Times New Roman"/>
                <w:color w:val="000000" w:themeColor="text1"/>
                <w:sz w:val="24"/>
                <w:szCs w:val="24"/>
                <w:lang w:val="pl-PL"/>
              </w:rPr>
              <w:t xml:space="preserve"> Lubochnia)  </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proofErr w:type="spellStart"/>
            <w:r w:rsidRPr="005F7CB9">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2016-20</w:t>
            </w:r>
            <w:r>
              <w:rPr>
                <w:rFonts w:ascii="Times New Roman" w:hAnsi="Times New Roman" w:cs="Times New Roman"/>
                <w:color w:val="000000" w:themeColor="text1"/>
                <w:sz w:val="24"/>
                <w:szCs w:val="24"/>
              </w:rPr>
              <w:t>18</w:t>
            </w:r>
          </w:p>
        </w:tc>
        <w:tc>
          <w:tcPr>
            <w:tcW w:w="2197" w:type="dxa"/>
            <w:tcBorders>
              <w:bottom w:val="single" w:sz="4" w:space="0" w:color="auto"/>
            </w:tcBorders>
            <w:shd w:val="clear" w:color="auto" w:fill="FFFFFF" w:themeFill="background1"/>
            <w:vAlign w:val="center"/>
          </w:tcPr>
          <w:p w:rsidR="00C04632" w:rsidRPr="0058472E" w:rsidRDefault="0058472E"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525</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PROW</w:t>
            </w:r>
          </w:p>
        </w:tc>
      </w:tr>
      <w:tr w:rsidR="00C04632" w:rsidRPr="005F7CB9" w:rsidTr="0055738E">
        <w:trPr>
          <w:trHeight w:val="1104"/>
        </w:trPr>
        <w:tc>
          <w:tcPr>
            <w:tcW w:w="720" w:type="dxa"/>
            <w:tcBorders>
              <w:bottom w:val="single" w:sz="4" w:space="0" w:color="auto"/>
            </w:tcBorders>
            <w:shd w:val="clear" w:color="auto" w:fill="FFFFFF" w:themeFill="background1"/>
            <w:vAlign w:val="center"/>
          </w:tcPr>
          <w:p w:rsidR="00C04632" w:rsidRPr="005F7CB9"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5349"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5738E">
              <w:rPr>
                <w:rFonts w:ascii="Times New Roman" w:hAnsi="Times New Roman" w:cs="Times New Roman"/>
                <w:color w:val="000000" w:themeColor="text1"/>
                <w:sz w:val="24"/>
                <w:szCs w:val="24"/>
                <w:lang w:val="pl-PL"/>
              </w:rPr>
              <w:t xml:space="preserve">Rozbudowa drogi gminnej na ul. </w:t>
            </w:r>
            <w:proofErr w:type="spellStart"/>
            <w:r>
              <w:rPr>
                <w:rFonts w:ascii="Times New Roman" w:hAnsi="Times New Roman" w:cs="Times New Roman"/>
                <w:color w:val="000000" w:themeColor="text1"/>
                <w:sz w:val="24"/>
                <w:szCs w:val="24"/>
              </w:rPr>
              <w:t>Zapłotniej</w:t>
            </w:r>
            <w:proofErr w:type="spellEnd"/>
            <w:r>
              <w:rPr>
                <w:rFonts w:ascii="Times New Roman" w:hAnsi="Times New Roman" w:cs="Times New Roman"/>
                <w:color w:val="000000" w:themeColor="text1"/>
                <w:sz w:val="24"/>
                <w:szCs w:val="24"/>
              </w:rPr>
              <w:t xml:space="preserve"> </w:t>
            </w:r>
            <w:r w:rsidRPr="005F7CB9">
              <w:rPr>
                <w:rFonts w:ascii="Times New Roman" w:hAnsi="Times New Roman" w:cs="Times New Roman"/>
                <w:color w:val="000000" w:themeColor="text1"/>
                <w:sz w:val="24"/>
                <w:szCs w:val="24"/>
              </w:rPr>
              <w:t xml:space="preserve">w </w:t>
            </w:r>
            <w:proofErr w:type="spellStart"/>
            <w:r w:rsidRPr="005F7CB9">
              <w:rPr>
                <w:rFonts w:ascii="Times New Roman" w:hAnsi="Times New Roman" w:cs="Times New Roman"/>
                <w:color w:val="000000" w:themeColor="text1"/>
                <w:sz w:val="24"/>
                <w:szCs w:val="24"/>
              </w:rPr>
              <w:t>miejscowosci</w:t>
            </w:r>
            <w:proofErr w:type="spellEnd"/>
            <w:r w:rsidRPr="005F7CB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Lubochnia</w:t>
            </w:r>
            <w:r w:rsidRPr="005F7CB9">
              <w:rPr>
                <w:rFonts w:ascii="Times New Roman" w:hAnsi="Times New Roman" w:cs="Times New Roman"/>
                <w:color w:val="000000" w:themeColor="text1"/>
                <w:sz w:val="24"/>
                <w:szCs w:val="24"/>
              </w:rPr>
              <w:t xml:space="preserve">  </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proofErr w:type="spellStart"/>
            <w:r w:rsidRPr="005F7CB9">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2016-20</w:t>
            </w:r>
            <w:r>
              <w:rPr>
                <w:rFonts w:ascii="Times New Roman" w:hAnsi="Times New Roman" w:cs="Times New Roman"/>
                <w:color w:val="000000" w:themeColor="text1"/>
                <w:sz w:val="24"/>
                <w:szCs w:val="24"/>
              </w:rPr>
              <w:t>17</w:t>
            </w:r>
          </w:p>
        </w:tc>
        <w:tc>
          <w:tcPr>
            <w:tcW w:w="2197" w:type="dxa"/>
            <w:tcBorders>
              <w:bottom w:val="single" w:sz="4" w:space="0" w:color="auto"/>
            </w:tcBorders>
            <w:shd w:val="clear" w:color="auto" w:fill="FFFFFF" w:themeFill="background1"/>
            <w:vAlign w:val="center"/>
          </w:tcPr>
          <w:p w:rsidR="00C04632" w:rsidRPr="0058472E" w:rsidRDefault="0058472E"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414</w:t>
            </w:r>
          </w:p>
        </w:tc>
        <w:tc>
          <w:tcPr>
            <w:tcW w:w="2197" w:type="dxa"/>
            <w:tcBorders>
              <w:bottom w:val="single" w:sz="4" w:space="0" w:color="auto"/>
            </w:tcBorders>
            <w:shd w:val="clear" w:color="auto" w:fill="FFFFFF" w:themeFill="background1"/>
            <w:vAlign w:val="center"/>
          </w:tcPr>
          <w:p w:rsidR="00C04632" w:rsidRPr="005F7CB9" w:rsidRDefault="00C04632" w:rsidP="0055738E">
            <w:pPr>
              <w:pStyle w:val="Standard"/>
              <w:widowControl/>
              <w:jc w:val="center"/>
              <w:rPr>
                <w:rFonts w:ascii="Times New Roman" w:hAnsi="Times New Roman" w:cs="Times New Roman"/>
                <w:color w:val="000000" w:themeColor="text1"/>
                <w:sz w:val="24"/>
                <w:szCs w:val="24"/>
              </w:rPr>
            </w:pPr>
            <w:r w:rsidRPr="005F7CB9">
              <w:rPr>
                <w:rFonts w:ascii="Times New Roman" w:hAnsi="Times New Roman" w:cs="Times New Roman"/>
                <w:color w:val="000000" w:themeColor="text1"/>
                <w:sz w:val="24"/>
                <w:szCs w:val="24"/>
              </w:rPr>
              <w:t>PROW</w:t>
            </w:r>
          </w:p>
        </w:tc>
      </w:tr>
      <w:tr w:rsidR="00C04632" w:rsidRPr="00781217" w:rsidTr="0055738E">
        <w:trPr>
          <w:trHeight w:val="1104"/>
        </w:trPr>
        <w:tc>
          <w:tcPr>
            <w:tcW w:w="720" w:type="dxa"/>
            <w:shd w:val="clear" w:color="auto" w:fill="FFFFFF" w:themeFill="background1"/>
            <w:vAlign w:val="center"/>
          </w:tcPr>
          <w:p w:rsidR="00C04632" w:rsidRPr="00781217"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5349" w:type="dxa"/>
            <w:shd w:val="clear" w:color="auto" w:fill="FFFFFF" w:themeFill="background1"/>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Termomodernizacja</w:t>
            </w:r>
            <w:proofErr w:type="spellEnd"/>
            <w:r w:rsidRPr="00781217">
              <w:rPr>
                <w:rFonts w:ascii="Times New Roman" w:hAnsi="Times New Roman" w:cs="Times New Roman"/>
                <w:color w:val="000000" w:themeColor="text1"/>
                <w:sz w:val="24"/>
                <w:szCs w:val="24"/>
              </w:rPr>
              <w:t xml:space="preserve"> </w:t>
            </w:r>
            <w:proofErr w:type="spellStart"/>
            <w:r w:rsidRPr="00781217">
              <w:rPr>
                <w:rFonts w:ascii="Times New Roman" w:hAnsi="Times New Roman" w:cs="Times New Roman"/>
                <w:color w:val="000000" w:themeColor="text1"/>
                <w:sz w:val="24"/>
                <w:szCs w:val="24"/>
              </w:rPr>
              <w:t>budynków</w:t>
            </w:r>
            <w:proofErr w:type="spellEnd"/>
            <w:r w:rsidRPr="00781217">
              <w:rPr>
                <w:rFonts w:ascii="Times New Roman" w:hAnsi="Times New Roman" w:cs="Times New Roman"/>
                <w:color w:val="000000" w:themeColor="text1"/>
                <w:sz w:val="24"/>
                <w:szCs w:val="24"/>
              </w:rPr>
              <w:t xml:space="preserve"> </w:t>
            </w:r>
            <w:proofErr w:type="spellStart"/>
            <w:r w:rsidRPr="00781217">
              <w:rPr>
                <w:rFonts w:ascii="Times New Roman" w:hAnsi="Times New Roman" w:cs="Times New Roman"/>
                <w:color w:val="000000" w:themeColor="text1"/>
                <w:sz w:val="24"/>
                <w:szCs w:val="24"/>
              </w:rPr>
              <w:t>użytecznosci</w:t>
            </w:r>
            <w:proofErr w:type="spellEnd"/>
            <w:r w:rsidRPr="00781217">
              <w:rPr>
                <w:rFonts w:ascii="Times New Roman" w:hAnsi="Times New Roman" w:cs="Times New Roman"/>
                <w:color w:val="000000" w:themeColor="text1"/>
                <w:sz w:val="24"/>
                <w:szCs w:val="24"/>
              </w:rPr>
              <w:t xml:space="preserve"> </w:t>
            </w:r>
            <w:proofErr w:type="spellStart"/>
            <w:r w:rsidRPr="00781217">
              <w:rPr>
                <w:rFonts w:ascii="Times New Roman" w:hAnsi="Times New Roman" w:cs="Times New Roman"/>
                <w:color w:val="000000" w:themeColor="text1"/>
                <w:sz w:val="24"/>
                <w:szCs w:val="24"/>
              </w:rPr>
              <w:t>publicznej</w:t>
            </w:r>
            <w:proofErr w:type="spellEnd"/>
            <w:r w:rsidRPr="00781217">
              <w:rPr>
                <w:rFonts w:ascii="Times New Roman" w:hAnsi="Times New Roman" w:cs="Times New Roman"/>
                <w:color w:val="000000" w:themeColor="text1"/>
                <w:sz w:val="24"/>
                <w:szCs w:val="24"/>
              </w:rPr>
              <w:t xml:space="preserve"> </w:t>
            </w:r>
          </w:p>
        </w:tc>
        <w:tc>
          <w:tcPr>
            <w:tcW w:w="2197" w:type="dxa"/>
            <w:shd w:val="clear" w:color="auto" w:fill="FFFFFF" w:themeFill="background1"/>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Gmina</w:t>
            </w:r>
            <w:proofErr w:type="spellEnd"/>
          </w:p>
        </w:tc>
        <w:tc>
          <w:tcPr>
            <w:tcW w:w="2197" w:type="dxa"/>
            <w:shd w:val="clear" w:color="auto" w:fill="FFFFFF" w:themeFill="background1"/>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2016-2020</w:t>
            </w:r>
          </w:p>
        </w:tc>
        <w:tc>
          <w:tcPr>
            <w:tcW w:w="2197" w:type="dxa"/>
            <w:shd w:val="clear" w:color="auto" w:fill="FFFFFF" w:themeFill="background1"/>
            <w:vAlign w:val="center"/>
          </w:tcPr>
          <w:p w:rsidR="00C04632" w:rsidRPr="0058472E" w:rsidRDefault="0058472E"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300</w:t>
            </w:r>
          </w:p>
        </w:tc>
        <w:tc>
          <w:tcPr>
            <w:tcW w:w="2197"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RPO WŁ</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proofErr w:type="spellStart"/>
            <w:r w:rsidRPr="0055738E">
              <w:rPr>
                <w:rFonts w:ascii="Times New Roman" w:hAnsi="Times New Roman" w:cs="Times New Roman"/>
                <w:color w:val="000000" w:themeColor="text1"/>
                <w:sz w:val="24"/>
                <w:szCs w:val="24"/>
                <w:lang w:val="pl-PL"/>
              </w:rPr>
              <w:t>srodki</w:t>
            </w:r>
            <w:proofErr w:type="spellEnd"/>
            <w:r w:rsidRPr="0055738E">
              <w:rPr>
                <w:rFonts w:ascii="Times New Roman" w:hAnsi="Times New Roman" w:cs="Times New Roman"/>
                <w:color w:val="000000" w:themeColor="text1"/>
                <w:sz w:val="24"/>
                <w:szCs w:val="24"/>
                <w:lang w:val="pl-PL"/>
              </w:rPr>
              <w:t xml:space="preserve"> zewnętrzne</w:t>
            </w:r>
          </w:p>
        </w:tc>
      </w:tr>
      <w:tr w:rsidR="00C04632" w:rsidRPr="00AB7634" w:rsidTr="0055738E">
        <w:trPr>
          <w:trHeight w:val="1104"/>
        </w:trPr>
        <w:tc>
          <w:tcPr>
            <w:tcW w:w="720" w:type="dxa"/>
            <w:tcBorders>
              <w:bottom w:val="single" w:sz="4" w:space="0" w:color="auto"/>
            </w:tcBorders>
            <w:vAlign w:val="center"/>
          </w:tcPr>
          <w:p w:rsidR="00C04632" w:rsidRPr="0055738E" w:rsidRDefault="001B5A71"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31.</w:t>
            </w:r>
          </w:p>
        </w:tc>
        <w:tc>
          <w:tcPr>
            <w:tcW w:w="5349" w:type="dxa"/>
            <w:tcBorders>
              <w:bottom w:val="single" w:sz="4" w:space="0" w:color="auto"/>
            </w:tcBorders>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Rozwój</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gazyfikacji</w:t>
            </w:r>
            <w:proofErr w:type="spellEnd"/>
          </w:p>
        </w:tc>
        <w:tc>
          <w:tcPr>
            <w:tcW w:w="2197" w:type="dxa"/>
            <w:tcBorders>
              <w:bottom w:val="single" w:sz="4" w:space="0" w:color="auto"/>
            </w:tcBorders>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tcBorders>
              <w:bottom w:val="single" w:sz="4" w:space="0" w:color="auto"/>
            </w:tcBorders>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tcBorders>
              <w:bottom w:val="single" w:sz="4" w:space="0" w:color="auto"/>
            </w:tcBorders>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środki</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własne</w:t>
            </w:r>
            <w:proofErr w:type="spellEnd"/>
          </w:p>
        </w:tc>
      </w:tr>
      <w:tr w:rsidR="00C04632" w:rsidRPr="00781217" w:rsidTr="0055738E">
        <w:trPr>
          <w:trHeight w:val="1104"/>
        </w:trPr>
        <w:tc>
          <w:tcPr>
            <w:tcW w:w="720" w:type="dxa"/>
            <w:vAlign w:val="center"/>
          </w:tcPr>
          <w:p w:rsidR="00C04632" w:rsidRPr="00781217"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Kampania społeczna na rzecz przeciwdziałania spalaniu odpadów w gospodarstwach domowych oraz wypalaniu traw.</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Gmina</w:t>
            </w:r>
            <w:proofErr w:type="spellEnd"/>
          </w:p>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WIOŚ</w:t>
            </w:r>
          </w:p>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Media</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2016 - 2023</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b.d</w:t>
            </w:r>
            <w:proofErr w:type="spellEnd"/>
            <w:r w:rsidRPr="00781217">
              <w:rPr>
                <w:rFonts w:ascii="Times New Roman" w:hAnsi="Times New Roman" w:cs="Times New Roman"/>
                <w:color w:val="000000" w:themeColor="text1"/>
                <w:sz w:val="24"/>
                <w:szCs w:val="24"/>
              </w:rPr>
              <w:t>.</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b.d</w:t>
            </w:r>
            <w:proofErr w:type="spellEnd"/>
            <w:r w:rsidRPr="00781217">
              <w:rPr>
                <w:rFonts w:ascii="Times New Roman" w:hAnsi="Times New Roman" w:cs="Times New Roman"/>
                <w:color w:val="000000" w:themeColor="text1"/>
                <w:sz w:val="24"/>
                <w:szCs w:val="24"/>
              </w:rPr>
              <w:t>.</w:t>
            </w:r>
          </w:p>
        </w:tc>
      </w:tr>
      <w:tr w:rsidR="00C04632" w:rsidRPr="00781217" w:rsidTr="0055738E">
        <w:trPr>
          <w:trHeight w:val="828"/>
        </w:trPr>
        <w:tc>
          <w:tcPr>
            <w:tcW w:w="720" w:type="dxa"/>
            <w:vAlign w:val="center"/>
          </w:tcPr>
          <w:p w:rsidR="00C04632" w:rsidRPr="00781217"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33.</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Propagowanie alternatywnych źródeł energii (np. gaz, paliwa ekologiczne)</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Gmina</w:t>
            </w:r>
            <w:proofErr w:type="spellEnd"/>
          </w:p>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Media</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2016 - 2023</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40</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środki</w:t>
            </w:r>
            <w:proofErr w:type="spellEnd"/>
            <w:r w:rsidRPr="00781217">
              <w:rPr>
                <w:rFonts w:ascii="Times New Roman" w:hAnsi="Times New Roman" w:cs="Times New Roman"/>
                <w:color w:val="000000" w:themeColor="text1"/>
                <w:sz w:val="24"/>
                <w:szCs w:val="24"/>
              </w:rPr>
              <w:t xml:space="preserve"> </w:t>
            </w:r>
            <w:proofErr w:type="spellStart"/>
            <w:r w:rsidRPr="00781217">
              <w:rPr>
                <w:rFonts w:ascii="Times New Roman" w:hAnsi="Times New Roman" w:cs="Times New Roman"/>
                <w:color w:val="000000" w:themeColor="text1"/>
                <w:sz w:val="24"/>
                <w:szCs w:val="24"/>
              </w:rPr>
              <w:t>własne</w:t>
            </w:r>
            <w:proofErr w:type="spellEnd"/>
          </w:p>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RPO</w:t>
            </w:r>
          </w:p>
        </w:tc>
      </w:tr>
      <w:tr w:rsidR="00C04632" w:rsidRPr="00AB7634" w:rsidTr="0055738E">
        <w:trPr>
          <w:trHeight w:val="828"/>
        </w:trPr>
        <w:tc>
          <w:tcPr>
            <w:tcW w:w="720" w:type="dxa"/>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c>
          <w:tcPr>
            <w:tcW w:w="5349"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55738E">
              <w:rPr>
                <w:rFonts w:ascii="Times New Roman" w:hAnsi="Times New Roman" w:cs="Times New Roman"/>
                <w:color w:val="000000" w:themeColor="text1"/>
                <w:sz w:val="24"/>
                <w:szCs w:val="24"/>
                <w:lang w:val="pl-PL"/>
              </w:rPr>
              <w:t xml:space="preserve">Bieżąca modernizacja i rozbudowa infrastruktury „około drogowej”. </w:t>
            </w:r>
            <w:proofErr w:type="spellStart"/>
            <w:r w:rsidRPr="00AB7634">
              <w:rPr>
                <w:rFonts w:ascii="Times New Roman" w:hAnsi="Times New Roman" w:cs="Times New Roman"/>
                <w:color w:val="000000" w:themeColor="text1"/>
                <w:sz w:val="24"/>
                <w:szCs w:val="24"/>
              </w:rPr>
              <w:t>Budowa</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chodników</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Uzupełnienie</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oświetlenia</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rozwój</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infrastruktury</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rowerowej</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58472E" w:rsidRDefault="0058472E" w:rsidP="0055738E">
            <w:pPr>
              <w:pStyle w:val="Standard"/>
              <w:widowControl/>
              <w:jc w:val="center"/>
              <w:rPr>
                <w:rFonts w:ascii="Times New Roman" w:hAnsi="Times New Roman" w:cs="Times New Roman"/>
                <w:sz w:val="24"/>
                <w:szCs w:val="24"/>
              </w:rPr>
            </w:pPr>
            <w:r>
              <w:rPr>
                <w:rFonts w:ascii="Times New Roman" w:hAnsi="Times New Roman" w:cs="Times New Roman"/>
                <w:sz w:val="24"/>
                <w:szCs w:val="24"/>
              </w:rPr>
              <w:t>150</w:t>
            </w:r>
          </w:p>
        </w:tc>
        <w:tc>
          <w:tcPr>
            <w:tcW w:w="2197" w:type="dxa"/>
            <w:vAlign w:val="center"/>
          </w:tcPr>
          <w:p w:rsidR="00C04632" w:rsidRPr="00AB7634"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r>
      <w:tr w:rsidR="00C04632" w:rsidRPr="00781217" w:rsidTr="0055738E">
        <w:trPr>
          <w:trHeight w:val="828"/>
        </w:trPr>
        <w:tc>
          <w:tcPr>
            <w:tcW w:w="720" w:type="dxa"/>
            <w:vAlign w:val="center"/>
          </w:tcPr>
          <w:p w:rsidR="00C04632" w:rsidRPr="00781217"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Uchwalenie Programu Gospodarki Niskoemisyjnej oraz realizacja zadań z niego wynikających</w:t>
            </w:r>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Gmina</w:t>
            </w:r>
            <w:proofErr w:type="spellEnd"/>
          </w:p>
        </w:tc>
        <w:tc>
          <w:tcPr>
            <w:tcW w:w="2197" w:type="dxa"/>
            <w:vAlign w:val="center"/>
          </w:tcPr>
          <w:p w:rsidR="00C04632" w:rsidRPr="00781217" w:rsidRDefault="00C04632" w:rsidP="0055738E">
            <w:pPr>
              <w:pStyle w:val="Standard"/>
              <w:widowControl/>
              <w:jc w:val="center"/>
              <w:rPr>
                <w:rFonts w:ascii="Times New Roman" w:hAnsi="Times New Roman" w:cs="Times New Roman"/>
                <w:color w:val="000000" w:themeColor="text1"/>
                <w:sz w:val="24"/>
                <w:szCs w:val="24"/>
              </w:rPr>
            </w:pPr>
            <w:r w:rsidRPr="00781217">
              <w:rPr>
                <w:rFonts w:ascii="Times New Roman" w:hAnsi="Times New Roman" w:cs="Times New Roman"/>
                <w:color w:val="000000" w:themeColor="text1"/>
                <w:sz w:val="24"/>
                <w:szCs w:val="24"/>
              </w:rPr>
              <w:t>2016-2023</w:t>
            </w:r>
          </w:p>
        </w:tc>
        <w:tc>
          <w:tcPr>
            <w:tcW w:w="2197" w:type="dxa"/>
            <w:vAlign w:val="center"/>
          </w:tcPr>
          <w:p w:rsidR="00C04632" w:rsidRPr="00781217"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RPO </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proofErr w:type="spellStart"/>
            <w:r w:rsidRPr="0055738E">
              <w:rPr>
                <w:rFonts w:ascii="Times New Roman" w:hAnsi="Times New Roman" w:cs="Times New Roman"/>
                <w:color w:val="000000" w:themeColor="text1"/>
                <w:sz w:val="24"/>
                <w:szCs w:val="24"/>
                <w:lang w:val="pl-PL"/>
              </w:rPr>
              <w:t>NFOŚiGW</w:t>
            </w:r>
            <w:proofErr w:type="spellEnd"/>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PROW </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WFOŚIGW</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proofErr w:type="spellStart"/>
            <w:r w:rsidRPr="0055738E">
              <w:rPr>
                <w:rFonts w:ascii="Times New Roman" w:hAnsi="Times New Roman" w:cs="Times New Roman"/>
                <w:color w:val="000000" w:themeColor="text1"/>
                <w:sz w:val="24"/>
                <w:szCs w:val="24"/>
                <w:lang w:val="pl-PL"/>
              </w:rPr>
              <w:t>Śr</w:t>
            </w:r>
            <w:proofErr w:type="spellEnd"/>
            <w:r w:rsidRPr="0055738E">
              <w:rPr>
                <w:rFonts w:ascii="Times New Roman" w:hAnsi="Times New Roman" w:cs="Times New Roman"/>
                <w:color w:val="000000" w:themeColor="text1"/>
                <w:sz w:val="24"/>
                <w:szCs w:val="24"/>
                <w:lang w:val="pl-PL"/>
              </w:rPr>
              <w:t>. Własne</w:t>
            </w:r>
          </w:p>
          <w:p w:rsidR="00C04632" w:rsidRPr="00781217" w:rsidRDefault="00C04632" w:rsidP="0055738E">
            <w:pPr>
              <w:pStyle w:val="Standard"/>
              <w:widowControl/>
              <w:jc w:val="center"/>
              <w:rPr>
                <w:rFonts w:ascii="Times New Roman" w:hAnsi="Times New Roman" w:cs="Times New Roman"/>
                <w:color w:val="000000" w:themeColor="text1"/>
                <w:sz w:val="24"/>
                <w:szCs w:val="24"/>
              </w:rPr>
            </w:pPr>
            <w:proofErr w:type="spellStart"/>
            <w:r w:rsidRPr="00781217">
              <w:rPr>
                <w:rFonts w:ascii="Times New Roman" w:hAnsi="Times New Roman" w:cs="Times New Roman"/>
                <w:color w:val="000000" w:themeColor="text1"/>
                <w:sz w:val="24"/>
                <w:szCs w:val="24"/>
              </w:rPr>
              <w:t>POIiŚ</w:t>
            </w:r>
            <w:proofErr w:type="spellEnd"/>
          </w:p>
        </w:tc>
      </w:tr>
      <w:tr w:rsidR="00C04632" w:rsidRPr="00AB7634" w:rsidTr="0055738E">
        <w:tc>
          <w:tcPr>
            <w:tcW w:w="14857" w:type="dxa"/>
            <w:gridSpan w:val="6"/>
            <w:tcBorders>
              <w:bottom w:val="single" w:sz="4" w:space="0" w:color="auto"/>
            </w:tcBorders>
            <w:shd w:val="clear" w:color="auto" w:fill="5FEF25"/>
            <w:vAlign w:val="center"/>
          </w:tcPr>
          <w:p w:rsidR="00C04632" w:rsidRPr="00AB7634" w:rsidRDefault="00C04632" w:rsidP="0055738E">
            <w:pPr>
              <w:pStyle w:val="Standard"/>
              <w:widowControl/>
              <w:jc w:val="center"/>
              <w:rPr>
                <w:rFonts w:ascii="Times New Roman" w:hAnsi="Times New Roman" w:cs="Times New Roman"/>
                <w:b/>
                <w:color w:val="000000" w:themeColor="text1"/>
                <w:sz w:val="24"/>
                <w:szCs w:val="24"/>
              </w:rPr>
            </w:pPr>
            <w:r>
              <w:br w:type="page"/>
            </w:r>
            <w:r w:rsidRPr="00AB7634">
              <w:rPr>
                <w:color w:val="000000" w:themeColor="text1"/>
              </w:rPr>
              <w:br w:type="page"/>
            </w:r>
            <w:r w:rsidRPr="00AB7634">
              <w:rPr>
                <w:rFonts w:ascii="Times New Roman" w:hAnsi="Times New Roman" w:cs="Times New Roman"/>
                <w:b/>
                <w:color w:val="000000" w:themeColor="text1"/>
                <w:sz w:val="24"/>
                <w:szCs w:val="24"/>
              </w:rPr>
              <w:br w:type="page"/>
              <w:t>OCHRONA POWIERZCHNI ZIEMI</w:t>
            </w:r>
          </w:p>
        </w:tc>
      </w:tr>
      <w:tr w:rsidR="00C04632" w:rsidRPr="00AB7634" w:rsidTr="0055738E">
        <w:trPr>
          <w:trHeight w:val="1380"/>
        </w:trPr>
        <w:tc>
          <w:tcPr>
            <w:tcW w:w="720" w:type="dxa"/>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Zalesianie terenów o niskich klasach bonitacyjnych gleb i gruntów porolnych</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Rolnicy</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RDLP</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r>
      <w:tr w:rsidR="00C04632" w:rsidRPr="00AB7634" w:rsidTr="0055738E">
        <w:trPr>
          <w:trHeight w:val="1104"/>
        </w:trPr>
        <w:tc>
          <w:tcPr>
            <w:tcW w:w="720" w:type="dxa"/>
            <w:tcBorders>
              <w:bottom w:val="single" w:sz="4" w:space="0" w:color="auto"/>
            </w:tcBorders>
            <w:shd w:val="clear" w:color="auto" w:fill="auto"/>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c>
          <w:tcPr>
            <w:tcW w:w="5349" w:type="dxa"/>
            <w:tcBorders>
              <w:bottom w:val="single" w:sz="4" w:space="0" w:color="auto"/>
            </w:tcBorders>
            <w:shd w:val="clear" w:color="auto" w:fill="auto"/>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Zalesianie gruntów porolnych na podstawie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ustawy o lasach</w:t>
            </w:r>
          </w:p>
        </w:tc>
        <w:tc>
          <w:tcPr>
            <w:tcW w:w="2197" w:type="dxa"/>
            <w:tcBorders>
              <w:bottom w:val="single" w:sz="4" w:space="0" w:color="auto"/>
            </w:tcBorders>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Nadleśnictwo</w:t>
            </w:r>
            <w:proofErr w:type="spellEnd"/>
          </w:p>
        </w:tc>
        <w:tc>
          <w:tcPr>
            <w:tcW w:w="2197" w:type="dxa"/>
            <w:tcBorders>
              <w:bottom w:val="single" w:sz="4" w:space="0" w:color="auto"/>
            </w:tcBorders>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tcBorders>
              <w:bottom w:val="single" w:sz="4" w:space="0" w:color="auto"/>
            </w:tcBorders>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p>
        </w:tc>
        <w:tc>
          <w:tcPr>
            <w:tcW w:w="2197" w:type="dxa"/>
            <w:tcBorders>
              <w:bottom w:val="single" w:sz="4" w:space="0" w:color="auto"/>
            </w:tcBorders>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ARiMR</w:t>
            </w:r>
            <w:proofErr w:type="spellEnd"/>
          </w:p>
        </w:tc>
      </w:tr>
      <w:tr w:rsidR="00C04632" w:rsidRPr="00AB7634" w:rsidTr="0055738E">
        <w:trPr>
          <w:trHeight w:val="1380"/>
        </w:trPr>
        <w:tc>
          <w:tcPr>
            <w:tcW w:w="720" w:type="dxa"/>
            <w:shd w:val="clear" w:color="auto" w:fill="auto"/>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c>
          <w:tcPr>
            <w:tcW w:w="5349" w:type="dxa"/>
            <w:shd w:val="clear" w:color="auto" w:fill="auto"/>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Promowanie rolnictwa ekologicznego i zintegrowanego (realizacja programów rolno - środowiskowych), promocja żywności ekologicznej</w:t>
            </w: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Rolnicy</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ODR</w:t>
            </w: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shd w:val="clear" w:color="auto" w:fill="auto"/>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prywatne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fundusze strukturalne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proofErr w:type="spellStart"/>
            <w:r w:rsidRPr="0055738E">
              <w:rPr>
                <w:rFonts w:ascii="Times New Roman" w:hAnsi="Times New Roman" w:cs="Times New Roman"/>
                <w:color w:val="000000" w:themeColor="text1"/>
                <w:sz w:val="24"/>
                <w:szCs w:val="24"/>
                <w:lang w:val="pl-PL"/>
              </w:rPr>
              <w:t>ARiMR</w:t>
            </w:r>
            <w:proofErr w:type="spellEnd"/>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WODR</w:t>
            </w:r>
          </w:p>
        </w:tc>
      </w:tr>
      <w:tr w:rsidR="00C04632" w:rsidRPr="00AB7634" w:rsidTr="0055738E">
        <w:trPr>
          <w:trHeight w:val="1380"/>
        </w:trPr>
        <w:tc>
          <w:tcPr>
            <w:tcW w:w="720" w:type="dxa"/>
            <w:shd w:val="clear" w:color="auto" w:fill="auto"/>
            <w:vAlign w:val="center"/>
          </w:tcPr>
          <w:p w:rsidR="00C04632" w:rsidRPr="0055738E" w:rsidRDefault="001B5A71"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lastRenderedPageBreak/>
              <w:t>39.</w:t>
            </w:r>
          </w:p>
        </w:tc>
        <w:tc>
          <w:tcPr>
            <w:tcW w:w="5349" w:type="dxa"/>
            <w:shd w:val="clear" w:color="auto" w:fill="auto"/>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Współpraca w organizowaniu szkoleń w zakresie stosowania „dobrych praktyk rolniczych”</w:t>
            </w: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Rolnicy</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WODR</w:t>
            </w: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ARiMR</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WODR</w:t>
            </w:r>
          </w:p>
        </w:tc>
      </w:tr>
      <w:tr w:rsidR="00C04632" w:rsidRPr="00AB7634" w:rsidTr="0055738E">
        <w:trPr>
          <w:trHeight w:val="1380"/>
        </w:trPr>
        <w:tc>
          <w:tcPr>
            <w:tcW w:w="720" w:type="dxa"/>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Kreowanie i promocja produktów lokalnych</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Organizacje</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pozarządowe</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r>
      <w:tr w:rsidR="00C04632" w:rsidRPr="00AB7634" w:rsidTr="0055738E">
        <w:trPr>
          <w:trHeight w:val="1380"/>
        </w:trPr>
        <w:tc>
          <w:tcPr>
            <w:tcW w:w="720" w:type="dxa"/>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5349"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Wapnowanie</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gleb</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Rolnicy</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środki</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prywatne</w:t>
            </w:r>
            <w:proofErr w:type="spellEnd"/>
          </w:p>
        </w:tc>
      </w:tr>
      <w:tr w:rsidR="00C04632" w:rsidRPr="00AB7634" w:rsidTr="0055738E">
        <w:trPr>
          <w:trHeight w:val="1380"/>
        </w:trPr>
        <w:tc>
          <w:tcPr>
            <w:tcW w:w="720" w:type="dxa"/>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Prawidłowe zagospodarowanie obornika i gnojowicy</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Rolnicy</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ODR</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r>
      <w:tr w:rsidR="00C04632" w:rsidRPr="00AB7634" w:rsidTr="0055738E">
        <w:trPr>
          <w:trHeight w:val="1380"/>
        </w:trPr>
        <w:tc>
          <w:tcPr>
            <w:tcW w:w="720" w:type="dxa"/>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Optymalne zużycie nawozów mineralnych  </w:t>
            </w:r>
            <w:proofErr w:type="spellStart"/>
            <w:r w:rsidRPr="0055738E">
              <w:rPr>
                <w:rFonts w:ascii="Times New Roman" w:hAnsi="Times New Roman" w:cs="Times New Roman"/>
                <w:color w:val="000000" w:themeColor="text1"/>
                <w:sz w:val="24"/>
                <w:szCs w:val="24"/>
                <w:lang w:val="pl-PL"/>
              </w:rPr>
              <w:t>srodków</w:t>
            </w:r>
            <w:proofErr w:type="spellEnd"/>
            <w:r w:rsidRPr="0055738E">
              <w:rPr>
                <w:rFonts w:ascii="Times New Roman" w:hAnsi="Times New Roman" w:cs="Times New Roman"/>
                <w:color w:val="000000" w:themeColor="text1"/>
                <w:sz w:val="24"/>
                <w:szCs w:val="24"/>
                <w:lang w:val="pl-PL"/>
              </w:rPr>
              <w:t xml:space="preserve"> ochrony </w:t>
            </w:r>
            <w:proofErr w:type="spellStart"/>
            <w:r w:rsidRPr="0055738E">
              <w:rPr>
                <w:rFonts w:ascii="Times New Roman" w:hAnsi="Times New Roman" w:cs="Times New Roman"/>
                <w:color w:val="000000" w:themeColor="text1"/>
                <w:sz w:val="24"/>
                <w:szCs w:val="24"/>
                <w:lang w:val="pl-PL"/>
              </w:rPr>
              <w:t>roslin</w:t>
            </w:r>
            <w:proofErr w:type="spellEnd"/>
            <w:r w:rsidRPr="0055738E">
              <w:rPr>
                <w:rFonts w:ascii="Times New Roman" w:hAnsi="Times New Roman" w:cs="Times New Roman"/>
                <w:color w:val="000000" w:themeColor="text1"/>
                <w:sz w:val="24"/>
                <w:szCs w:val="24"/>
                <w:lang w:val="pl-PL"/>
              </w:rPr>
              <w:t xml:space="preserve"> </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Rolnicy</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ODR</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r>
      <w:tr w:rsidR="00C04632" w:rsidRPr="00AB7634" w:rsidTr="0055738E">
        <w:trPr>
          <w:trHeight w:val="1380"/>
        </w:trPr>
        <w:tc>
          <w:tcPr>
            <w:tcW w:w="720" w:type="dxa"/>
            <w:tcBorders>
              <w:bottom w:val="single" w:sz="4" w:space="0" w:color="auto"/>
            </w:tcBorders>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5349" w:type="dxa"/>
            <w:tcBorders>
              <w:bottom w:val="single" w:sz="4" w:space="0" w:color="auto"/>
            </w:tcBorders>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Okresowa kontrola zawartości metali ciężkich,</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składników nawozowych oraz odczynu </w:t>
            </w:r>
            <w:proofErr w:type="spellStart"/>
            <w:r w:rsidRPr="0055738E">
              <w:rPr>
                <w:rFonts w:ascii="Times New Roman" w:hAnsi="Times New Roman" w:cs="Times New Roman"/>
                <w:color w:val="000000" w:themeColor="text1"/>
                <w:sz w:val="24"/>
                <w:szCs w:val="24"/>
                <w:lang w:val="pl-PL"/>
              </w:rPr>
              <w:t>pH</w:t>
            </w:r>
            <w:proofErr w:type="spellEnd"/>
            <w:r w:rsidRPr="0055738E">
              <w:rPr>
                <w:rFonts w:ascii="Times New Roman" w:hAnsi="Times New Roman" w:cs="Times New Roman"/>
                <w:color w:val="000000" w:themeColor="text1"/>
                <w:sz w:val="24"/>
                <w:szCs w:val="24"/>
                <w:lang w:val="pl-PL"/>
              </w:rPr>
              <w:t xml:space="preserve"> w</w:t>
            </w:r>
          </w:p>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glebach</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użytkowanych</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rolniczo</w:t>
            </w:r>
            <w:proofErr w:type="spellEnd"/>
          </w:p>
        </w:tc>
        <w:tc>
          <w:tcPr>
            <w:tcW w:w="2197" w:type="dxa"/>
            <w:tcBorders>
              <w:bottom w:val="single" w:sz="4" w:space="0" w:color="auto"/>
            </w:tcBorders>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Wojewódzka Stacja Chemiczno – Rolnicza, WODR, Starostwo Powiatowe</w:t>
            </w:r>
          </w:p>
        </w:tc>
        <w:tc>
          <w:tcPr>
            <w:tcW w:w="2197" w:type="dxa"/>
            <w:tcBorders>
              <w:bottom w:val="single" w:sz="4" w:space="0" w:color="auto"/>
            </w:tcBorders>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tcBorders>
              <w:bottom w:val="single" w:sz="4" w:space="0" w:color="auto"/>
            </w:tcBorders>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tcBorders>
              <w:bottom w:val="single" w:sz="4" w:space="0" w:color="auto"/>
            </w:tcBorders>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r>
    </w:tbl>
    <w:p w:rsidR="002E759E" w:rsidRDefault="002E759E">
      <w:r>
        <w:br w:type="page"/>
      </w:r>
    </w:p>
    <w:tbl>
      <w:tblPr>
        <w:tblStyle w:val="Tabela-Siatka"/>
        <w:tblW w:w="14857" w:type="dxa"/>
        <w:tblInd w:w="-432" w:type="dxa"/>
        <w:tblLayout w:type="fixed"/>
        <w:tblLook w:val="01E0"/>
      </w:tblPr>
      <w:tblGrid>
        <w:gridCol w:w="720"/>
        <w:gridCol w:w="5349"/>
        <w:gridCol w:w="2197"/>
        <w:gridCol w:w="2197"/>
        <w:gridCol w:w="2197"/>
        <w:gridCol w:w="2197"/>
      </w:tblGrid>
      <w:tr w:rsidR="00C04632" w:rsidRPr="00AB7634" w:rsidTr="0055738E">
        <w:tc>
          <w:tcPr>
            <w:tcW w:w="14857" w:type="dxa"/>
            <w:gridSpan w:val="6"/>
            <w:tcBorders>
              <w:bottom w:val="single" w:sz="4" w:space="0" w:color="auto"/>
            </w:tcBorders>
            <w:shd w:val="clear" w:color="auto" w:fill="5FEF25"/>
            <w:vAlign w:val="center"/>
          </w:tcPr>
          <w:p w:rsidR="00C04632" w:rsidRPr="0055738E" w:rsidRDefault="00C04632" w:rsidP="0055738E">
            <w:pPr>
              <w:pStyle w:val="Standard"/>
              <w:widowControl/>
              <w:jc w:val="center"/>
              <w:rPr>
                <w:rFonts w:ascii="Times New Roman" w:hAnsi="Times New Roman" w:cs="Times New Roman"/>
                <w:b/>
                <w:snapToGrid/>
                <w:color w:val="000000" w:themeColor="text1"/>
                <w:sz w:val="24"/>
                <w:szCs w:val="24"/>
                <w:lang w:val="pl-PL"/>
              </w:rPr>
            </w:pPr>
            <w:r w:rsidRPr="0055738E">
              <w:rPr>
                <w:color w:val="000000" w:themeColor="text1"/>
                <w:lang w:val="pl-PL"/>
              </w:rPr>
              <w:lastRenderedPageBreak/>
              <w:br w:type="page"/>
            </w:r>
            <w:r w:rsidRPr="0055738E">
              <w:rPr>
                <w:rFonts w:ascii="Times New Roman" w:hAnsi="Times New Roman" w:cs="Times New Roman"/>
                <w:b/>
                <w:snapToGrid/>
                <w:color w:val="000000" w:themeColor="text1"/>
                <w:sz w:val="24"/>
                <w:szCs w:val="24"/>
                <w:lang w:val="pl-PL"/>
              </w:rPr>
              <w:t>OCHRONA PRZYRODY I DZIEDZICTWA KULTUROWEGO</w:t>
            </w:r>
          </w:p>
        </w:tc>
      </w:tr>
      <w:tr w:rsidR="00C04632" w:rsidRPr="00AB7634" w:rsidTr="0055738E">
        <w:trPr>
          <w:trHeight w:val="1104"/>
        </w:trPr>
        <w:tc>
          <w:tcPr>
            <w:tcW w:w="720" w:type="dxa"/>
            <w:vAlign w:val="center"/>
          </w:tcPr>
          <w:p w:rsidR="00C04632" w:rsidRPr="0055738E" w:rsidRDefault="001B5A71"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45.</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Pielęgnacja i konserwacja istniejących na terenie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gminy obiektów i form ochrony przyrody</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jc w:val="center"/>
            </w:pPr>
            <w:proofErr w:type="spellStart"/>
            <w:r w:rsidRPr="00AB7634">
              <w:rPr>
                <w:rFonts w:ascii="Times New Roman" w:hAnsi="Times New Roman" w:cs="Times New Roman"/>
                <w:sz w:val="24"/>
                <w:szCs w:val="24"/>
              </w:rPr>
              <w:t>b.d</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środki</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własne</w:t>
            </w:r>
            <w:proofErr w:type="spellEnd"/>
          </w:p>
        </w:tc>
      </w:tr>
      <w:tr w:rsidR="00C04632" w:rsidRPr="00AB7634" w:rsidTr="0055738E">
        <w:trPr>
          <w:trHeight w:val="1104"/>
        </w:trPr>
        <w:tc>
          <w:tcPr>
            <w:tcW w:w="720" w:type="dxa"/>
            <w:shd w:val="clear" w:color="auto" w:fill="auto"/>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c>
          <w:tcPr>
            <w:tcW w:w="5349" w:type="dxa"/>
            <w:shd w:val="clear" w:color="auto" w:fill="auto"/>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Inwentaryzacja nowych miejsc cennych</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przyrodniczo oraz ocena ich zagrożeń</w:t>
            </w: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shd w:val="clear" w:color="auto" w:fill="auto"/>
            <w:vAlign w:val="center"/>
          </w:tcPr>
          <w:p w:rsidR="00C04632" w:rsidRPr="00AB7634" w:rsidRDefault="00C04632" w:rsidP="0055738E">
            <w:pPr>
              <w:jc w:val="center"/>
            </w:pPr>
            <w:proofErr w:type="spellStart"/>
            <w:r w:rsidRPr="00AB7634">
              <w:rPr>
                <w:rFonts w:ascii="Times New Roman" w:hAnsi="Times New Roman" w:cs="Times New Roman"/>
                <w:sz w:val="24"/>
                <w:szCs w:val="24"/>
              </w:rPr>
              <w:t>b.d</w:t>
            </w:r>
            <w:proofErr w:type="spellEnd"/>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środki</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własne</w:t>
            </w:r>
            <w:proofErr w:type="spellEnd"/>
          </w:p>
        </w:tc>
      </w:tr>
      <w:tr w:rsidR="00C04632" w:rsidRPr="00AB7634" w:rsidTr="0055738E">
        <w:trPr>
          <w:trHeight w:val="1104"/>
        </w:trPr>
        <w:tc>
          <w:tcPr>
            <w:tcW w:w="720" w:type="dxa"/>
            <w:shd w:val="clear" w:color="auto" w:fill="auto"/>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p>
        </w:tc>
        <w:tc>
          <w:tcPr>
            <w:tcW w:w="5349" w:type="dxa"/>
            <w:shd w:val="clear" w:color="auto" w:fill="auto"/>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Opracowanie i rozpropagowanie wśród</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mieszkańców kompleksowego wykazu</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terenów i obiektów przyrodniczych, które</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należy chronić</w:t>
            </w: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shd w:val="clear" w:color="auto" w:fill="auto"/>
            <w:vAlign w:val="center"/>
          </w:tcPr>
          <w:p w:rsidR="00C04632" w:rsidRPr="00AB7634" w:rsidRDefault="00C04632" w:rsidP="0055738E">
            <w:pPr>
              <w:jc w:val="center"/>
            </w:pPr>
            <w:proofErr w:type="spellStart"/>
            <w:r w:rsidRPr="00AB7634">
              <w:rPr>
                <w:rFonts w:ascii="Times New Roman" w:hAnsi="Times New Roman" w:cs="Times New Roman"/>
                <w:sz w:val="24"/>
                <w:szCs w:val="24"/>
              </w:rPr>
              <w:t>b.d</w:t>
            </w:r>
            <w:proofErr w:type="spellEnd"/>
          </w:p>
        </w:tc>
        <w:tc>
          <w:tcPr>
            <w:tcW w:w="2197" w:type="dxa"/>
            <w:shd w:val="clear" w:color="auto" w:fill="auto"/>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środki</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własne</w:t>
            </w:r>
            <w:proofErr w:type="spellEnd"/>
          </w:p>
        </w:tc>
      </w:tr>
      <w:tr w:rsidR="00C04632" w:rsidRPr="00AB7634" w:rsidTr="0055738E">
        <w:trPr>
          <w:trHeight w:val="1104"/>
        </w:trPr>
        <w:tc>
          <w:tcPr>
            <w:tcW w:w="720" w:type="dxa"/>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Tworzenie ścieżek przyrodniczo - dydaktycznych w</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obrębie obszarów cennych przyrodniczo</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Szkoły</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środki</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własne</w:t>
            </w:r>
            <w:proofErr w:type="spellEnd"/>
          </w:p>
        </w:tc>
      </w:tr>
      <w:tr w:rsidR="00C04632" w:rsidRPr="00AB7634" w:rsidTr="0055738E">
        <w:trPr>
          <w:trHeight w:val="1104"/>
        </w:trPr>
        <w:tc>
          <w:tcPr>
            <w:tcW w:w="720" w:type="dxa"/>
            <w:vAlign w:val="center"/>
          </w:tcPr>
          <w:p w:rsidR="00C04632" w:rsidRPr="00AB7634" w:rsidRDefault="001B5A71"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Egzekwowanie zakazu wypalania traw i ściernisk</w:t>
            </w:r>
          </w:p>
        </w:tc>
        <w:tc>
          <w:tcPr>
            <w:tcW w:w="2197"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Gmina, </w:t>
            </w:r>
            <w:proofErr w:type="spellStart"/>
            <w:r w:rsidRPr="0055738E">
              <w:rPr>
                <w:rFonts w:ascii="Times New Roman" w:hAnsi="Times New Roman" w:cs="Times New Roman"/>
                <w:color w:val="000000" w:themeColor="text1"/>
                <w:sz w:val="24"/>
                <w:szCs w:val="24"/>
                <w:lang w:val="pl-PL"/>
              </w:rPr>
              <w:t>Pilicja</w:t>
            </w:r>
            <w:proofErr w:type="spellEnd"/>
            <w:r w:rsidRPr="0055738E">
              <w:rPr>
                <w:rFonts w:ascii="Times New Roman" w:hAnsi="Times New Roman" w:cs="Times New Roman"/>
                <w:color w:val="000000" w:themeColor="text1"/>
                <w:sz w:val="24"/>
                <w:szCs w:val="24"/>
                <w:lang w:val="pl-PL"/>
              </w:rPr>
              <w:t>, Straż Pożarna, WIOŚ</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r>
      <w:tr w:rsidR="00C04632" w:rsidRPr="00AB7634" w:rsidTr="0055738E">
        <w:trPr>
          <w:trHeight w:val="1104"/>
        </w:trPr>
        <w:tc>
          <w:tcPr>
            <w:tcW w:w="720" w:type="dxa"/>
            <w:vAlign w:val="center"/>
          </w:tcPr>
          <w:p w:rsidR="00C04632" w:rsidRPr="00AB7634"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Monitoring lasów (choroby drzew, pożary,</w:t>
            </w:r>
          </w:p>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szkodniki</w:t>
            </w:r>
            <w:proofErr w:type="spellEnd"/>
            <w:r w:rsidRPr="00AB7634">
              <w:rPr>
                <w:rFonts w:ascii="Times New Roman" w:hAnsi="Times New Roman" w:cs="Times New Roman"/>
                <w:color w:val="000000" w:themeColor="text1"/>
                <w:sz w:val="24"/>
                <w:szCs w:val="24"/>
              </w:rPr>
              <w:t>)</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Nadlesnictwo</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r>
      <w:tr w:rsidR="00C04632" w:rsidRPr="00AB7634" w:rsidTr="0055738E">
        <w:trPr>
          <w:trHeight w:val="1104"/>
        </w:trPr>
        <w:tc>
          <w:tcPr>
            <w:tcW w:w="720" w:type="dxa"/>
            <w:vAlign w:val="center"/>
          </w:tcPr>
          <w:p w:rsidR="00C04632" w:rsidRPr="00AB7634"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Promocja działań proekologicznych i edukacja dzieci i młodzieży; edukacja różnych grup społecznych</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Gmina</w:t>
            </w:r>
            <w:proofErr w:type="spellEnd"/>
          </w:p>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Szkoły</w:t>
            </w:r>
            <w:proofErr w:type="spellEnd"/>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r w:rsidRPr="00AB7634">
              <w:rPr>
                <w:rFonts w:ascii="Times New Roman" w:hAnsi="Times New Roman" w:cs="Times New Roman"/>
                <w:color w:val="000000" w:themeColor="text1"/>
                <w:sz w:val="24"/>
                <w:szCs w:val="24"/>
              </w:rPr>
              <w:t>2016 - 2023</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b.d</w:t>
            </w:r>
            <w:proofErr w:type="spellEnd"/>
            <w:r w:rsidRPr="00AB7634">
              <w:rPr>
                <w:rFonts w:ascii="Times New Roman" w:hAnsi="Times New Roman" w:cs="Times New Roman"/>
                <w:color w:val="000000" w:themeColor="text1"/>
                <w:sz w:val="24"/>
                <w:szCs w:val="24"/>
              </w:rPr>
              <w:t>.</w:t>
            </w:r>
          </w:p>
        </w:tc>
        <w:tc>
          <w:tcPr>
            <w:tcW w:w="2197" w:type="dxa"/>
            <w:vAlign w:val="center"/>
          </w:tcPr>
          <w:p w:rsidR="00C04632" w:rsidRPr="00AB7634" w:rsidRDefault="00C04632" w:rsidP="0055738E">
            <w:pPr>
              <w:pStyle w:val="Standard"/>
              <w:widowControl/>
              <w:jc w:val="center"/>
              <w:rPr>
                <w:rFonts w:ascii="Times New Roman" w:hAnsi="Times New Roman" w:cs="Times New Roman"/>
                <w:color w:val="000000" w:themeColor="text1"/>
                <w:sz w:val="24"/>
                <w:szCs w:val="24"/>
              </w:rPr>
            </w:pPr>
            <w:proofErr w:type="spellStart"/>
            <w:r w:rsidRPr="00AB7634">
              <w:rPr>
                <w:rFonts w:ascii="Times New Roman" w:hAnsi="Times New Roman" w:cs="Times New Roman"/>
                <w:color w:val="000000" w:themeColor="text1"/>
                <w:sz w:val="24"/>
                <w:szCs w:val="24"/>
              </w:rPr>
              <w:t>środki</w:t>
            </w:r>
            <w:proofErr w:type="spellEnd"/>
            <w:r w:rsidRPr="00AB7634">
              <w:rPr>
                <w:rFonts w:ascii="Times New Roman" w:hAnsi="Times New Roman" w:cs="Times New Roman"/>
                <w:color w:val="000000" w:themeColor="text1"/>
                <w:sz w:val="24"/>
                <w:szCs w:val="24"/>
              </w:rPr>
              <w:t xml:space="preserve"> </w:t>
            </w:r>
            <w:proofErr w:type="spellStart"/>
            <w:r w:rsidRPr="00AB7634">
              <w:rPr>
                <w:rFonts w:ascii="Times New Roman" w:hAnsi="Times New Roman" w:cs="Times New Roman"/>
                <w:color w:val="000000" w:themeColor="text1"/>
                <w:sz w:val="24"/>
                <w:szCs w:val="24"/>
              </w:rPr>
              <w:t>własne</w:t>
            </w:r>
            <w:proofErr w:type="spellEnd"/>
          </w:p>
        </w:tc>
      </w:tr>
    </w:tbl>
    <w:p w:rsidR="002E759E" w:rsidRDefault="002E759E">
      <w:r>
        <w:br w:type="page"/>
      </w:r>
    </w:p>
    <w:tbl>
      <w:tblPr>
        <w:tblStyle w:val="Tabela-Siatka"/>
        <w:tblW w:w="14857" w:type="dxa"/>
        <w:tblInd w:w="-432" w:type="dxa"/>
        <w:tblLayout w:type="fixed"/>
        <w:tblLook w:val="01E0"/>
      </w:tblPr>
      <w:tblGrid>
        <w:gridCol w:w="720"/>
        <w:gridCol w:w="5349"/>
        <w:gridCol w:w="2197"/>
        <w:gridCol w:w="2197"/>
        <w:gridCol w:w="2197"/>
        <w:gridCol w:w="2197"/>
      </w:tblGrid>
      <w:tr w:rsidR="00C04632" w:rsidRPr="005673BE" w:rsidTr="0055738E">
        <w:tc>
          <w:tcPr>
            <w:tcW w:w="14857" w:type="dxa"/>
            <w:gridSpan w:val="6"/>
            <w:tcBorders>
              <w:bottom w:val="single" w:sz="4" w:space="0" w:color="auto"/>
            </w:tcBorders>
            <w:shd w:val="clear" w:color="auto" w:fill="5FEF25"/>
            <w:vAlign w:val="center"/>
          </w:tcPr>
          <w:p w:rsidR="00C04632" w:rsidRPr="0055738E" w:rsidRDefault="00C04632" w:rsidP="0055738E">
            <w:pPr>
              <w:pStyle w:val="Standard"/>
              <w:widowControl/>
              <w:jc w:val="center"/>
              <w:rPr>
                <w:rFonts w:ascii="Times New Roman" w:hAnsi="Times New Roman" w:cs="Times New Roman"/>
                <w:b/>
                <w:snapToGrid/>
                <w:color w:val="000000" w:themeColor="text1"/>
                <w:sz w:val="24"/>
                <w:szCs w:val="24"/>
                <w:lang w:val="pl-PL"/>
              </w:rPr>
            </w:pPr>
            <w:r w:rsidRPr="0055738E">
              <w:rPr>
                <w:color w:val="000000" w:themeColor="text1"/>
                <w:lang w:val="pl-PL"/>
              </w:rPr>
              <w:lastRenderedPageBreak/>
              <w:br w:type="page"/>
            </w:r>
            <w:r w:rsidRPr="0055738E">
              <w:rPr>
                <w:rFonts w:ascii="Times New Roman" w:hAnsi="Times New Roman" w:cs="Times New Roman"/>
                <w:b/>
                <w:snapToGrid/>
                <w:color w:val="000000" w:themeColor="text1"/>
                <w:sz w:val="24"/>
                <w:szCs w:val="24"/>
                <w:lang w:val="pl-PL"/>
              </w:rPr>
              <w:t>EDUKACJA EKOLOGICZNA I PROMOCJA ZDROWEGO STYLU ŻYCIA</w:t>
            </w:r>
          </w:p>
        </w:tc>
      </w:tr>
      <w:tr w:rsidR="00C04632" w:rsidRPr="00430015" w:rsidTr="0055738E">
        <w:trPr>
          <w:trHeight w:val="1380"/>
        </w:trPr>
        <w:tc>
          <w:tcPr>
            <w:tcW w:w="720" w:type="dxa"/>
            <w:shd w:val="clear" w:color="auto" w:fill="FFFFFF" w:themeFill="background1"/>
            <w:vAlign w:val="center"/>
          </w:tcPr>
          <w:p w:rsidR="00C04632" w:rsidRPr="0055738E" w:rsidRDefault="00C10CFC"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52.</w:t>
            </w:r>
          </w:p>
        </w:tc>
        <w:tc>
          <w:tcPr>
            <w:tcW w:w="5349"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Współdziałanie i wspieranie akcji związanych z promowaniem proekologicznych zachowań</w:t>
            </w:r>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Gmina</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Szkoły</w:t>
            </w:r>
            <w:proofErr w:type="spellEnd"/>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2016 - 2023</w:t>
            </w:r>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1/</w:t>
            </w:r>
            <w:proofErr w:type="spellStart"/>
            <w:r w:rsidRPr="00430015">
              <w:rPr>
                <w:rFonts w:ascii="Times New Roman" w:hAnsi="Times New Roman" w:cs="Times New Roman"/>
                <w:color w:val="000000" w:themeColor="text1"/>
                <w:sz w:val="24"/>
                <w:szCs w:val="24"/>
              </w:rPr>
              <w:t>rok</w:t>
            </w:r>
            <w:proofErr w:type="spellEnd"/>
          </w:p>
        </w:tc>
        <w:tc>
          <w:tcPr>
            <w:tcW w:w="2197"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 fundacje rządowe i pozarządowe</w:t>
            </w:r>
          </w:p>
        </w:tc>
      </w:tr>
      <w:tr w:rsidR="00C04632" w:rsidRPr="00430015" w:rsidTr="0055738E">
        <w:trPr>
          <w:trHeight w:val="1380"/>
        </w:trPr>
        <w:tc>
          <w:tcPr>
            <w:tcW w:w="720" w:type="dxa"/>
            <w:shd w:val="clear" w:color="auto" w:fill="FFFFFF" w:themeFill="background1"/>
            <w:vAlign w:val="center"/>
          </w:tcPr>
          <w:p w:rsidR="00C04632" w:rsidRPr="0055738E" w:rsidRDefault="00C10CFC"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53.</w:t>
            </w:r>
          </w:p>
        </w:tc>
        <w:tc>
          <w:tcPr>
            <w:tcW w:w="5349"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Organizowanie akcji promujących selektywną zbiórkę odpadów na terenie gminy; rozpowszechnienie ulotek, organizowanie konkursów w szkołach (np. zbiórka baterii lub kapsli)</w:t>
            </w:r>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Gmina</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Szkoły</w:t>
            </w:r>
            <w:proofErr w:type="spellEnd"/>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2016 - 2023</w:t>
            </w:r>
          </w:p>
        </w:tc>
        <w:tc>
          <w:tcPr>
            <w:tcW w:w="2197" w:type="dxa"/>
            <w:shd w:val="clear" w:color="auto" w:fill="FFFFFF" w:themeFill="background1"/>
            <w:vAlign w:val="center"/>
          </w:tcPr>
          <w:p w:rsidR="00C04632" w:rsidRPr="00430015"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środki</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własne</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szkół</w:t>
            </w:r>
            <w:proofErr w:type="spellEnd"/>
          </w:p>
        </w:tc>
      </w:tr>
      <w:tr w:rsidR="00C04632" w:rsidRPr="00430015" w:rsidTr="0055738E">
        <w:trPr>
          <w:trHeight w:val="1380"/>
        </w:trPr>
        <w:tc>
          <w:tcPr>
            <w:tcW w:w="720" w:type="dxa"/>
            <w:shd w:val="clear" w:color="auto" w:fill="FFFFFF" w:themeFill="background1"/>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c>
          <w:tcPr>
            <w:tcW w:w="5349"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55738E">
              <w:rPr>
                <w:rFonts w:ascii="Times New Roman" w:hAnsi="Times New Roman" w:cs="Times New Roman"/>
                <w:color w:val="000000" w:themeColor="text1"/>
                <w:sz w:val="24"/>
                <w:szCs w:val="24"/>
                <w:lang w:val="pl-PL"/>
              </w:rPr>
              <w:t xml:space="preserve">Współpraca przy organizowaniu konkursów i festynów „ekologicznych” (np. </w:t>
            </w:r>
            <w:proofErr w:type="spellStart"/>
            <w:r w:rsidRPr="00430015">
              <w:rPr>
                <w:rFonts w:ascii="Times New Roman" w:hAnsi="Times New Roman" w:cs="Times New Roman"/>
                <w:color w:val="000000" w:themeColor="text1"/>
                <w:sz w:val="24"/>
                <w:szCs w:val="24"/>
              </w:rPr>
              <w:t>Ekologiczny</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Piknik</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Rodzinny</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Wiosenny</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Piknik</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Edukacyjno</w:t>
            </w:r>
            <w:proofErr w:type="spellEnd"/>
            <w:r w:rsidRPr="00430015">
              <w:rPr>
                <w:rFonts w:ascii="Times New Roman" w:hAnsi="Times New Roman" w:cs="Times New Roman"/>
                <w:color w:val="000000" w:themeColor="text1"/>
                <w:sz w:val="24"/>
                <w:szCs w:val="24"/>
              </w:rPr>
              <w:t xml:space="preserve"> - </w:t>
            </w:r>
            <w:proofErr w:type="spellStart"/>
            <w:r w:rsidRPr="00430015">
              <w:rPr>
                <w:rFonts w:ascii="Times New Roman" w:hAnsi="Times New Roman" w:cs="Times New Roman"/>
                <w:color w:val="000000" w:themeColor="text1"/>
                <w:sz w:val="24"/>
                <w:szCs w:val="24"/>
              </w:rPr>
              <w:t>Przyrodniczy</w:t>
            </w:r>
            <w:proofErr w:type="spellEnd"/>
            <w:r w:rsidRPr="00430015">
              <w:rPr>
                <w:rFonts w:ascii="Times New Roman" w:hAnsi="Times New Roman" w:cs="Times New Roman"/>
                <w:color w:val="000000" w:themeColor="text1"/>
                <w:sz w:val="24"/>
                <w:szCs w:val="24"/>
              </w:rPr>
              <w:t>)</w:t>
            </w:r>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Gmina</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Szkoły</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Rodzice</w:t>
            </w:r>
            <w:proofErr w:type="spellEnd"/>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2016 - 2023</w:t>
            </w:r>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b.d</w:t>
            </w:r>
            <w:proofErr w:type="spellEnd"/>
            <w:r w:rsidRPr="00430015">
              <w:rPr>
                <w:rFonts w:ascii="Times New Roman" w:hAnsi="Times New Roman" w:cs="Times New Roman"/>
                <w:color w:val="000000" w:themeColor="text1"/>
                <w:sz w:val="24"/>
                <w:szCs w:val="24"/>
              </w:rPr>
              <w:t>.</w:t>
            </w:r>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środki</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własne</w:t>
            </w:r>
            <w:proofErr w:type="spellEnd"/>
          </w:p>
        </w:tc>
      </w:tr>
      <w:tr w:rsidR="00C04632" w:rsidRPr="00430015" w:rsidTr="0055738E">
        <w:trPr>
          <w:trHeight w:val="1380"/>
        </w:trPr>
        <w:tc>
          <w:tcPr>
            <w:tcW w:w="720" w:type="dxa"/>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Organizowanie konkursów i festynów:</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Dzień Ziemi – 22 kwietnia</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Dzień Ochrony Środowiska – 5 czerwca</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Gminna Olimpiada Ekologiczna</w:t>
            </w:r>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Akcja</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Sprzątania</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Świata</w:t>
            </w:r>
            <w:proofErr w:type="spellEnd"/>
            <w:r w:rsidRPr="00430015">
              <w:rPr>
                <w:rFonts w:ascii="Times New Roman" w:hAnsi="Times New Roman" w:cs="Times New Roman"/>
                <w:color w:val="000000" w:themeColor="text1"/>
                <w:sz w:val="24"/>
                <w:szCs w:val="24"/>
              </w:rPr>
              <w:t xml:space="preserve"> – 18 – 20 </w:t>
            </w:r>
            <w:proofErr w:type="spellStart"/>
            <w:r w:rsidRPr="00430015">
              <w:rPr>
                <w:rFonts w:ascii="Times New Roman" w:hAnsi="Times New Roman" w:cs="Times New Roman"/>
                <w:color w:val="000000" w:themeColor="text1"/>
                <w:sz w:val="24"/>
                <w:szCs w:val="24"/>
              </w:rPr>
              <w:t>września</w:t>
            </w:r>
            <w:proofErr w:type="spellEnd"/>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Gmina</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Szkoły</w:t>
            </w:r>
            <w:proofErr w:type="spellEnd"/>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2016 - 2023</w:t>
            </w:r>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5/</w:t>
            </w:r>
            <w:proofErr w:type="spellStart"/>
            <w:r w:rsidRPr="00430015">
              <w:rPr>
                <w:rFonts w:ascii="Times New Roman" w:hAnsi="Times New Roman" w:cs="Times New Roman"/>
                <w:color w:val="000000" w:themeColor="text1"/>
                <w:sz w:val="24"/>
                <w:szCs w:val="24"/>
              </w:rPr>
              <w:t>rok</w:t>
            </w:r>
            <w:proofErr w:type="spellEnd"/>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środki</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własne</w:t>
            </w:r>
            <w:proofErr w:type="spellEnd"/>
          </w:p>
        </w:tc>
      </w:tr>
      <w:tr w:rsidR="00C04632" w:rsidRPr="00430015" w:rsidTr="0055738E">
        <w:trPr>
          <w:trHeight w:val="1380"/>
        </w:trPr>
        <w:tc>
          <w:tcPr>
            <w:tcW w:w="720" w:type="dxa"/>
            <w:tcBorders>
              <w:bottom w:val="single" w:sz="4" w:space="0" w:color="auto"/>
            </w:tcBorders>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5349" w:type="dxa"/>
            <w:tcBorders>
              <w:bottom w:val="single" w:sz="4" w:space="0" w:color="auto"/>
            </w:tcBorders>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Doposażenie bibliotek w najnowsze pozycje z zakresu ochrony </w:t>
            </w:r>
            <w:proofErr w:type="spellStart"/>
            <w:r w:rsidRPr="0055738E">
              <w:rPr>
                <w:rFonts w:ascii="Times New Roman" w:hAnsi="Times New Roman" w:cs="Times New Roman"/>
                <w:color w:val="000000" w:themeColor="text1"/>
                <w:sz w:val="24"/>
                <w:szCs w:val="24"/>
                <w:lang w:val="pl-PL"/>
              </w:rPr>
              <w:t>srodowiska</w:t>
            </w:r>
            <w:proofErr w:type="spellEnd"/>
          </w:p>
        </w:tc>
        <w:tc>
          <w:tcPr>
            <w:tcW w:w="2197" w:type="dxa"/>
            <w:tcBorders>
              <w:bottom w:val="single" w:sz="4" w:space="0" w:color="auto"/>
            </w:tcBorders>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Gmina</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Biblioteki</w:t>
            </w:r>
            <w:proofErr w:type="spellEnd"/>
          </w:p>
        </w:tc>
        <w:tc>
          <w:tcPr>
            <w:tcW w:w="2197" w:type="dxa"/>
            <w:tcBorders>
              <w:bottom w:val="single" w:sz="4" w:space="0" w:color="auto"/>
            </w:tcBorders>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2016 - 2023</w:t>
            </w:r>
          </w:p>
        </w:tc>
        <w:tc>
          <w:tcPr>
            <w:tcW w:w="2197" w:type="dxa"/>
            <w:tcBorders>
              <w:bottom w:val="single" w:sz="4" w:space="0" w:color="auto"/>
            </w:tcBorders>
            <w:vAlign w:val="center"/>
          </w:tcPr>
          <w:p w:rsidR="00C04632" w:rsidRPr="00430015" w:rsidRDefault="00380F58"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197" w:type="dxa"/>
            <w:tcBorders>
              <w:bottom w:val="single" w:sz="4" w:space="0" w:color="auto"/>
            </w:tcBorders>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środki</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własne</w:t>
            </w:r>
            <w:proofErr w:type="spellEnd"/>
          </w:p>
        </w:tc>
      </w:tr>
      <w:tr w:rsidR="00C04632" w:rsidRPr="00430015" w:rsidTr="0055738E">
        <w:trPr>
          <w:trHeight w:val="1380"/>
        </w:trPr>
        <w:tc>
          <w:tcPr>
            <w:tcW w:w="720" w:type="dxa"/>
            <w:tcBorders>
              <w:bottom w:val="single" w:sz="4" w:space="0" w:color="auto"/>
            </w:tcBorders>
            <w:shd w:val="clear" w:color="auto" w:fill="FFFFFF" w:themeFill="background1"/>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p>
        </w:tc>
        <w:tc>
          <w:tcPr>
            <w:tcW w:w="5349"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Rodzinny</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Ekologiczny</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Rajd</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Rowerowy</w:t>
            </w:r>
            <w:proofErr w:type="spellEnd"/>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Gmina</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Szkoły</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Rodzice</w:t>
            </w:r>
            <w:proofErr w:type="spellEnd"/>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2016 - 2023</w:t>
            </w:r>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1,5</w:t>
            </w:r>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środki</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własne</w:t>
            </w:r>
            <w:proofErr w:type="spellEnd"/>
          </w:p>
        </w:tc>
      </w:tr>
      <w:tr w:rsidR="00C04632" w:rsidRPr="00430015" w:rsidTr="0055738E">
        <w:trPr>
          <w:trHeight w:val="1380"/>
        </w:trPr>
        <w:tc>
          <w:tcPr>
            <w:tcW w:w="720" w:type="dxa"/>
            <w:shd w:val="clear" w:color="auto" w:fill="FFFFFF" w:themeFill="background1"/>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58.</w:t>
            </w:r>
          </w:p>
        </w:tc>
        <w:tc>
          <w:tcPr>
            <w:tcW w:w="5349" w:type="dxa"/>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Przedszkolna i szkolna edukacja ekologiczna (np. zielone lekcje, dobre rady na odpady)</w:t>
            </w:r>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Przedszkola</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Szkoły</w:t>
            </w:r>
            <w:proofErr w:type="spellEnd"/>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2016 - 2023</w:t>
            </w:r>
          </w:p>
        </w:tc>
        <w:tc>
          <w:tcPr>
            <w:tcW w:w="2197" w:type="dxa"/>
            <w:shd w:val="clear" w:color="auto" w:fill="FFFFFF" w:themeFill="background1"/>
            <w:vAlign w:val="center"/>
          </w:tcPr>
          <w:p w:rsidR="00C04632" w:rsidRPr="00430015"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środki</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własne</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placówek</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oświatowych</w:t>
            </w:r>
            <w:proofErr w:type="spellEnd"/>
          </w:p>
        </w:tc>
      </w:tr>
      <w:tr w:rsidR="00C04632" w:rsidRPr="00430015" w:rsidTr="0055738E">
        <w:trPr>
          <w:trHeight w:val="1380"/>
        </w:trPr>
        <w:tc>
          <w:tcPr>
            <w:tcW w:w="720" w:type="dxa"/>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Panel ekologiczny podczas gminnych imprez plenerowych (recyclingowe zabawy, konkursy z nagrodami itp.)</w:t>
            </w:r>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Gminne</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Organizacje</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Pozarządowe</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Szkoły</w:t>
            </w:r>
            <w:proofErr w:type="spellEnd"/>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2016 - 2023</w:t>
            </w:r>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 xml:space="preserve">program </w:t>
            </w:r>
            <w:proofErr w:type="spellStart"/>
            <w:r w:rsidRPr="00430015">
              <w:rPr>
                <w:rFonts w:ascii="Times New Roman" w:hAnsi="Times New Roman" w:cs="Times New Roman"/>
                <w:color w:val="000000" w:themeColor="text1"/>
                <w:sz w:val="24"/>
                <w:szCs w:val="24"/>
              </w:rPr>
              <w:t>współpracy</w:t>
            </w:r>
            <w:proofErr w:type="spellEnd"/>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środki</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własne</w:t>
            </w:r>
            <w:proofErr w:type="spellEnd"/>
          </w:p>
        </w:tc>
      </w:tr>
      <w:tr w:rsidR="00C04632" w:rsidRPr="00430015" w:rsidTr="0055738E">
        <w:trPr>
          <w:trHeight w:val="1380"/>
        </w:trPr>
        <w:tc>
          <w:tcPr>
            <w:tcW w:w="720" w:type="dxa"/>
            <w:tcBorders>
              <w:bottom w:val="single" w:sz="4" w:space="0" w:color="auto"/>
            </w:tcBorders>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c>
          <w:tcPr>
            <w:tcW w:w="5349" w:type="dxa"/>
            <w:tcBorders>
              <w:bottom w:val="single" w:sz="4" w:space="0" w:color="auto"/>
            </w:tcBorders>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Budowa boiska sportowego w Glinniku</w:t>
            </w:r>
          </w:p>
        </w:tc>
        <w:tc>
          <w:tcPr>
            <w:tcW w:w="2197" w:type="dxa"/>
            <w:tcBorders>
              <w:bottom w:val="single" w:sz="4" w:space="0" w:color="auto"/>
            </w:tcBorders>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2016 - 2019</w:t>
            </w:r>
          </w:p>
        </w:tc>
        <w:tc>
          <w:tcPr>
            <w:tcW w:w="2197" w:type="dxa"/>
            <w:tcBorders>
              <w:bottom w:val="single" w:sz="4" w:space="0" w:color="auto"/>
            </w:tcBorders>
            <w:vAlign w:val="center"/>
          </w:tcPr>
          <w:p w:rsidR="00C04632" w:rsidRPr="00430015" w:rsidRDefault="00380F58"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180</w:t>
            </w:r>
          </w:p>
        </w:tc>
        <w:tc>
          <w:tcPr>
            <w:tcW w:w="2197" w:type="dxa"/>
            <w:tcBorders>
              <w:bottom w:val="single" w:sz="4" w:space="0" w:color="auto"/>
            </w:tcBorders>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PROW</w:t>
            </w:r>
          </w:p>
        </w:tc>
      </w:tr>
      <w:tr w:rsidR="00C04632" w:rsidRPr="00430015" w:rsidTr="0055738E">
        <w:trPr>
          <w:trHeight w:val="1380"/>
        </w:trPr>
        <w:tc>
          <w:tcPr>
            <w:tcW w:w="720" w:type="dxa"/>
            <w:tcBorders>
              <w:bottom w:val="single" w:sz="4" w:space="0" w:color="auto"/>
            </w:tcBorders>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5349" w:type="dxa"/>
            <w:tcBorders>
              <w:bottom w:val="single" w:sz="4" w:space="0" w:color="auto"/>
            </w:tcBorders>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Budowa boiska sportowego w </w:t>
            </w:r>
            <w:proofErr w:type="spellStart"/>
            <w:r w:rsidRPr="0055738E">
              <w:rPr>
                <w:rFonts w:ascii="Times New Roman" w:hAnsi="Times New Roman" w:cs="Times New Roman"/>
                <w:color w:val="000000" w:themeColor="text1"/>
                <w:sz w:val="24"/>
                <w:szCs w:val="24"/>
                <w:lang w:val="pl-PL"/>
              </w:rPr>
              <w:t>miejscowosci</w:t>
            </w:r>
            <w:proofErr w:type="spellEnd"/>
            <w:r w:rsidRPr="0055738E">
              <w:rPr>
                <w:rFonts w:ascii="Times New Roman" w:hAnsi="Times New Roman" w:cs="Times New Roman"/>
                <w:color w:val="000000" w:themeColor="text1"/>
                <w:sz w:val="24"/>
                <w:szCs w:val="24"/>
                <w:lang w:val="pl-PL"/>
              </w:rPr>
              <w:t xml:space="preserve"> Nowy Glinnik</w:t>
            </w:r>
          </w:p>
        </w:tc>
        <w:tc>
          <w:tcPr>
            <w:tcW w:w="2197" w:type="dxa"/>
            <w:tcBorders>
              <w:bottom w:val="single" w:sz="4" w:space="0" w:color="auto"/>
            </w:tcBorders>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2016 - 2017</w:t>
            </w:r>
          </w:p>
        </w:tc>
        <w:tc>
          <w:tcPr>
            <w:tcW w:w="2197" w:type="dxa"/>
            <w:tcBorders>
              <w:bottom w:val="single" w:sz="4" w:space="0" w:color="auto"/>
            </w:tcBorders>
            <w:vAlign w:val="center"/>
          </w:tcPr>
          <w:p w:rsidR="00C04632" w:rsidRPr="00430015" w:rsidRDefault="00380F58"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128</w:t>
            </w:r>
          </w:p>
        </w:tc>
        <w:tc>
          <w:tcPr>
            <w:tcW w:w="2197" w:type="dxa"/>
            <w:tcBorders>
              <w:bottom w:val="single" w:sz="4" w:space="0" w:color="auto"/>
            </w:tcBorders>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PROW</w:t>
            </w:r>
          </w:p>
        </w:tc>
      </w:tr>
      <w:tr w:rsidR="00C04632" w:rsidRPr="00076ADF" w:rsidTr="0055738E">
        <w:trPr>
          <w:trHeight w:val="1380"/>
        </w:trPr>
        <w:tc>
          <w:tcPr>
            <w:tcW w:w="720" w:type="dxa"/>
            <w:tcBorders>
              <w:bottom w:val="single" w:sz="4" w:space="0" w:color="auto"/>
            </w:tcBorders>
            <w:shd w:val="clear" w:color="auto" w:fill="FFFFFF" w:themeFill="background1"/>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Budowa placu zabaw dla dzieci w </w:t>
            </w:r>
            <w:proofErr w:type="spellStart"/>
            <w:r w:rsidRPr="0055738E">
              <w:rPr>
                <w:rFonts w:ascii="Times New Roman" w:hAnsi="Times New Roman" w:cs="Times New Roman"/>
                <w:color w:val="000000" w:themeColor="text1"/>
                <w:sz w:val="24"/>
                <w:szCs w:val="24"/>
                <w:lang w:val="pl-PL"/>
              </w:rPr>
              <w:t>miejscowosci</w:t>
            </w:r>
            <w:proofErr w:type="spellEnd"/>
            <w:r w:rsidRPr="0055738E">
              <w:rPr>
                <w:rFonts w:ascii="Times New Roman" w:hAnsi="Times New Roman" w:cs="Times New Roman"/>
                <w:color w:val="000000" w:themeColor="text1"/>
                <w:sz w:val="24"/>
                <w:szCs w:val="24"/>
                <w:lang w:val="pl-PL"/>
              </w:rPr>
              <w:t xml:space="preserve"> </w:t>
            </w:r>
            <w:proofErr w:type="spellStart"/>
            <w:r w:rsidRPr="0055738E">
              <w:rPr>
                <w:rFonts w:ascii="Times New Roman" w:hAnsi="Times New Roman" w:cs="Times New Roman"/>
                <w:color w:val="000000" w:themeColor="text1"/>
                <w:sz w:val="24"/>
                <w:szCs w:val="24"/>
                <w:lang w:val="pl-PL"/>
              </w:rPr>
              <w:t>Małecz</w:t>
            </w:r>
            <w:proofErr w:type="spellEnd"/>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2197" w:type="dxa"/>
            <w:tcBorders>
              <w:bottom w:val="single" w:sz="4" w:space="0" w:color="auto"/>
            </w:tcBorders>
            <w:shd w:val="clear" w:color="auto" w:fill="FFFFFF" w:themeFill="background1"/>
            <w:vAlign w:val="center"/>
          </w:tcPr>
          <w:p w:rsidR="00C04632" w:rsidRPr="00430015" w:rsidRDefault="00380F58"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197" w:type="dxa"/>
            <w:tcBorders>
              <w:bottom w:val="single" w:sz="4" w:space="0" w:color="auto"/>
            </w:tcBorders>
            <w:shd w:val="clear" w:color="auto" w:fill="FFFFFF" w:themeFill="background1"/>
            <w:vAlign w:val="center"/>
          </w:tcPr>
          <w:p w:rsidR="00C04632" w:rsidRDefault="00C04632" w:rsidP="0055738E">
            <w:pPr>
              <w:pStyle w:val="Standard"/>
              <w:widowControl/>
              <w:jc w:val="center"/>
              <w:rPr>
                <w:rFonts w:ascii="Times New Roman" w:hAnsi="Times New Roman" w:cs="Times New Roman"/>
                <w:color w:val="000000" w:themeColor="text1"/>
                <w:sz w:val="24"/>
                <w:szCs w:val="24"/>
              </w:rPr>
            </w:pPr>
          </w:p>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PROW</w:t>
            </w:r>
          </w:p>
        </w:tc>
      </w:tr>
      <w:tr w:rsidR="00C04632" w:rsidRPr="00076ADF" w:rsidTr="0055738E">
        <w:trPr>
          <w:trHeight w:val="1380"/>
        </w:trPr>
        <w:tc>
          <w:tcPr>
            <w:tcW w:w="720" w:type="dxa"/>
            <w:tcBorders>
              <w:bottom w:val="single" w:sz="4" w:space="0" w:color="auto"/>
            </w:tcBorders>
            <w:shd w:val="clear" w:color="auto" w:fill="FFFFFF" w:themeFill="background1"/>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Budowa placu zabaw dla dzieci w </w:t>
            </w:r>
            <w:proofErr w:type="spellStart"/>
            <w:r w:rsidRPr="0055738E">
              <w:rPr>
                <w:rFonts w:ascii="Times New Roman" w:hAnsi="Times New Roman" w:cs="Times New Roman"/>
                <w:color w:val="000000" w:themeColor="text1"/>
                <w:sz w:val="24"/>
                <w:szCs w:val="24"/>
                <w:lang w:val="pl-PL"/>
              </w:rPr>
              <w:t>miejscowosciach</w:t>
            </w:r>
            <w:proofErr w:type="spellEnd"/>
            <w:r w:rsidRPr="0055738E">
              <w:rPr>
                <w:rFonts w:ascii="Times New Roman" w:hAnsi="Times New Roman" w:cs="Times New Roman"/>
                <w:color w:val="000000" w:themeColor="text1"/>
                <w:sz w:val="24"/>
                <w:szCs w:val="24"/>
                <w:lang w:val="pl-PL"/>
              </w:rPr>
              <w:t xml:space="preserve"> Nowy Olszowiec, Kochanów</w:t>
            </w:r>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w:t>
            </w:r>
          </w:p>
        </w:tc>
        <w:tc>
          <w:tcPr>
            <w:tcW w:w="2197" w:type="dxa"/>
            <w:tcBorders>
              <w:bottom w:val="single" w:sz="4" w:space="0" w:color="auto"/>
            </w:tcBorders>
            <w:shd w:val="clear" w:color="auto" w:fill="FFFFFF" w:themeFill="background1"/>
            <w:vAlign w:val="center"/>
          </w:tcPr>
          <w:p w:rsidR="00C04632" w:rsidRPr="00430015" w:rsidRDefault="00380F58"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2197" w:type="dxa"/>
            <w:tcBorders>
              <w:bottom w:val="single" w:sz="4" w:space="0" w:color="auto"/>
            </w:tcBorders>
            <w:shd w:val="clear" w:color="auto" w:fill="FFFFFF" w:themeFill="background1"/>
            <w:vAlign w:val="center"/>
          </w:tcPr>
          <w:p w:rsidR="00C04632" w:rsidRDefault="00C04632" w:rsidP="0055738E">
            <w:pPr>
              <w:pStyle w:val="Standard"/>
              <w:widowControl/>
              <w:jc w:val="center"/>
              <w:rPr>
                <w:rFonts w:ascii="Times New Roman" w:hAnsi="Times New Roman" w:cs="Times New Roman"/>
                <w:color w:val="000000" w:themeColor="text1"/>
                <w:sz w:val="24"/>
                <w:szCs w:val="24"/>
              </w:rPr>
            </w:pPr>
          </w:p>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PROW</w:t>
            </w:r>
          </w:p>
        </w:tc>
      </w:tr>
      <w:tr w:rsidR="00C04632" w:rsidRPr="00076ADF" w:rsidTr="0055738E">
        <w:trPr>
          <w:trHeight w:val="1380"/>
        </w:trPr>
        <w:tc>
          <w:tcPr>
            <w:tcW w:w="720" w:type="dxa"/>
            <w:tcBorders>
              <w:bottom w:val="single" w:sz="4" w:space="0" w:color="auto"/>
            </w:tcBorders>
            <w:shd w:val="clear" w:color="auto" w:fill="FFFFFF" w:themeFill="background1"/>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64.</w:t>
            </w:r>
          </w:p>
        </w:tc>
        <w:tc>
          <w:tcPr>
            <w:tcW w:w="5349" w:type="dxa"/>
            <w:tcBorders>
              <w:bottom w:val="single" w:sz="4" w:space="0" w:color="auto"/>
            </w:tcBorders>
            <w:shd w:val="clear" w:color="auto" w:fill="FFFFFF" w:themeFill="background1"/>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Budowa placu zabaw dla dzieci w </w:t>
            </w:r>
            <w:proofErr w:type="spellStart"/>
            <w:r w:rsidRPr="0055738E">
              <w:rPr>
                <w:rFonts w:ascii="Times New Roman" w:hAnsi="Times New Roman" w:cs="Times New Roman"/>
                <w:color w:val="000000" w:themeColor="text1"/>
                <w:sz w:val="24"/>
                <w:szCs w:val="24"/>
                <w:lang w:val="pl-PL"/>
              </w:rPr>
              <w:t>miejscowosci</w:t>
            </w:r>
            <w:proofErr w:type="spellEnd"/>
            <w:r w:rsidRPr="0055738E">
              <w:rPr>
                <w:rFonts w:ascii="Times New Roman" w:hAnsi="Times New Roman" w:cs="Times New Roman"/>
                <w:color w:val="000000" w:themeColor="text1"/>
                <w:sz w:val="24"/>
                <w:szCs w:val="24"/>
                <w:lang w:val="pl-PL"/>
              </w:rPr>
              <w:t xml:space="preserve"> Henryków</w:t>
            </w:r>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Gmina</w:t>
            </w:r>
            <w:proofErr w:type="spellEnd"/>
          </w:p>
        </w:tc>
        <w:tc>
          <w:tcPr>
            <w:tcW w:w="2197" w:type="dxa"/>
            <w:tcBorders>
              <w:bottom w:val="single" w:sz="4" w:space="0" w:color="auto"/>
            </w:tcBorders>
            <w:shd w:val="clear" w:color="auto" w:fill="FFFFFF" w:themeFill="background1"/>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2016</w:t>
            </w:r>
          </w:p>
        </w:tc>
        <w:tc>
          <w:tcPr>
            <w:tcW w:w="2197" w:type="dxa"/>
            <w:tcBorders>
              <w:bottom w:val="single" w:sz="4" w:space="0" w:color="auto"/>
            </w:tcBorders>
            <w:shd w:val="clear" w:color="auto" w:fill="FFFFFF" w:themeFill="background1"/>
            <w:vAlign w:val="center"/>
          </w:tcPr>
          <w:p w:rsidR="00C04632" w:rsidRPr="00430015" w:rsidRDefault="00380F58"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197" w:type="dxa"/>
            <w:tcBorders>
              <w:bottom w:val="single" w:sz="4" w:space="0" w:color="auto"/>
            </w:tcBorders>
            <w:shd w:val="clear" w:color="auto" w:fill="FFFFFF" w:themeFill="background1"/>
            <w:vAlign w:val="center"/>
          </w:tcPr>
          <w:p w:rsidR="00C04632" w:rsidRDefault="00C04632" w:rsidP="0055738E">
            <w:pPr>
              <w:pStyle w:val="Standard"/>
              <w:widowControl/>
              <w:jc w:val="center"/>
              <w:rPr>
                <w:rFonts w:ascii="Times New Roman" w:hAnsi="Times New Roman" w:cs="Times New Roman"/>
                <w:color w:val="000000" w:themeColor="text1"/>
                <w:sz w:val="24"/>
                <w:szCs w:val="24"/>
              </w:rPr>
            </w:pPr>
          </w:p>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PROW</w:t>
            </w:r>
          </w:p>
        </w:tc>
      </w:tr>
      <w:tr w:rsidR="00C04632" w:rsidRPr="00430015" w:rsidTr="0055738E">
        <w:trPr>
          <w:trHeight w:val="1380"/>
        </w:trPr>
        <w:tc>
          <w:tcPr>
            <w:tcW w:w="720" w:type="dxa"/>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Budowa bieżni przy kompleksie sportowym w Lubochni</w:t>
            </w:r>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Gmina</w:t>
            </w:r>
            <w:proofErr w:type="spellEnd"/>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2017 - 2018</w:t>
            </w:r>
          </w:p>
        </w:tc>
        <w:tc>
          <w:tcPr>
            <w:tcW w:w="2197" w:type="dxa"/>
            <w:vAlign w:val="center"/>
          </w:tcPr>
          <w:p w:rsidR="00C04632" w:rsidRPr="00430015" w:rsidRDefault="00380F58"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10,9</w:t>
            </w:r>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PROW</w:t>
            </w:r>
          </w:p>
        </w:tc>
      </w:tr>
      <w:tr w:rsidR="00C04632" w:rsidRPr="00430015" w:rsidTr="0055738E">
        <w:trPr>
          <w:trHeight w:val="1380"/>
        </w:trPr>
        <w:tc>
          <w:tcPr>
            <w:tcW w:w="720" w:type="dxa"/>
            <w:vAlign w:val="center"/>
          </w:tcPr>
          <w:p w:rsidR="00C04632" w:rsidRPr="00430015"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Rozwój i utrzymanie systemu udostępniania</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informacji o środowisku</w:t>
            </w:r>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Gmina</w:t>
            </w:r>
            <w:proofErr w:type="spellEnd"/>
          </w:p>
          <w:p w:rsidR="00C04632" w:rsidRPr="00430015" w:rsidRDefault="00C04632" w:rsidP="0055738E">
            <w:pPr>
              <w:pStyle w:val="Standard"/>
              <w:widowControl/>
              <w:jc w:val="center"/>
              <w:rPr>
                <w:rFonts w:ascii="Times New Roman" w:hAnsi="Times New Roman" w:cs="Times New Roman"/>
                <w:color w:val="000000" w:themeColor="text1"/>
                <w:sz w:val="24"/>
                <w:szCs w:val="24"/>
              </w:rPr>
            </w:pPr>
            <w:proofErr w:type="spellStart"/>
            <w:r w:rsidRPr="00430015">
              <w:rPr>
                <w:rFonts w:ascii="Times New Roman" w:hAnsi="Times New Roman" w:cs="Times New Roman"/>
                <w:color w:val="000000" w:themeColor="text1"/>
                <w:sz w:val="24"/>
                <w:szCs w:val="24"/>
              </w:rPr>
              <w:t>Starostwo</w:t>
            </w:r>
            <w:proofErr w:type="spellEnd"/>
            <w:r w:rsidRPr="00430015">
              <w:rPr>
                <w:rFonts w:ascii="Times New Roman" w:hAnsi="Times New Roman" w:cs="Times New Roman"/>
                <w:color w:val="000000" w:themeColor="text1"/>
                <w:sz w:val="24"/>
                <w:szCs w:val="24"/>
              </w:rPr>
              <w:t xml:space="preserve"> </w:t>
            </w:r>
            <w:proofErr w:type="spellStart"/>
            <w:r w:rsidRPr="00430015">
              <w:rPr>
                <w:rFonts w:ascii="Times New Roman" w:hAnsi="Times New Roman" w:cs="Times New Roman"/>
                <w:color w:val="000000" w:themeColor="text1"/>
                <w:sz w:val="24"/>
                <w:szCs w:val="24"/>
              </w:rPr>
              <w:t>Powiatowe</w:t>
            </w:r>
            <w:proofErr w:type="spellEnd"/>
          </w:p>
        </w:tc>
        <w:tc>
          <w:tcPr>
            <w:tcW w:w="2197" w:type="dxa"/>
            <w:vAlign w:val="center"/>
          </w:tcPr>
          <w:p w:rsidR="00C04632" w:rsidRPr="00430015" w:rsidRDefault="00C04632" w:rsidP="0055738E">
            <w:pPr>
              <w:pStyle w:val="Standard"/>
              <w:widowControl/>
              <w:jc w:val="center"/>
              <w:rPr>
                <w:rFonts w:ascii="Times New Roman" w:hAnsi="Times New Roman" w:cs="Times New Roman"/>
                <w:color w:val="000000" w:themeColor="text1"/>
                <w:sz w:val="24"/>
                <w:szCs w:val="24"/>
              </w:rPr>
            </w:pPr>
            <w:r w:rsidRPr="00430015">
              <w:rPr>
                <w:rFonts w:ascii="Times New Roman" w:hAnsi="Times New Roman" w:cs="Times New Roman"/>
                <w:color w:val="000000" w:themeColor="text1"/>
                <w:sz w:val="24"/>
                <w:szCs w:val="24"/>
              </w:rPr>
              <w:t>2016 - 2023</w:t>
            </w:r>
          </w:p>
        </w:tc>
        <w:tc>
          <w:tcPr>
            <w:tcW w:w="2197" w:type="dxa"/>
            <w:vAlign w:val="center"/>
          </w:tcPr>
          <w:p w:rsidR="00C04632" w:rsidRPr="00430015"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vAlign w:val="center"/>
          </w:tcPr>
          <w:p w:rsidR="00C04632" w:rsidRPr="00430015"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r>
      <w:tr w:rsidR="00C04632" w:rsidRPr="006A0486" w:rsidTr="0055738E">
        <w:tc>
          <w:tcPr>
            <w:tcW w:w="14857" w:type="dxa"/>
            <w:gridSpan w:val="6"/>
            <w:shd w:val="clear" w:color="auto" w:fill="5FEF25"/>
            <w:vAlign w:val="center"/>
          </w:tcPr>
          <w:p w:rsidR="00C04632" w:rsidRPr="006A0486" w:rsidRDefault="00C04632" w:rsidP="0055738E">
            <w:pPr>
              <w:pStyle w:val="Standard"/>
              <w:widowControl/>
              <w:jc w:val="center"/>
              <w:rPr>
                <w:rFonts w:ascii="Times New Roman" w:hAnsi="Times New Roman" w:cs="Times New Roman"/>
                <w:b/>
                <w:color w:val="000000" w:themeColor="text1"/>
                <w:sz w:val="24"/>
                <w:szCs w:val="24"/>
              </w:rPr>
            </w:pPr>
            <w:r>
              <w:br w:type="page"/>
            </w:r>
            <w:r w:rsidRPr="006A0486">
              <w:rPr>
                <w:rFonts w:ascii="Times New Roman" w:hAnsi="Times New Roman" w:cs="Times New Roman"/>
                <w:b/>
                <w:color w:val="000000" w:themeColor="text1"/>
                <w:sz w:val="24"/>
                <w:szCs w:val="24"/>
              </w:rPr>
              <w:t>GOSPODARKA ODPADAMI</w:t>
            </w:r>
          </w:p>
        </w:tc>
      </w:tr>
      <w:tr w:rsidR="00C04632" w:rsidRPr="006A0486" w:rsidTr="0055738E">
        <w:trPr>
          <w:trHeight w:val="1761"/>
        </w:trPr>
        <w:tc>
          <w:tcPr>
            <w:tcW w:w="720" w:type="dxa"/>
            <w:vAlign w:val="center"/>
          </w:tcPr>
          <w:p w:rsidR="00C04632" w:rsidRPr="006A0486"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Wdrożenie i doskonalenie systemu selektywnego zbierania odpadów elektrycznych i elektronicznych, wielkogabarytowych, budowlanych i pozostałych innych niż niebezpieczne wydzielanych ze strumienia odpadów komunalnych</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Gmina</w:t>
            </w:r>
            <w:proofErr w:type="spellEnd"/>
          </w:p>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 xml:space="preserve">Firma </w:t>
            </w:r>
            <w:proofErr w:type="spellStart"/>
            <w:r w:rsidRPr="006A0486">
              <w:rPr>
                <w:rFonts w:ascii="Times New Roman" w:hAnsi="Times New Roman" w:cs="Times New Roman"/>
                <w:color w:val="000000" w:themeColor="text1"/>
                <w:sz w:val="24"/>
                <w:szCs w:val="24"/>
              </w:rPr>
              <w:t>odpadowa</w:t>
            </w:r>
            <w:proofErr w:type="spellEnd"/>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2016 - 2023</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 xml:space="preserve">W </w:t>
            </w:r>
            <w:proofErr w:type="spellStart"/>
            <w:r w:rsidRPr="006A0486">
              <w:rPr>
                <w:rFonts w:ascii="Times New Roman" w:hAnsi="Times New Roman" w:cs="Times New Roman"/>
                <w:color w:val="000000" w:themeColor="text1"/>
                <w:sz w:val="24"/>
                <w:szCs w:val="24"/>
              </w:rPr>
              <w:t>ramach</w:t>
            </w:r>
            <w:proofErr w:type="spellEnd"/>
            <w:r w:rsidRPr="006A0486">
              <w:rPr>
                <w:rFonts w:ascii="Times New Roman" w:hAnsi="Times New Roman" w:cs="Times New Roman"/>
                <w:color w:val="000000" w:themeColor="text1"/>
                <w:sz w:val="24"/>
                <w:szCs w:val="24"/>
              </w:rPr>
              <w:t xml:space="preserve"> </w:t>
            </w:r>
            <w:proofErr w:type="spellStart"/>
            <w:r w:rsidRPr="006A0486">
              <w:rPr>
                <w:rFonts w:ascii="Times New Roman" w:hAnsi="Times New Roman" w:cs="Times New Roman"/>
                <w:color w:val="000000" w:themeColor="text1"/>
                <w:sz w:val="24"/>
                <w:szCs w:val="24"/>
              </w:rPr>
              <w:t>zawartych</w:t>
            </w:r>
            <w:proofErr w:type="spellEnd"/>
            <w:r w:rsidRPr="006A0486">
              <w:rPr>
                <w:rFonts w:ascii="Times New Roman" w:hAnsi="Times New Roman" w:cs="Times New Roman"/>
                <w:color w:val="000000" w:themeColor="text1"/>
                <w:sz w:val="24"/>
                <w:szCs w:val="24"/>
              </w:rPr>
              <w:t xml:space="preserve"> </w:t>
            </w:r>
            <w:proofErr w:type="spellStart"/>
            <w:r w:rsidRPr="006A0486">
              <w:rPr>
                <w:rFonts w:ascii="Times New Roman" w:hAnsi="Times New Roman" w:cs="Times New Roman"/>
                <w:color w:val="000000" w:themeColor="text1"/>
                <w:sz w:val="24"/>
                <w:szCs w:val="24"/>
              </w:rPr>
              <w:t>umów</w:t>
            </w:r>
            <w:proofErr w:type="spellEnd"/>
          </w:p>
        </w:tc>
        <w:tc>
          <w:tcPr>
            <w:tcW w:w="2197"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 i</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 ramach zawartych umów</w:t>
            </w:r>
          </w:p>
        </w:tc>
      </w:tr>
      <w:tr w:rsidR="00C04632" w:rsidRPr="006A0486" w:rsidTr="0055738E">
        <w:trPr>
          <w:trHeight w:val="1761"/>
        </w:trPr>
        <w:tc>
          <w:tcPr>
            <w:tcW w:w="720" w:type="dxa"/>
            <w:vAlign w:val="center"/>
          </w:tcPr>
          <w:p w:rsidR="00C04632" w:rsidRPr="0055738E" w:rsidRDefault="00C10CFC"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68.</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Edukacja ekologiczna mieszkańców</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gminy w zakresie właściwego</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postępowania z odpadami (strona </w:t>
            </w:r>
            <w:proofErr w:type="spellStart"/>
            <w:r w:rsidRPr="0055738E">
              <w:rPr>
                <w:rFonts w:ascii="Times New Roman" w:hAnsi="Times New Roman" w:cs="Times New Roman"/>
                <w:color w:val="000000" w:themeColor="text1"/>
                <w:sz w:val="24"/>
                <w:szCs w:val="24"/>
                <w:lang w:val="pl-PL"/>
              </w:rPr>
              <w:t>www</w:t>
            </w:r>
            <w:proofErr w:type="spellEnd"/>
            <w:r w:rsidRPr="0055738E">
              <w:rPr>
                <w:rFonts w:ascii="Times New Roman" w:hAnsi="Times New Roman" w:cs="Times New Roman"/>
                <w:color w:val="000000" w:themeColor="text1"/>
                <w:sz w:val="24"/>
                <w:szCs w:val="24"/>
                <w:lang w:val="pl-PL"/>
              </w:rPr>
              <w:t>, ulotki itp.)</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Gmina</w:t>
            </w:r>
            <w:proofErr w:type="spellEnd"/>
          </w:p>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Sołtysi</w:t>
            </w:r>
            <w:proofErr w:type="spellEnd"/>
          </w:p>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Szkoły</w:t>
            </w:r>
            <w:proofErr w:type="spellEnd"/>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2016 - 2023</w:t>
            </w:r>
          </w:p>
        </w:tc>
        <w:tc>
          <w:tcPr>
            <w:tcW w:w="2197" w:type="dxa"/>
            <w:vAlign w:val="center"/>
          </w:tcPr>
          <w:p w:rsidR="00C04632" w:rsidRPr="006A0486"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środki</w:t>
            </w:r>
            <w:proofErr w:type="spellEnd"/>
            <w:r w:rsidRPr="006A0486">
              <w:rPr>
                <w:rFonts w:ascii="Times New Roman" w:hAnsi="Times New Roman" w:cs="Times New Roman"/>
                <w:color w:val="000000" w:themeColor="text1"/>
                <w:sz w:val="24"/>
                <w:szCs w:val="24"/>
              </w:rPr>
              <w:t xml:space="preserve"> </w:t>
            </w:r>
            <w:proofErr w:type="spellStart"/>
            <w:r w:rsidRPr="006A0486">
              <w:rPr>
                <w:rFonts w:ascii="Times New Roman" w:hAnsi="Times New Roman" w:cs="Times New Roman"/>
                <w:color w:val="000000" w:themeColor="text1"/>
                <w:sz w:val="24"/>
                <w:szCs w:val="24"/>
              </w:rPr>
              <w:t>własne</w:t>
            </w:r>
            <w:proofErr w:type="spellEnd"/>
          </w:p>
        </w:tc>
      </w:tr>
      <w:tr w:rsidR="00C04632" w:rsidRPr="006A0486" w:rsidTr="0055738E">
        <w:trPr>
          <w:trHeight w:val="1761"/>
        </w:trPr>
        <w:tc>
          <w:tcPr>
            <w:tcW w:w="720" w:type="dxa"/>
            <w:vAlign w:val="center"/>
          </w:tcPr>
          <w:p w:rsidR="00C04632" w:rsidRPr="006A0486"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69.</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Współpraca we właściwym funkcjonowaniu Regionalnej Instalacji do Przetwarzania Odpadów Komunalnych</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Gmina</w:t>
            </w:r>
            <w:proofErr w:type="spellEnd"/>
          </w:p>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Zarząd</w:t>
            </w:r>
            <w:proofErr w:type="spellEnd"/>
            <w:r w:rsidRPr="006A0486">
              <w:rPr>
                <w:rFonts w:ascii="Times New Roman" w:hAnsi="Times New Roman" w:cs="Times New Roman"/>
                <w:color w:val="000000" w:themeColor="text1"/>
                <w:sz w:val="24"/>
                <w:szCs w:val="24"/>
              </w:rPr>
              <w:t xml:space="preserve"> </w:t>
            </w:r>
            <w:proofErr w:type="spellStart"/>
            <w:r w:rsidRPr="006A0486">
              <w:rPr>
                <w:rFonts w:ascii="Times New Roman" w:hAnsi="Times New Roman" w:cs="Times New Roman"/>
                <w:color w:val="000000" w:themeColor="text1"/>
                <w:sz w:val="24"/>
                <w:szCs w:val="24"/>
              </w:rPr>
              <w:t>Województwa</w:t>
            </w:r>
            <w:proofErr w:type="spellEnd"/>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2016 - 2023</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b.d</w:t>
            </w:r>
            <w:proofErr w:type="spellEnd"/>
            <w:r w:rsidRPr="006A0486">
              <w:rPr>
                <w:rFonts w:ascii="Times New Roman" w:hAnsi="Times New Roman" w:cs="Times New Roman"/>
                <w:color w:val="000000" w:themeColor="text1"/>
                <w:sz w:val="24"/>
                <w:szCs w:val="24"/>
              </w:rPr>
              <w:t>.</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b.d</w:t>
            </w:r>
            <w:proofErr w:type="spellEnd"/>
            <w:r w:rsidRPr="006A0486">
              <w:rPr>
                <w:rFonts w:ascii="Times New Roman" w:hAnsi="Times New Roman" w:cs="Times New Roman"/>
                <w:color w:val="000000" w:themeColor="text1"/>
                <w:sz w:val="24"/>
                <w:szCs w:val="24"/>
              </w:rPr>
              <w:t>.</w:t>
            </w:r>
          </w:p>
        </w:tc>
      </w:tr>
      <w:tr w:rsidR="00C04632" w:rsidRPr="006A0486" w:rsidTr="0055738E">
        <w:trPr>
          <w:trHeight w:val="1761"/>
        </w:trPr>
        <w:tc>
          <w:tcPr>
            <w:tcW w:w="720" w:type="dxa"/>
            <w:vAlign w:val="center"/>
          </w:tcPr>
          <w:p w:rsidR="00C04632" w:rsidRPr="006A0486"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Rozszerzanie i doskonalenie systemu</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zbierania odpadów niebezpiecznych występujących w strumieniu odpadów komunalnych</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Gmina</w:t>
            </w:r>
            <w:proofErr w:type="spellEnd"/>
          </w:p>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 xml:space="preserve">Firma </w:t>
            </w:r>
            <w:proofErr w:type="spellStart"/>
            <w:r w:rsidRPr="006A0486">
              <w:rPr>
                <w:rFonts w:ascii="Times New Roman" w:hAnsi="Times New Roman" w:cs="Times New Roman"/>
                <w:color w:val="000000" w:themeColor="text1"/>
                <w:sz w:val="24"/>
                <w:szCs w:val="24"/>
              </w:rPr>
              <w:t>odpadowa</w:t>
            </w:r>
            <w:proofErr w:type="spellEnd"/>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2016 - 2023</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 xml:space="preserve">W </w:t>
            </w:r>
            <w:proofErr w:type="spellStart"/>
            <w:r w:rsidRPr="006A0486">
              <w:rPr>
                <w:rFonts w:ascii="Times New Roman" w:hAnsi="Times New Roman" w:cs="Times New Roman"/>
                <w:color w:val="000000" w:themeColor="text1"/>
                <w:sz w:val="24"/>
                <w:szCs w:val="24"/>
              </w:rPr>
              <w:t>ramach</w:t>
            </w:r>
            <w:proofErr w:type="spellEnd"/>
            <w:r w:rsidRPr="006A0486">
              <w:rPr>
                <w:rFonts w:ascii="Times New Roman" w:hAnsi="Times New Roman" w:cs="Times New Roman"/>
                <w:color w:val="000000" w:themeColor="text1"/>
                <w:sz w:val="24"/>
                <w:szCs w:val="24"/>
              </w:rPr>
              <w:t xml:space="preserve"> </w:t>
            </w:r>
            <w:proofErr w:type="spellStart"/>
            <w:r w:rsidRPr="006A0486">
              <w:rPr>
                <w:rFonts w:ascii="Times New Roman" w:hAnsi="Times New Roman" w:cs="Times New Roman"/>
                <w:color w:val="000000" w:themeColor="text1"/>
                <w:sz w:val="24"/>
                <w:szCs w:val="24"/>
              </w:rPr>
              <w:t>zawartych</w:t>
            </w:r>
            <w:proofErr w:type="spellEnd"/>
            <w:r w:rsidRPr="006A0486">
              <w:rPr>
                <w:rFonts w:ascii="Times New Roman" w:hAnsi="Times New Roman" w:cs="Times New Roman"/>
                <w:color w:val="000000" w:themeColor="text1"/>
                <w:sz w:val="24"/>
                <w:szCs w:val="24"/>
              </w:rPr>
              <w:t xml:space="preserve"> </w:t>
            </w:r>
            <w:proofErr w:type="spellStart"/>
            <w:r w:rsidRPr="006A0486">
              <w:rPr>
                <w:rFonts w:ascii="Times New Roman" w:hAnsi="Times New Roman" w:cs="Times New Roman"/>
                <w:color w:val="000000" w:themeColor="text1"/>
                <w:sz w:val="24"/>
                <w:szCs w:val="24"/>
              </w:rPr>
              <w:t>umów</w:t>
            </w:r>
            <w:proofErr w:type="spellEnd"/>
          </w:p>
        </w:tc>
        <w:tc>
          <w:tcPr>
            <w:tcW w:w="2197"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środki własne i</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w ramach zawartych umów</w:t>
            </w:r>
          </w:p>
        </w:tc>
      </w:tr>
      <w:tr w:rsidR="00C04632" w:rsidRPr="006A0486" w:rsidTr="0055738E">
        <w:trPr>
          <w:trHeight w:val="1761"/>
        </w:trPr>
        <w:tc>
          <w:tcPr>
            <w:tcW w:w="720" w:type="dxa"/>
            <w:tcBorders>
              <w:bottom w:val="single" w:sz="4" w:space="0" w:color="auto"/>
            </w:tcBorders>
            <w:vAlign w:val="center"/>
          </w:tcPr>
          <w:p w:rsidR="00C04632" w:rsidRPr="0055738E" w:rsidRDefault="00C10CFC" w:rsidP="0055738E">
            <w:pPr>
              <w:pStyle w:val="Standard"/>
              <w:widowControl/>
              <w:jc w:val="center"/>
              <w:rPr>
                <w:rFonts w:ascii="Times New Roman" w:hAnsi="Times New Roman" w:cs="Times New Roman"/>
                <w:color w:val="000000" w:themeColor="text1"/>
                <w:sz w:val="24"/>
                <w:szCs w:val="24"/>
                <w:lang w:val="pl-PL"/>
              </w:rPr>
            </w:pPr>
            <w:r>
              <w:rPr>
                <w:rFonts w:ascii="Times New Roman" w:hAnsi="Times New Roman" w:cs="Times New Roman"/>
                <w:color w:val="000000" w:themeColor="text1"/>
                <w:sz w:val="24"/>
                <w:szCs w:val="24"/>
                <w:lang w:val="pl-PL"/>
              </w:rPr>
              <w:t>71.</w:t>
            </w:r>
          </w:p>
        </w:tc>
        <w:tc>
          <w:tcPr>
            <w:tcW w:w="5349" w:type="dxa"/>
            <w:tcBorders>
              <w:bottom w:val="single" w:sz="4" w:space="0" w:color="auto"/>
            </w:tcBorders>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Podejmowanie działań edukacyjnych zmierzających do zwiększenia pozyskania odpadów </w:t>
            </w:r>
            <w:proofErr w:type="spellStart"/>
            <w:r w:rsidRPr="0055738E">
              <w:rPr>
                <w:rFonts w:ascii="Times New Roman" w:hAnsi="Times New Roman" w:cs="Times New Roman"/>
                <w:color w:val="000000" w:themeColor="text1"/>
                <w:sz w:val="24"/>
                <w:szCs w:val="24"/>
                <w:lang w:val="pl-PL"/>
              </w:rPr>
              <w:t>biodegradowalnych</w:t>
            </w:r>
            <w:proofErr w:type="spellEnd"/>
            <w:r w:rsidRPr="0055738E">
              <w:rPr>
                <w:rFonts w:ascii="Times New Roman" w:hAnsi="Times New Roman" w:cs="Times New Roman"/>
                <w:color w:val="000000" w:themeColor="text1"/>
                <w:sz w:val="24"/>
                <w:szCs w:val="24"/>
                <w:lang w:val="pl-PL"/>
              </w:rPr>
              <w:t xml:space="preserve"> ze strumienia</w:t>
            </w:r>
          </w:p>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odpadów</w:t>
            </w:r>
            <w:proofErr w:type="spellEnd"/>
            <w:r w:rsidRPr="006A0486">
              <w:rPr>
                <w:rFonts w:ascii="Times New Roman" w:hAnsi="Times New Roman" w:cs="Times New Roman"/>
                <w:color w:val="000000" w:themeColor="text1"/>
                <w:sz w:val="24"/>
                <w:szCs w:val="24"/>
              </w:rPr>
              <w:t xml:space="preserve"> </w:t>
            </w:r>
            <w:proofErr w:type="spellStart"/>
            <w:r w:rsidRPr="006A0486">
              <w:rPr>
                <w:rFonts w:ascii="Times New Roman" w:hAnsi="Times New Roman" w:cs="Times New Roman"/>
                <w:color w:val="000000" w:themeColor="text1"/>
                <w:sz w:val="24"/>
                <w:szCs w:val="24"/>
              </w:rPr>
              <w:t>komunalnych</w:t>
            </w:r>
            <w:proofErr w:type="spellEnd"/>
          </w:p>
        </w:tc>
        <w:tc>
          <w:tcPr>
            <w:tcW w:w="2197" w:type="dxa"/>
            <w:tcBorders>
              <w:bottom w:val="single" w:sz="4" w:space="0" w:color="auto"/>
            </w:tcBorders>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Gmina</w:t>
            </w:r>
            <w:proofErr w:type="spellEnd"/>
          </w:p>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Media</w:t>
            </w:r>
          </w:p>
        </w:tc>
        <w:tc>
          <w:tcPr>
            <w:tcW w:w="2197" w:type="dxa"/>
            <w:tcBorders>
              <w:bottom w:val="single" w:sz="4" w:space="0" w:color="auto"/>
            </w:tcBorders>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2016 - 2023</w:t>
            </w:r>
          </w:p>
        </w:tc>
        <w:tc>
          <w:tcPr>
            <w:tcW w:w="2197" w:type="dxa"/>
            <w:tcBorders>
              <w:bottom w:val="single" w:sz="4" w:space="0" w:color="auto"/>
            </w:tcBorders>
            <w:vAlign w:val="center"/>
          </w:tcPr>
          <w:p w:rsidR="00C04632" w:rsidRPr="006A0486"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tcBorders>
              <w:bottom w:val="single" w:sz="4" w:space="0" w:color="auto"/>
            </w:tcBorders>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b.d</w:t>
            </w:r>
            <w:proofErr w:type="spellEnd"/>
            <w:r w:rsidRPr="006A0486">
              <w:rPr>
                <w:rFonts w:ascii="Times New Roman" w:hAnsi="Times New Roman" w:cs="Times New Roman"/>
                <w:color w:val="000000" w:themeColor="text1"/>
                <w:sz w:val="24"/>
                <w:szCs w:val="24"/>
              </w:rPr>
              <w:t>.</w:t>
            </w:r>
          </w:p>
        </w:tc>
      </w:tr>
      <w:tr w:rsidR="00C04632" w:rsidRPr="006A0486" w:rsidTr="0055738E">
        <w:trPr>
          <w:trHeight w:val="1761"/>
        </w:trPr>
        <w:tc>
          <w:tcPr>
            <w:tcW w:w="720" w:type="dxa"/>
            <w:vAlign w:val="center"/>
          </w:tcPr>
          <w:p w:rsidR="00C04632" w:rsidRPr="006A0486"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c>
        <w:tc>
          <w:tcPr>
            <w:tcW w:w="5349"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Usuwanie wyrobów azbestowych ze szczególnym uwzględnieniem jego bezpiecznego demontażu i unieszkodliwiania</w:t>
            </w:r>
          </w:p>
        </w:tc>
        <w:tc>
          <w:tcPr>
            <w:tcW w:w="2197" w:type="dxa"/>
            <w:vAlign w:val="center"/>
          </w:tcPr>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Gmina</w:t>
            </w:r>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 xml:space="preserve">Prywatni </w:t>
            </w:r>
            <w:proofErr w:type="spellStart"/>
            <w:r w:rsidRPr="0055738E">
              <w:rPr>
                <w:rFonts w:ascii="Times New Roman" w:hAnsi="Times New Roman" w:cs="Times New Roman"/>
                <w:color w:val="000000" w:themeColor="text1"/>
                <w:sz w:val="24"/>
                <w:szCs w:val="24"/>
                <w:lang w:val="pl-PL"/>
              </w:rPr>
              <w:t>właciciele</w:t>
            </w:r>
            <w:proofErr w:type="spellEnd"/>
          </w:p>
          <w:p w:rsidR="00C04632" w:rsidRPr="0055738E" w:rsidRDefault="00C04632" w:rsidP="0055738E">
            <w:pPr>
              <w:pStyle w:val="Standard"/>
              <w:widowControl/>
              <w:jc w:val="center"/>
              <w:rPr>
                <w:rFonts w:ascii="Times New Roman" w:hAnsi="Times New Roman" w:cs="Times New Roman"/>
                <w:color w:val="000000" w:themeColor="text1"/>
                <w:sz w:val="24"/>
                <w:szCs w:val="24"/>
                <w:lang w:val="pl-PL"/>
              </w:rPr>
            </w:pPr>
            <w:r w:rsidRPr="0055738E">
              <w:rPr>
                <w:rFonts w:ascii="Times New Roman" w:hAnsi="Times New Roman" w:cs="Times New Roman"/>
                <w:color w:val="000000" w:themeColor="text1"/>
                <w:sz w:val="24"/>
                <w:szCs w:val="24"/>
                <w:lang w:val="pl-PL"/>
              </w:rPr>
              <w:t>Uprawnione firmy</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2016 - 2023</w:t>
            </w:r>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 xml:space="preserve">W </w:t>
            </w:r>
            <w:proofErr w:type="spellStart"/>
            <w:r w:rsidRPr="006A0486">
              <w:rPr>
                <w:rFonts w:ascii="Times New Roman" w:hAnsi="Times New Roman" w:cs="Times New Roman"/>
                <w:color w:val="000000" w:themeColor="text1"/>
                <w:sz w:val="24"/>
                <w:szCs w:val="24"/>
              </w:rPr>
              <w:t>ramach</w:t>
            </w:r>
            <w:proofErr w:type="spellEnd"/>
            <w:r w:rsidRPr="006A0486">
              <w:rPr>
                <w:rFonts w:ascii="Times New Roman" w:hAnsi="Times New Roman" w:cs="Times New Roman"/>
                <w:color w:val="000000" w:themeColor="text1"/>
                <w:sz w:val="24"/>
                <w:szCs w:val="24"/>
              </w:rPr>
              <w:t xml:space="preserve"> </w:t>
            </w:r>
            <w:proofErr w:type="spellStart"/>
            <w:r w:rsidRPr="006A0486">
              <w:rPr>
                <w:rFonts w:ascii="Times New Roman" w:hAnsi="Times New Roman" w:cs="Times New Roman"/>
                <w:color w:val="000000" w:themeColor="text1"/>
                <w:sz w:val="24"/>
                <w:szCs w:val="24"/>
              </w:rPr>
              <w:t>pozyskanych</w:t>
            </w:r>
            <w:proofErr w:type="spellEnd"/>
            <w:r w:rsidRPr="006A0486">
              <w:rPr>
                <w:rFonts w:ascii="Times New Roman" w:hAnsi="Times New Roman" w:cs="Times New Roman"/>
                <w:color w:val="000000" w:themeColor="text1"/>
                <w:sz w:val="24"/>
                <w:szCs w:val="24"/>
              </w:rPr>
              <w:t xml:space="preserve"> </w:t>
            </w:r>
            <w:proofErr w:type="spellStart"/>
            <w:r w:rsidRPr="006A0486">
              <w:rPr>
                <w:rFonts w:ascii="Times New Roman" w:hAnsi="Times New Roman" w:cs="Times New Roman"/>
                <w:color w:val="000000" w:themeColor="text1"/>
                <w:sz w:val="24"/>
                <w:szCs w:val="24"/>
              </w:rPr>
              <w:t>dotacji</w:t>
            </w:r>
            <w:proofErr w:type="spellEnd"/>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WFOŚiGW</w:t>
            </w:r>
            <w:proofErr w:type="spellEnd"/>
          </w:p>
        </w:tc>
      </w:tr>
      <w:tr w:rsidR="00C04632" w:rsidRPr="00B55086" w:rsidTr="0055738E">
        <w:trPr>
          <w:trHeight w:val="1761"/>
        </w:trPr>
        <w:tc>
          <w:tcPr>
            <w:tcW w:w="720" w:type="dxa"/>
            <w:vAlign w:val="center"/>
          </w:tcPr>
          <w:p w:rsidR="00C04632" w:rsidRPr="00B55086" w:rsidRDefault="00C10CFC"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p>
        </w:tc>
        <w:tc>
          <w:tcPr>
            <w:tcW w:w="5349" w:type="dxa"/>
            <w:vAlign w:val="center"/>
          </w:tcPr>
          <w:p w:rsidR="00C04632" w:rsidRPr="00B55086" w:rsidRDefault="00C04632" w:rsidP="0055738E">
            <w:pPr>
              <w:pStyle w:val="Standard"/>
              <w:widowControl/>
              <w:jc w:val="center"/>
              <w:rPr>
                <w:rFonts w:ascii="Times New Roman" w:hAnsi="Times New Roman" w:cs="Times New Roman"/>
                <w:color w:val="000000" w:themeColor="text1"/>
                <w:sz w:val="24"/>
                <w:szCs w:val="24"/>
              </w:rPr>
            </w:pPr>
            <w:r w:rsidRPr="00B55086">
              <w:rPr>
                <w:rFonts w:ascii="Times New Roman" w:hAnsi="Times New Roman" w:cs="Times New Roman"/>
                <w:color w:val="000000" w:themeColor="text1"/>
                <w:sz w:val="24"/>
                <w:szCs w:val="24"/>
              </w:rPr>
              <w:t xml:space="preserve">Monitoring </w:t>
            </w:r>
            <w:proofErr w:type="spellStart"/>
            <w:r w:rsidRPr="00B55086">
              <w:rPr>
                <w:rFonts w:ascii="Times New Roman" w:hAnsi="Times New Roman" w:cs="Times New Roman"/>
                <w:color w:val="000000" w:themeColor="text1"/>
                <w:sz w:val="24"/>
                <w:szCs w:val="24"/>
              </w:rPr>
              <w:t>składowiska</w:t>
            </w:r>
            <w:proofErr w:type="spellEnd"/>
            <w:r w:rsidRPr="00B55086">
              <w:rPr>
                <w:rFonts w:ascii="Times New Roman" w:hAnsi="Times New Roman" w:cs="Times New Roman"/>
                <w:color w:val="000000" w:themeColor="text1"/>
                <w:sz w:val="24"/>
                <w:szCs w:val="24"/>
              </w:rPr>
              <w:t xml:space="preserve"> </w:t>
            </w:r>
            <w:proofErr w:type="spellStart"/>
            <w:r w:rsidRPr="00B55086">
              <w:rPr>
                <w:rFonts w:ascii="Times New Roman" w:hAnsi="Times New Roman" w:cs="Times New Roman"/>
                <w:color w:val="000000" w:themeColor="text1"/>
                <w:sz w:val="24"/>
                <w:szCs w:val="24"/>
              </w:rPr>
              <w:t>odpadów</w:t>
            </w:r>
            <w:proofErr w:type="spellEnd"/>
          </w:p>
        </w:tc>
        <w:tc>
          <w:tcPr>
            <w:tcW w:w="2197" w:type="dxa"/>
            <w:vAlign w:val="center"/>
          </w:tcPr>
          <w:p w:rsidR="00C04632" w:rsidRPr="006A0486" w:rsidRDefault="00C04632" w:rsidP="0055738E">
            <w:pPr>
              <w:pStyle w:val="Standard"/>
              <w:widowControl/>
              <w:jc w:val="center"/>
              <w:rPr>
                <w:rFonts w:ascii="Times New Roman" w:hAnsi="Times New Roman" w:cs="Times New Roman"/>
                <w:color w:val="000000" w:themeColor="text1"/>
                <w:sz w:val="24"/>
                <w:szCs w:val="24"/>
              </w:rPr>
            </w:pPr>
            <w:proofErr w:type="spellStart"/>
            <w:r w:rsidRPr="006A0486">
              <w:rPr>
                <w:rFonts w:ascii="Times New Roman" w:hAnsi="Times New Roman" w:cs="Times New Roman"/>
                <w:color w:val="000000" w:themeColor="text1"/>
                <w:sz w:val="24"/>
                <w:szCs w:val="24"/>
              </w:rPr>
              <w:t>Gmina</w:t>
            </w:r>
            <w:proofErr w:type="spellEnd"/>
          </w:p>
          <w:p w:rsidR="00C04632" w:rsidRPr="00B55086" w:rsidRDefault="00C04632" w:rsidP="0055738E">
            <w:pPr>
              <w:pStyle w:val="Standard"/>
              <w:widowContro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WIOŚ</w:t>
            </w:r>
          </w:p>
        </w:tc>
        <w:tc>
          <w:tcPr>
            <w:tcW w:w="2197" w:type="dxa"/>
            <w:vAlign w:val="center"/>
          </w:tcPr>
          <w:p w:rsidR="00C04632" w:rsidRPr="00B55086" w:rsidRDefault="00C04632" w:rsidP="0055738E">
            <w:pPr>
              <w:pStyle w:val="Standard"/>
              <w:widowControl/>
              <w:jc w:val="center"/>
              <w:rPr>
                <w:rFonts w:ascii="Times New Roman" w:hAnsi="Times New Roman" w:cs="Times New Roman"/>
                <w:color w:val="000000" w:themeColor="text1"/>
                <w:sz w:val="24"/>
                <w:szCs w:val="24"/>
              </w:rPr>
            </w:pPr>
            <w:r w:rsidRPr="006A0486">
              <w:rPr>
                <w:rFonts w:ascii="Times New Roman" w:hAnsi="Times New Roman" w:cs="Times New Roman"/>
                <w:color w:val="000000" w:themeColor="text1"/>
                <w:sz w:val="24"/>
                <w:szCs w:val="24"/>
              </w:rPr>
              <w:t>2016 - 2023</w:t>
            </w:r>
          </w:p>
        </w:tc>
        <w:tc>
          <w:tcPr>
            <w:tcW w:w="2197" w:type="dxa"/>
            <w:vAlign w:val="center"/>
          </w:tcPr>
          <w:p w:rsidR="00C04632" w:rsidRPr="00B55086"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c>
          <w:tcPr>
            <w:tcW w:w="2197" w:type="dxa"/>
            <w:vAlign w:val="center"/>
          </w:tcPr>
          <w:p w:rsidR="00C04632" w:rsidRPr="00B55086" w:rsidRDefault="002A6CF7" w:rsidP="0055738E">
            <w:pPr>
              <w:pStyle w:val="Standard"/>
              <w:widowControl/>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b.d</w:t>
            </w:r>
            <w:proofErr w:type="spellEnd"/>
            <w:r>
              <w:rPr>
                <w:rFonts w:ascii="Times New Roman" w:hAnsi="Times New Roman" w:cs="Times New Roman"/>
                <w:color w:val="000000" w:themeColor="text1"/>
                <w:sz w:val="24"/>
                <w:szCs w:val="24"/>
              </w:rPr>
              <w:t>.</w:t>
            </w:r>
          </w:p>
        </w:tc>
      </w:tr>
    </w:tbl>
    <w:p w:rsidR="00C04632" w:rsidRPr="006D1925" w:rsidRDefault="00C04632" w:rsidP="00C04632">
      <w:pPr>
        <w:rPr>
          <w:rFonts w:eastAsia="Times New Roman" w:cs="Arial"/>
          <w:b/>
          <w:bCs/>
          <w:snapToGrid w:val="0"/>
          <w:color w:val="FF0000"/>
          <w:kern w:val="32"/>
          <w:sz w:val="32"/>
          <w:szCs w:val="32"/>
          <w:lang w:val="en-US"/>
        </w:rPr>
        <w:sectPr w:rsidR="00C04632" w:rsidRPr="006D1925" w:rsidSect="00BB5CF3">
          <w:pgSz w:w="16838" w:h="11906" w:orient="landscape"/>
          <w:pgMar w:top="1418" w:right="1418" w:bottom="1418" w:left="1418" w:header="709" w:footer="709" w:gutter="0"/>
          <w:cols w:space="708"/>
          <w:titlePg/>
          <w:docGrid w:linePitch="360"/>
        </w:sectPr>
      </w:pPr>
    </w:p>
    <w:p w:rsidR="00612A55" w:rsidRPr="00A56027" w:rsidRDefault="00612A55" w:rsidP="008C283E">
      <w:pPr>
        <w:pStyle w:val="Nagwek1"/>
        <w:numPr>
          <w:ilvl w:val="0"/>
          <w:numId w:val="42"/>
        </w:numPr>
        <w:rPr>
          <w:snapToGrid w:val="0"/>
          <w:color w:val="000000" w:themeColor="text1"/>
        </w:rPr>
      </w:pPr>
      <w:bookmarkStart w:id="501" w:name="_Toc436828829"/>
      <w:bookmarkStart w:id="502" w:name="_Toc438984707"/>
      <w:proofErr w:type="spellStart"/>
      <w:r w:rsidRPr="00A56027">
        <w:rPr>
          <w:snapToGrid w:val="0"/>
          <w:color w:val="000000" w:themeColor="text1"/>
        </w:rPr>
        <w:lastRenderedPageBreak/>
        <w:t>Narzędzia</w:t>
      </w:r>
      <w:proofErr w:type="spellEnd"/>
      <w:r w:rsidRPr="00A56027">
        <w:rPr>
          <w:snapToGrid w:val="0"/>
          <w:color w:val="000000" w:themeColor="text1"/>
        </w:rPr>
        <w:t xml:space="preserve"> </w:t>
      </w:r>
      <w:proofErr w:type="spellStart"/>
      <w:r w:rsidRPr="00A56027">
        <w:rPr>
          <w:snapToGrid w:val="0"/>
          <w:color w:val="000000" w:themeColor="text1"/>
        </w:rPr>
        <w:t>i</w:t>
      </w:r>
      <w:proofErr w:type="spellEnd"/>
      <w:r w:rsidRPr="00A56027">
        <w:rPr>
          <w:snapToGrid w:val="0"/>
          <w:color w:val="000000" w:themeColor="text1"/>
        </w:rPr>
        <w:t xml:space="preserve"> </w:t>
      </w:r>
      <w:proofErr w:type="spellStart"/>
      <w:r w:rsidRPr="00A56027">
        <w:rPr>
          <w:snapToGrid w:val="0"/>
          <w:color w:val="000000" w:themeColor="text1"/>
        </w:rPr>
        <w:t>instrumenty</w:t>
      </w:r>
      <w:proofErr w:type="spellEnd"/>
      <w:r w:rsidRPr="00A56027">
        <w:rPr>
          <w:snapToGrid w:val="0"/>
          <w:color w:val="000000" w:themeColor="text1"/>
        </w:rPr>
        <w:t xml:space="preserve"> </w:t>
      </w:r>
      <w:proofErr w:type="spellStart"/>
      <w:r w:rsidRPr="00A56027">
        <w:rPr>
          <w:snapToGrid w:val="0"/>
          <w:color w:val="000000" w:themeColor="text1"/>
        </w:rPr>
        <w:t>realizacji</w:t>
      </w:r>
      <w:proofErr w:type="spellEnd"/>
      <w:r w:rsidRPr="00A56027">
        <w:rPr>
          <w:snapToGrid w:val="0"/>
          <w:color w:val="000000" w:themeColor="text1"/>
        </w:rPr>
        <w:t xml:space="preserve"> </w:t>
      </w:r>
      <w:proofErr w:type="spellStart"/>
      <w:r w:rsidRPr="00A56027">
        <w:rPr>
          <w:snapToGrid w:val="0"/>
          <w:color w:val="000000" w:themeColor="text1"/>
        </w:rPr>
        <w:t>programu</w:t>
      </w:r>
      <w:bookmarkEnd w:id="501"/>
      <w:bookmarkEnd w:id="502"/>
      <w:proofErr w:type="spellEnd"/>
    </w:p>
    <w:p w:rsidR="00612A55" w:rsidRPr="00A56027" w:rsidRDefault="00612A55" w:rsidP="00612A55">
      <w:pPr>
        <w:autoSpaceDE w:val="0"/>
        <w:autoSpaceDN w:val="0"/>
        <w:adjustRightInd w:val="0"/>
        <w:spacing w:after="0" w:line="360" w:lineRule="auto"/>
        <w:jc w:val="both"/>
        <w:rPr>
          <w:snapToGrid w:val="0"/>
        </w:rPr>
      </w:pPr>
    </w:p>
    <w:p w:rsidR="00612A55" w:rsidRPr="00A56027" w:rsidRDefault="00612A55" w:rsidP="00612A55">
      <w:pPr>
        <w:pStyle w:val="Nagwek2"/>
        <w:ind w:firstLine="708"/>
        <w:rPr>
          <w:snapToGrid w:val="0"/>
        </w:rPr>
      </w:pPr>
      <w:bookmarkStart w:id="503" w:name="_Toc436828830"/>
      <w:bookmarkStart w:id="504" w:name="_Toc438984708"/>
      <w:r w:rsidRPr="00A56027">
        <w:rPr>
          <w:snapToGrid w:val="0"/>
        </w:rPr>
        <w:t>6.1  Źródła finansowania programu</w:t>
      </w:r>
      <w:bookmarkEnd w:id="503"/>
      <w:bookmarkEnd w:id="504"/>
    </w:p>
    <w:p w:rsidR="00612A55" w:rsidRPr="008544FC" w:rsidRDefault="00612A55" w:rsidP="00612A55">
      <w:pPr>
        <w:autoSpaceDE w:val="0"/>
        <w:autoSpaceDN w:val="0"/>
        <w:adjustRightInd w:val="0"/>
        <w:spacing w:after="0" w:line="360" w:lineRule="auto"/>
        <w:ind w:firstLine="360"/>
        <w:jc w:val="both"/>
        <w:rPr>
          <w:snapToGrid w:val="0"/>
          <w:color w:val="FF0000"/>
        </w:rPr>
      </w:pPr>
    </w:p>
    <w:p w:rsidR="00612A55" w:rsidRPr="00A56027" w:rsidRDefault="00612A55" w:rsidP="00612A55">
      <w:pPr>
        <w:autoSpaceDE w:val="0"/>
        <w:autoSpaceDN w:val="0"/>
        <w:adjustRightInd w:val="0"/>
        <w:spacing w:after="0" w:line="360" w:lineRule="auto"/>
        <w:ind w:firstLine="360"/>
        <w:jc w:val="both"/>
        <w:rPr>
          <w:snapToGrid w:val="0"/>
        </w:rPr>
      </w:pPr>
      <w:r w:rsidRPr="00A56027">
        <w:rPr>
          <w:snapToGrid w:val="0"/>
        </w:rPr>
        <w:t>Wykonanie założonych w Programie Ochrony Środowiska</w:t>
      </w:r>
      <w:r w:rsidR="00213476" w:rsidRPr="00A56027">
        <w:rPr>
          <w:snapToGrid w:val="0"/>
        </w:rPr>
        <w:t xml:space="preserve"> dla Gminy </w:t>
      </w:r>
      <w:r w:rsidR="001C71CE" w:rsidRPr="00A56027">
        <w:rPr>
          <w:snapToGrid w:val="0"/>
        </w:rPr>
        <w:t>Lubochnia</w:t>
      </w:r>
      <w:r w:rsidRPr="00A56027">
        <w:rPr>
          <w:snapToGrid w:val="0"/>
        </w:rPr>
        <w:t xml:space="preserve"> przedsięwzięć wymaga dużych nakładów finansowych. </w:t>
      </w:r>
      <w:r w:rsidR="00213476" w:rsidRPr="00A56027">
        <w:rPr>
          <w:snapToGrid w:val="0"/>
        </w:rPr>
        <w:t xml:space="preserve">Realizacja zadań inwestycyjnych </w:t>
      </w:r>
      <w:r w:rsidR="00CE501E" w:rsidRPr="00A56027">
        <w:rPr>
          <w:snapToGrid w:val="0"/>
        </w:rPr>
        <w:br/>
      </w:r>
      <w:r w:rsidR="00213476" w:rsidRPr="00A56027">
        <w:rPr>
          <w:snapToGrid w:val="0"/>
        </w:rPr>
        <w:t xml:space="preserve">w zakresie ochrony środowiska wymaga nakładów finansowych znacznie przewyższających możliwości budżetowe jednostek samorządu terytorialnego. Istnieje zatem potrzeba pozyskania zewnętrznych źródeł finansowego wsparcia przedsięwzięć inwestycyjnych. Poza własnymi środkami budżetowymi gminy </w:t>
      </w:r>
      <w:r w:rsidR="001C71CE" w:rsidRPr="00A56027">
        <w:rPr>
          <w:snapToGrid w:val="0"/>
        </w:rPr>
        <w:t>Lubochnia</w:t>
      </w:r>
      <w:r w:rsidR="00213476" w:rsidRPr="00A56027">
        <w:rPr>
          <w:snapToGrid w:val="0"/>
        </w:rPr>
        <w:t xml:space="preserve"> oraz prywatnymi nakładami finansowymi, ważną rolę w finansowaniu przedsięwzięć proekologicznych stanowią środki finansowe pochodzące z Unii Europejskiej. </w:t>
      </w:r>
      <w:r w:rsidRPr="00A56027">
        <w:rPr>
          <w:snapToGrid w:val="0"/>
        </w:rPr>
        <w:t xml:space="preserve">Poniżej przedstawiono najważniejsze źródła finansowania zadań wytyczonych w programie ochrony środowiska, które pochodzą </w:t>
      </w:r>
      <w:r w:rsidR="002A6CF7">
        <w:rPr>
          <w:snapToGrid w:val="0"/>
        </w:rPr>
        <w:br/>
      </w:r>
      <w:r w:rsidRPr="00A56027">
        <w:rPr>
          <w:snapToGrid w:val="0"/>
        </w:rPr>
        <w:t>z fu</w:t>
      </w:r>
      <w:r w:rsidR="00213476" w:rsidRPr="00A56027">
        <w:rPr>
          <w:snapToGrid w:val="0"/>
        </w:rPr>
        <w:t>nduszy krajowych oraz unijnych:</w:t>
      </w:r>
    </w:p>
    <w:p w:rsidR="00213476" w:rsidRPr="00A56027" w:rsidRDefault="00213476" w:rsidP="001337D7">
      <w:pPr>
        <w:pStyle w:val="Akapitzlist"/>
        <w:numPr>
          <w:ilvl w:val="0"/>
          <w:numId w:val="22"/>
        </w:numPr>
        <w:autoSpaceDE w:val="0"/>
        <w:autoSpaceDN w:val="0"/>
        <w:adjustRightInd w:val="0"/>
        <w:spacing w:after="0" w:line="360" w:lineRule="auto"/>
        <w:jc w:val="both"/>
        <w:rPr>
          <w:snapToGrid w:val="0"/>
        </w:rPr>
      </w:pPr>
      <w:r w:rsidRPr="00A56027">
        <w:rPr>
          <w:snapToGrid w:val="0"/>
        </w:rPr>
        <w:t>Narodowy Fundusz Ochrony Środowiska i Gospodarki Wodnej,</w:t>
      </w:r>
    </w:p>
    <w:p w:rsidR="00213476" w:rsidRPr="00A56027" w:rsidRDefault="00213476" w:rsidP="001337D7">
      <w:pPr>
        <w:pStyle w:val="Akapitzlist"/>
        <w:numPr>
          <w:ilvl w:val="0"/>
          <w:numId w:val="22"/>
        </w:numPr>
        <w:autoSpaceDE w:val="0"/>
        <w:autoSpaceDN w:val="0"/>
        <w:adjustRightInd w:val="0"/>
        <w:spacing w:after="0" w:line="360" w:lineRule="auto"/>
        <w:jc w:val="both"/>
        <w:rPr>
          <w:snapToGrid w:val="0"/>
        </w:rPr>
      </w:pPr>
      <w:r w:rsidRPr="00A56027">
        <w:rPr>
          <w:snapToGrid w:val="0"/>
        </w:rPr>
        <w:t>Wojewódzki Fundusz Ochrony Środowiska i Gospodarki Wodnej,</w:t>
      </w:r>
    </w:p>
    <w:p w:rsidR="00B26DD8" w:rsidRPr="00A56027" w:rsidRDefault="00B26DD8" w:rsidP="001337D7">
      <w:pPr>
        <w:pStyle w:val="Akapitzlist"/>
        <w:numPr>
          <w:ilvl w:val="0"/>
          <w:numId w:val="22"/>
        </w:numPr>
        <w:autoSpaceDE w:val="0"/>
        <w:autoSpaceDN w:val="0"/>
        <w:adjustRightInd w:val="0"/>
        <w:spacing w:after="0" w:line="360" w:lineRule="auto"/>
        <w:jc w:val="both"/>
        <w:rPr>
          <w:snapToGrid w:val="0"/>
        </w:rPr>
      </w:pPr>
      <w:r w:rsidRPr="00A56027">
        <w:rPr>
          <w:snapToGrid w:val="0"/>
        </w:rPr>
        <w:t>Fundusz Leśny,</w:t>
      </w:r>
    </w:p>
    <w:p w:rsidR="00612A55" w:rsidRPr="00A56027" w:rsidRDefault="00612A55" w:rsidP="001337D7">
      <w:pPr>
        <w:pStyle w:val="Akapitzlist"/>
        <w:numPr>
          <w:ilvl w:val="0"/>
          <w:numId w:val="22"/>
        </w:numPr>
        <w:autoSpaceDE w:val="0"/>
        <w:autoSpaceDN w:val="0"/>
        <w:adjustRightInd w:val="0"/>
        <w:spacing w:after="0" w:line="360" w:lineRule="auto"/>
        <w:jc w:val="both"/>
        <w:rPr>
          <w:snapToGrid w:val="0"/>
        </w:rPr>
      </w:pPr>
      <w:r w:rsidRPr="00A56027">
        <w:rPr>
          <w:snapToGrid w:val="0"/>
        </w:rPr>
        <w:t xml:space="preserve">Regionalny Program Operacyjny Województwa </w:t>
      </w:r>
      <w:r w:rsidR="00DD7516" w:rsidRPr="00A56027">
        <w:rPr>
          <w:snapToGrid w:val="0"/>
        </w:rPr>
        <w:t>Łódzkiego</w:t>
      </w:r>
      <w:r w:rsidR="00B26DD8" w:rsidRPr="00A56027">
        <w:rPr>
          <w:snapToGrid w:val="0"/>
        </w:rPr>
        <w:t xml:space="preserve"> </w:t>
      </w:r>
      <w:r w:rsidRPr="00A56027">
        <w:rPr>
          <w:snapToGrid w:val="0"/>
        </w:rPr>
        <w:t>na lata 2014 – 2020,</w:t>
      </w:r>
    </w:p>
    <w:p w:rsidR="00612A55" w:rsidRPr="00A56027" w:rsidRDefault="00612A55" w:rsidP="001337D7">
      <w:pPr>
        <w:pStyle w:val="Akapitzlist"/>
        <w:numPr>
          <w:ilvl w:val="0"/>
          <w:numId w:val="22"/>
        </w:numPr>
        <w:autoSpaceDE w:val="0"/>
        <w:autoSpaceDN w:val="0"/>
        <w:adjustRightInd w:val="0"/>
        <w:spacing w:after="0" w:line="360" w:lineRule="auto"/>
        <w:jc w:val="both"/>
        <w:rPr>
          <w:snapToGrid w:val="0"/>
        </w:rPr>
      </w:pPr>
      <w:r w:rsidRPr="00A56027">
        <w:rPr>
          <w:snapToGrid w:val="0"/>
        </w:rPr>
        <w:t>Program Rozwoju Obszarów Wiejskich na lata 2014 – 2020,</w:t>
      </w:r>
    </w:p>
    <w:p w:rsidR="00612A55" w:rsidRPr="00A56027" w:rsidRDefault="00612A55" w:rsidP="001337D7">
      <w:pPr>
        <w:pStyle w:val="Akapitzlist"/>
        <w:numPr>
          <w:ilvl w:val="0"/>
          <w:numId w:val="22"/>
        </w:numPr>
        <w:autoSpaceDE w:val="0"/>
        <w:autoSpaceDN w:val="0"/>
        <w:adjustRightInd w:val="0"/>
        <w:spacing w:after="0" w:line="360" w:lineRule="auto"/>
        <w:jc w:val="both"/>
        <w:rPr>
          <w:snapToGrid w:val="0"/>
        </w:rPr>
      </w:pPr>
      <w:r w:rsidRPr="00A56027">
        <w:rPr>
          <w:snapToGrid w:val="0"/>
        </w:rPr>
        <w:t>Program Operacyjny Infrastruktura i</w:t>
      </w:r>
      <w:r w:rsidR="00213476" w:rsidRPr="00A56027">
        <w:rPr>
          <w:snapToGrid w:val="0"/>
        </w:rPr>
        <w:t xml:space="preserve"> Środowisko 2014 – 2020 (</w:t>
      </w:r>
      <w:proofErr w:type="spellStart"/>
      <w:r w:rsidR="00213476" w:rsidRPr="00A56027">
        <w:rPr>
          <w:snapToGrid w:val="0"/>
        </w:rPr>
        <w:t>POIiŚ</w:t>
      </w:r>
      <w:proofErr w:type="spellEnd"/>
      <w:r w:rsidR="00213476" w:rsidRPr="00A56027">
        <w:rPr>
          <w:snapToGrid w:val="0"/>
        </w:rPr>
        <w:t>)</w:t>
      </w:r>
      <w:r w:rsidRPr="00A56027">
        <w:rPr>
          <w:snapToGrid w:val="0"/>
        </w:rPr>
        <w:t>,</w:t>
      </w:r>
    </w:p>
    <w:p w:rsidR="00612A55" w:rsidRPr="00A56027" w:rsidRDefault="00B26DD8" w:rsidP="001337D7">
      <w:pPr>
        <w:pStyle w:val="Akapitzlist"/>
        <w:numPr>
          <w:ilvl w:val="0"/>
          <w:numId w:val="22"/>
        </w:numPr>
        <w:autoSpaceDE w:val="0"/>
        <w:autoSpaceDN w:val="0"/>
        <w:adjustRightInd w:val="0"/>
        <w:spacing w:after="0" w:line="360" w:lineRule="auto"/>
        <w:jc w:val="both"/>
        <w:rPr>
          <w:snapToGrid w:val="0"/>
        </w:rPr>
      </w:pPr>
      <w:r w:rsidRPr="00A56027">
        <w:rPr>
          <w:snapToGrid w:val="0"/>
        </w:rPr>
        <w:t>Kredyty Bankowe.</w:t>
      </w:r>
    </w:p>
    <w:p w:rsidR="00612A55" w:rsidRPr="00A56027" w:rsidRDefault="00612A55" w:rsidP="00B26DD8">
      <w:pPr>
        <w:autoSpaceDE w:val="0"/>
        <w:autoSpaceDN w:val="0"/>
        <w:adjustRightInd w:val="0"/>
        <w:spacing w:after="0" w:line="360" w:lineRule="auto"/>
        <w:jc w:val="both"/>
        <w:rPr>
          <w:snapToGrid w:val="0"/>
        </w:rPr>
      </w:pPr>
    </w:p>
    <w:p w:rsidR="00612A55" w:rsidRPr="00A56027" w:rsidRDefault="00612A55" w:rsidP="00612A55">
      <w:pPr>
        <w:pStyle w:val="Nagwek2"/>
        <w:ind w:firstLine="360"/>
        <w:rPr>
          <w:snapToGrid w:val="0"/>
        </w:rPr>
      </w:pPr>
      <w:bookmarkStart w:id="505" w:name="_Toc436828831"/>
      <w:bookmarkStart w:id="506" w:name="_Toc438984709"/>
      <w:r w:rsidRPr="00A56027">
        <w:rPr>
          <w:snapToGrid w:val="0"/>
        </w:rPr>
        <w:t>6.2  Narzędzia i instrumenty karne i administracyjne</w:t>
      </w:r>
      <w:bookmarkEnd w:id="505"/>
      <w:bookmarkEnd w:id="506"/>
    </w:p>
    <w:p w:rsidR="00612A55" w:rsidRPr="00A56027" w:rsidRDefault="00612A55" w:rsidP="00612A55">
      <w:pPr>
        <w:autoSpaceDE w:val="0"/>
        <w:autoSpaceDN w:val="0"/>
        <w:adjustRightInd w:val="0"/>
        <w:spacing w:after="0" w:line="360" w:lineRule="auto"/>
        <w:ind w:firstLine="360"/>
        <w:jc w:val="both"/>
        <w:rPr>
          <w:snapToGrid w:val="0"/>
        </w:rPr>
      </w:pPr>
    </w:p>
    <w:p w:rsidR="00612A55" w:rsidRPr="00A56027" w:rsidRDefault="00612A55" w:rsidP="00612A55">
      <w:pPr>
        <w:autoSpaceDE w:val="0"/>
        <w:autoSpaceDN w:val="0"/>
        <w:adjustRightInd w:val="0"/>
        <w:spacing w:after="0" w:line="360" w:lineRule="auto"/>
        <w:ind w:firstLine="360"/>
        <w:jc w:val="both"/>
        <w:rPr>
          <w:snapToGrid w:val="0"/>
        </w:rPr>
      </w:pPr>
      <w:r w:rsidRPr="00A56027">
        <w:rPr>
          <w:snapToGrid w:val="0"/>
        </w:rPr>
        <w:t xml:space="preserve">Do najważniejszych narzędzi i instrumentów karnych i administracyjnych należy zaliczyć: </w:t>
      </w:r>
    </w:p>
    <w:p w:rsidR="00612A55" w:rsidRPr="00A56027" w:rsidRDefault="00612A55" w:rsidP="001337D7">
      <w:pPr>
        <w:pStyle w:val="Akapitzlist"/>
        <w:numPr>
          <w:ilvl w:val="0"/>
          <w:numId w:val="32"/>
        </w:numPr>
        <w:autoSpaceDE w:val="0"/>
        <w:autoSpaceDN w:val="0"/>
        <w:adjustRightInd w:val="0"/>
        <w:spacing w:after="0" w:line="360" w:lineRule="auto"/>
        <w:jc w:val="both"/>
        <w:rPr>
          <w:snapToGrid w:val="0"/>
        </w:rPr>
      </w:pPr>
      <w:r w:rsidRPr="00A56027">
        <w:rPr>
          <w:snapToGrid w:val="0"/>
        </w:rPr>
        <w:t>odpowiedzialność cywilną za szkody spowodowane oddziaływaniem na środowisko</w:t>
      </w:r>
      <w:r w:rsidRPr="00A56027">
        <w:rPr>
          <w:snapToGrid w:val="0"/>
        </w:rPr>
        <w:br/>
        <w:t xml:space="preserve"> - pozwala każdemu, komu przez bezprawne oddziaływanie na środowisko zagraża lub została wyrządzona szkoda, żądać jej naprawienia lub zaprzestania działalności; jeżeli naruszenie dotyczy środowiska jako dobra wspólnego, z roszczeniem może wystąpić jednostka samorządu terytorialnego </w:t>
      </w:r>
    </w:p>
    <w:p w:rsidR="00612A55" w:rsidRPr="00A56027" w:rsidRDefault="00612A55" w:rsidP="001337D7">
      <w:pPr>
        <w:pStyle w:val="Akapitzlist"/>
        <w:numPr>
          <w:ilvl w:val="0"/>
          <w:numId w:val="22"/>
        </w:numPr>
        <w:autoSpaceDE w:val="0"/>
        <w:autoSpaceDN w:val="0"/>
        <w:adjustRightInd w:val="0"/>
        <w:spacing w:after="0" w:line="360" w:lineRule="auto"/>
        <w:jc w:val="both"/>
        <w:rPr>
          <w:snapToGrid w:val="0"/>
        </w:rPr>
      </w:pPr>
      <w:r w:rsidRPr="00A56027">
        <w:rPr>
          <w:snapToGrid w:val="0"/>
        </w:rPr>
        <w:t xml:space="preserve">odpowiedzialność karną za szkody wyrządzone środowisku zagrożona jest karą grzywny lub ograniczenia wolności w wypadku wprowadzania do obrotu substancji </w:t>
      </w:r>
      <w:r w:rsidRPr="00A56027">
        <w:rPr>
          <w:snapToGrid w:val="0"/>
        </w:rPr>
        <w:lastRenderedPageBreak/>
        <w:t xml:space="preserve">stwarzających szczególne zagrożenie, eksploatacji instalacji bez pozwolenia lub lekceważenia przepisów przez prowadzącego zakład o dużym ryzyku </w:t>
      </w:r>
    </w:p>
    <w:p w:rsidR="00612A55" w:rsidRPr="00A56027" w:rsidRDefault="00612A55" w:rsidP="001337D7">
      <w:pPr>
        <w:pStyle w:val="Akapitzlist"/>
        <w:numPr>
          <w:ilvl w:val="0"/>
          <w:numId w:val="22"/>
        </w:numPr>
        <w:autoSpaceDE w:val="0"/>
        <w:autoSpaceDN w:val="0"/>
        <w:adjustRightInd w:val="0"/>
        <w:spacing w:after="0" w:line="360" w:lineRule="auto"/>
        <w:jc w:val="both"/>
        <w:rPr>
          <w:snapToGrid w:val="0"/>
        </w:rPr>
      </w:pPr>
      <w:r w:rsidRPr="00A56027">
        <w:rPr>
          <w:snapToGrid w:val="0"/>
        </w:rPr>
        <w:t xml:space="preserve">odpowiedzialność administracyjną - sprowadza się do możliwości nałożenia na podmiot korzystający ze środowiska i oddziałujący na nie negatywnie, obowiązku ograniczenia negatywnego wpływu i przywrócenia właściwego stanu środowiska (m.in. administracyjne kary pieniężne) </w:t>
      </w:r>
    </w:p>
    <w:p w:rsidR="00612A55" w:rsidRPr="00A56027" w:rsidRDefault="00612A55" w:rsidP="00612A55">
      <w:pPr>
        <w:pStyle w:val="Nagwek2"/>
        <w:ind w:firstLine="360"/>
        <w:rPr>
          <w:snapToGrid w:val="0"/>
        </w:rPr>
      </w:pPr>
      <w:bookmarkStart w:id="507" w:name="_Toc436828832"/>
      <w:bookmarkStart w:id="508" w:name="_Toc438984710"/>
      <w:r w:rsidRPr="00A56027">
        <w:rPr>
          <w:snapToGrid w:val="0"/>
        </w:rPr>
        <w:t>6.3  Działalność kontrolna gminy</w:t>
      </w:r>
      <w:bookmarkEnd w:id="507"/>
      <w:bookmarkEnd w:id="508"/>
    </w:p>
    <w:p w:rsidR="00612A55" w:rsidRPr="00A56027" w:rsidRDefault="00612A55" w:rsidP="00612A55">
      <w:pPr>
        <w:pStyle w:val="Default"/>
        <w:spacing w:line="360" w:lineRule="auto"/>
        <w:ind w:firstLine="708"/>
        <w:jc w:val="both"/>
        <w:rPr>
          <w:rFonts w:ascii="Times New Roman" w:eastAsiaTheme="minorEastAsia" w:hAnsi="Times New Roman" w:cs="Times New Roman"/>
          <w:color w:val="000000" w:themeColor="text1"/>
          <w:lang w:bidi="en-US"/>
        </w:rPr>
      </w:pPr>
    </w:p>
    <w:p w:rsidR="00612A55" w:rsidRPr="00A56027" w:rsidRDefault="00612A55" w:rsidP="00612A55">
      <w:pPr>
        <w:pStyle w:val="Default"/>
        <w:spacing w:line="360" w:lineRule="auto"/>
        <w:ind w:firstLine="708"/>
        <w:jc w:val="both"/>
        <w:rPr>
          <w:rFonts w:ascii="Times New Roman" w:eastAsiaTheme="minorEastAsia" w:hAnsi="Times New Roman" w:cs="Times New Roman"/>
          <w:color w:val="000000" w:themeColor="text1"/>
          <w:lang w:bidi="en-US"/>
        </w:rPr>
      </w:pPr>
      <w:r w:rsidRPr="00A56027">
        <w:rPr>
          <w:rFonts w:ascii="Times New Roman" w:eastAsiaTheme="minorEastAsia" w:hAnsi="Times New Roman" w:cs="Times New Roman"/>
          <w:color w:val="000000" w:themeColor="text1"/>
          <w:lang w:bidi="en-US"/>
        </w:rPr>
        <w:t xml:space="preserve">Ustawa Prawo Ochrony Środowiska określa narzędzia prawne wykorzystywane dla realizacji zadań w dziedzinie ochrony środowiska, jak również nakłada na organy administracji samorządowej obowiązki w tym zakresie. Wójt lub osoby przez niego upoważnione są uprawnieni do występowania w charakterze oskarżyciela publicznego </w:t>
      </w:r>
      <w:r w:rsidRPr="00A56027">
        <w:rPr>
          <w:rFonts w:ascii="Times New Roman" w:eastAsiaTheme="minorEastAsia" w:hAnsi="Times New Roman" w:cs="Times New Roman"/>
          <w:color w:val="000000" w:themeColor="text1"/>
          <w:lang w:bidi="en-US"/>
        </w:rPr>
        <w:br/>
        <w:t xml:space="preserve">w sprawach o wykroczenia przeciw przepisom o ochronie środowiska. Wójt, występuje </w:t>
      </w:r>
      <w:r w:rsidR="00CE501E" w:rsidRPr="00A56027">
        <w:rPr>
          <w:rFonts w:ascii="Times New Roman" w:eastAsiaTheme="minorEastAsia" w:hAnsi="Times New Roman" w:cs="Times New Roman"/>
          <w:color w:val="000000" w:themeColor="text1"/>
          <w:lang w:bidi="en-US"/>
        </w:rPr>
        <w:br/>
      </w:r>
      <w:r w:rsidRPr="00A56027">
        <w:rPr>
          <w:rFonts w:ascii="Times New Roman" w:eastAsiaTheme="minorEastAsia" w:hAnsi="Times New Roman" w:cs="Times New Roman"/>
          <w:color w:val="000000" w:themeColor="text1"/>
          <w:lang w:bidi="en-US"/>
        </w:rPr>
        <w:t xml:space="preserve">do wojewódzkiego inspektora ochrony środowiska o podjęcie odpowiednich działań będących </w:t>
      </w:r>
      <w:r w:rsidRPr="00A56027">
        <w:rPr>
          <w:rFonts w:ascii="Times New Roman" w:eastAsiaTheme="minorEastAsia" w:hAnsi="Times New Roman" w:cs="Times New Roman"/>
          <w:color w:val="000000" w:themeColor="text1"/>
          <w:lang w:bidi="en-US"/>
        </w:rPr>
        <w:br/>
        <w:t xml:space="preserve">w jego kompetencji, jeżeli w wyniku kontroli organy te stwierdzą naruszenie przez kontrolowany podmiot przepisów o ochronie środowiska lub występuje uzasadnione podejrzenie, że takie naruszenie mogło nastąpić, przekazując dokumentację sprawy. </w:t>
      </w:r>
      <w:r w:rsidR="00CE501E" w:rsidRPr="00A56027">
        <w:rPr>
          <w:rFonts w:ascii="Times New Roman" w:eastAsiaTheme="minorEastAsia" w:hAnsi="Times New Roman" w:cs="Times New Roman"/>
          <w:color w:val="000000" w:themeColor="text1"/>
          <w:lang w:bidi="en-US"/>
        </w:rPr>
        <w:br/>
      </w:r>
      <w:r w:rsidRPr="00A56027">
        <w:rPr>
          <w:rFonts w:ascii="Times New Roman" w:eastAsiaTheme="minorEastAsia" w:hAnsi="Times New Roman" w:cs="Times New Roman"/>
          <w:color w:val="000000" w:themeColor="text1"/>
          <w:lang w:bidi="en-US"/>
        </w:rPr>
        <w:t xml:space="preserve">Wójt gminy okresowo przedkłada marszałkowi województwa informacje o rodzaju, ilości </w:t>
      </w:r>
      <w:r w:rsidRPr="00A56027">
        <w:rPr>
          <w:rFonts w:ascii="Times New Roman" w:eastAsiaTheme="minorEastAsia" w:hAnsi="Times New Roman" w:cs="Times New Roman"/>
          <w:color w:val="000000" w:themeColor="text1"/>
          <w:lang w:bidi="en-US"/>
        </w:rPr>
        <w:br/>
        <w:t>i miejscach występowania substancji stwarzających szczególne zagrożenie dla środowiska. Wójt gminy w drodze decyzji może nakazać osobie fizycznej, której działalność negatywnie oddziałuje na środowisko, wykonanie w określonym czasie czynności zmierzających do ograniczenia negatywnego oddziaływania na środowisko.</w:t>
      </w:r>
    </w:p>
    <w:p w:rsidR="00612A55" w:rsidRPr="00A56027" w:rsidRDefault="00612A55" w:rsidP="00612A55">
      <w:pPr>
        <w:pStyle w:val="Nagwek2"/>
        <w:ind w:firstLine="708"/>
        <w:rPr>
          <w:rFonts w:eastAsiaTheme="minorEastAsia"/>
          <w:lang w:bidi="en-US"/>
        </w:rPr>
      </w:pPr>
      <w:bookmarkStart w:id="509" w:name="_Toc436828833"/>
      <w:bookmarkStart w:id="510" w:name="_Toc438984711"/>
      <w:r w:rsidRPr="00A56027">
        <w:rPr>
          <w:rFonts w:eastAsiaTheme="minorEastAsia"/>
          <w:lang w:bidi="en-US"/>
        </w:rPr>
        <w:t>6.4  Udział społeczeństwa w procesie decyzyjnym</w:t>
      </w:r>
      <w:bookmarkEnd w:id="509"/>
      <w:bookmarkEnd w:id="510"/>
    </w:p>
    <w:p w:rsidR="00612A55" w:rsidRPr="00A56027" w:rsidRDefault="00612A55" w:rsidP="00612A55">
      <w:pPr>
        <w:pStyle w:val="Default"/>
        <w:spacing w:line="360" w:lineRule="auto"/>
        <w:ind w:firstLine="708"/>
        <w:jc w:val="both"/>
        <w:rPr>
          <w:rFonts w:ascii="Times New Roman" w:eastAsiaTheme="minorEastAsia" w:hAnsi="Times New Roman" w:cs="Times New Roman"/>
          <w:color w:val="000000" w:themeColor="text1"/>
          <w:lang w:bidi="en-US"/>
        </w:rPr>
      </w:pPr>
    </w:p>
    <w:p w:rsidR="00612A55" w:rsidRDefault="00612A55" w:rsidP="00B8532F">
      <w:pPr>
        <w:pStyle w:val="Default"/>
        <w:spacing w:line="360" w:lineRule="auto"/>
        <w:ind w:firstLine="708"/>
        <w:jc w:val="both"/>
        <w:rPr>
          <w:rFonts w:ascii="Times New Roman" w:hAnsi="Times New Roman" w:cs="Times New Roman"/>
          <w:color w:val="000000" w:themeColor="text1"/>
        </w:rPr>
      </w:pPr>
      <w:r w:rsidRPr="00A56027">
        <w:rPr>
          <w:rFonts w:ascii="Times New Roman" w:eastAsiaTheme="minorEastAsia" w:hAnsi="Times New Roman" w:cs="Times New Roman"/>
          <w:color w:val="000000" w:themeColor="text1"/>
          <w:lang w:bidi="en-US"/>
        </w:rPr>
        <w:t xml:space="preserve">Zgodnie z ustawą z dnia 3 października 2008 roku o udostępnianiu informacji </w:t>
      </w:r>
      <w:r w:rsidRPr="00A56027">
        <w:rPr>
          <w:rFonts w:ascii="Times New Roman" w:eastAsiaTheme="minorEastAsia" w:hAnsi="Times New Roman" w:cs="Times New Roman"/>
          <w:color w:val="000000" w:themeColor="text1"/>
          <w:lang w:bidi="en-US"/>
        </w:rPr>
        <w:br/>
        <w:t>o środowisku i jego ochronie, udziale społeczeństwa w ochronie środowiska oraz ocenach oddziaływa</w:t>
      </w:r>
      <w:r w:rsidR="00106C1F" w:rsidRPr="00A56027">
        <w:rPr>
          <w:rFonts w:ascii="Times New Roman" w:eastAsiaTheme="minorEastAsia" w:hAnsi="Times New Roman" w:cs="Times New Roman"/>
          <w:color w:val="000000" w:themeColor="text1"/>
          <w:lang w:bidi="en-US"/>
        </w:rPr>
        <w:t xml:space="preserve">nia na środowisko (Dz. U. z 2013 r., </w:t>
      </w:r>
      <w:r w:rsidRPr="00A56027">
        <w:rPr>
          <w:rFonts w:ascii="Times New Roman" w:eastAsiaTheme="minorEastAsia" w:hAnsi="Times New Roman" w:cs="Times New Roman"/>
          <w:color w:val="000000" w:themeColor="text1"/>
          <w:lang w:bidi="en-US"/>
        </w:rPr>
        <w:t>poz. 12</w:t>
      </w:r>
      <w:r w:rsidR="00106C1F" w:rsidRPr="00A56027">
        <w:rPr>
          <w:rFonts w:ascii="Times New Roman" w:eastAsiaTheme="minorEastAsia" w:hAnsi="Times New Roman" w:cs="Times New Roman"/>
          <w:color w:val="000000" w:themeColor="text1"/>
          <w:lang w:bidi="en-US"/>
        </w:rPr>
        <w:t>35</w:t>
      </w:r>
      <w:r w:rsidRPr="00A56027">
        <w:rPr>
          <w:rFonts w:ascii="Times New Roman" w:eastAsiaTheme="minorEastAsia" w:hAnsi="Times New Roman" w:cs="Times New Roman"/>
          <w:color w:val="000000" w:themeColor="text1"/>
          <w:lang w:bidi="en-US"/>
        </w:rPr>
        <w:t xml:space="preserve"> z </w:t>
      </w:r>
      <w:proofErr w:type="spellStart"/>
      <w:r w:rsidRPr="00A56027">
        <w:rPr>
          <w:rFonts w:ascii="Times New Roman" w:eastAsiaTheme="minorEastAsia" w:hAnsi="Times New Roman" w:cs="Times New Roman"/>
          <w:color w:val="000000" w:themeColor="text1"/>
          <w:lang w:bidi="en-US"/>
        </w:rPr>
        <w:t>późn</w:t>
      </w:r>
      <w:proofErr w:type="spellEnd"/>
      <w:r w:rsidRPr="00A56027">
        <w:rPr>
          <w:rFonts w:ascii="Times New Roman" w:eastAsiaTheme="minorEastAsia" w:hAnsi="Times New Roman" w:cs="Times New Roman"/>
          <w:color w:val="000000" w:themeColor="text1"/>
          <w:lang w:bidi="en-US"/>
        </w:rPr>
        <w:t xml:space="preserve">. zm.) organy administracji są zobowiązane udostępniać każdemu informacje o środowisku i jego ochronie znajdujące się w ich posiadaniu lub które są dla nich przeznaczone. Udostępnieniu podlegają informacje dotyczące stanu elementów środowiska: powietrze, woda, powierzchnia ziemi, kopaliny, klimat, krajobraz i obszary naturalne, w tym: bagna, rośliny, zwierzęta i grzyby oraz inne elementy różnorodności biologicznej, w tym organizmy genetycznie zmodyfikowane, oraz wzajemnych oddziaływań między tymi elementami; emisji, w tym odpadów </w:t>
      </w:r>
      <w:r w:rsidRPr="00A56027">
        <w:rPr>
          <w:rFonts w:ascii="Times New Roman" w:eastAsiaTheme="minorEastAsia" w:hAnsi="Times New Roman" w:cs="Times New Roman"/>
          <w:color w:val="000000" w:themeColor="text1"/>
          <w:lang w:bidi="en-US"/>
        </w:rPr>
        <w:lastRenderedPageBreak/>
        <w:t xml:space="preserve">promieniotwórczych, a także zanieczyszczeń, które wpływają lub mogą wpłynąć na elementy środowiska, środków, takich jak: środki administracyjne, polityki, przepisy prawne dotyczące środowiska i gospodarki wodnej, plany, programy, porozumienia w sprawie ochrony środowiska, a także działania wpływające lub mogących wpłynąć na elementy środowiska, oraz na emisje i zanieczyszczenia, jak również środków i działań, które mają na celu ochronę tych elementów; raportów na temat realizacji przepisów dotyczących ochrony środowiska, analiz kosztów i korzyści oraz innych analiz gospodarczych i założeń wykorzystanych </w:t>
      </w:r>
      <w:r w:rsidR="00CE501E" w:rsidRPr="00A56027">
        <w:rPr>
          <w:rFonts w:ascii="Times New Roman" w:eastAsiaTheme="minorEastAsia" w:hAnsi="Times New Roman" w:cs="Times New Roman"/>
          <w:color w:val="000000" w:themeColor="text1"/>
          <w:lang w:bidi="en-US"/>
        </w:rPr>
        <w:br/>
      </w:r>
      <w:r w:rsidRPr="00A56027">
        <w:rPr>
          <w:rFonts w:ascii="Times New Roman" w:eastAsiaTheme="minorEastAsia" w:hAnsi="Times New Roman" w:cs="Times New Roman"/>
          <w:color w:val="000000" w:themeColor="text1"/>
          <w:lang w:bidi="en-US"/>
        </w:rPr>
        <w:t>w ramach środków i działań.</w:t>
      </w:r>
      <w:r w:rsidR="00B8532F" w:rsidRPr="00A56027">
        <w:rPr>
          <w:rFonts w:ascii="Times New Roman" w:eastAsiaTheme="minorEastAsia" w:hAnsi="Times New Roman" w:cs="Times New Roman"/>
          <w:color w:val="000000" w:themeColor="text1"/>
          <w:lang w:bidi="en-US"/>
        </w:rPr>
        <w:t xml:space="preserve"> </w:t>
      </w:r>
      <w:r w:rsidRPr="00A56027">
        <w:rPr>
          <w:rFonts w:ascii="Times New Roman" w:hAnsi="Times New Roman" w:cs="Times New Roman"/>
          <w:color w:val="000000" w:themeColor="text1"/>
        </w:rPr>
        <w:t xml:space="preserve">Władze Gminy </w:t>
      </w:r>
      <w:r w:rsidR="001C71CE" w:rsidRPr="00A56027">
        <w:rPr>
          <w:rFonts w:ascii="Times New Roman" w:hAnsi="Times New Roman" w:cs="Times New Roman"/>
          <w:color w:val="000000" w:themeColor="text1"/>
        </w:rPr>
        <w:t>Lubochnia</w:t>
      </w:r>
      <w:r w:rsidRPr="00A56027">
        <w:rPr>
          <w:rFonts w:ascii="Times New Roman" w:hAnsi="Times New Roman" w:cs="Times New Roman"/>
          <w:color w:val="000000" w:themeColor="text1"/>
        </w:rPr>
        <w:t xml:space="preserve"> udostępnią projekt programu ochrony środowiska do publicznej wiadomości poprzez umożliwienie wglądu do dokumentów na stronie internetowej, oraz w Urzędzie Gminy, możliwe będą również wszelkiego rodzaju konsultacje i udział społeczeństwa. Działania te zostaną poprzedzone informacjami </w:t>
      </w:r>
      <w:r w:rsidR="00CE501E" w:rsidRPr="00A56027">
        <w:rPr>
          <w:rFonts w:ascii="Times New Roman" w:hAnsi="Times New Roman" w:cs="Times New Roman"/>
          <w:color w:val="000000" w:themeColor="text1"/>
        </w:rPr>
        <w:br/>
      </w:r>
      <w:r w:rsidRPr="00A56027">
        <w:rPr>
          <w:rFonts w:ascii="Times New Roman" w:hAnsi="Times New Roman" w:cs="Times New Roman"/>
          <w:color w:val="000000" w:themeColor="text1"/>
        </w:rPr>
        <w:t xml:space="preserve">i ogłoszeniami zamieszczonymi na tablicy ogłoszeń w Urzędzie Gminy, na stronie internetowej. Ważną rolę również odgrywa budowanie powiązań między samorządami, </w:t>
      </w:r>
      <w:r w:rsidR="00CE501E" w:rsidRPr="00A56027">
        <w:rPr>
          <w:rFonts w:ascii="Times New Roman" w:hAnsi="Times New Roman" w:cs="Times New Roman"/>
          <w:color w:val="000000" w:themeColor="text1"/>
        </w:rPr>
        <w:br/>
      </w:r>
      <w:r w:rsidRPr="00A56027">
        <w:rPr>
          <w:rFonts w:ascii="Times New Roman" w:hAnsi="Times New Roman" w:cs="Times New Roman"/>
          <w:color w:val="000000" w:themeColor="text1"/>
        </w:rPr>
        <w:t>a społeczeństwem, gdzie podstawą są komunikacje społeczne, systemy konsultacji i debat publicznych oraz wprowadzanie mechanizmów budowania świadomości. Zainteresowane osoby będą miały możliwość wpływu na ostateczny kształt opracowań. Wynikiem tak szerokich działań z użyciem wielu narządzi komunikacji interpersonalnej będzie stworzenie dokumentacji w formie satysfakcjonującej zarówno dla władz gminy jak i społeczeństwa.</w:t>
      </w:r>
    </w:p>
    <w:p w:rsidR="00A56027" w:rsidRPr="00A56027" w:rsidRDefault="00A56027" w:rsidP="00B8532F">
      <w:pPr>
        <w:pStyle w:val="Default"/>
        <w:spacing w:line="360" w:lineRule="auto"/>
        <w:ind w:firstLine="708"/>
        <w:jc w:val="both"/>
        <w:rPr>
          <w:rFonts w:ascii="Times New Roman" w:hAnsi="Times New Roman" w:cs="Times New Roman"/>
          <w:color w:val="000000" w:themeColor="text1"/>
        </w:rPr>
      </w:pPr>
    </w:p>
    <w:p w:rsidR="00612A55" w:rsidRPr="00A56027" w:rsidRDefault="00612A55" w:rsidP="00612A55">
      <w:pPr>
        <w:pStyle w:val="Nagwek2"/>
        <w:ind w:firstLine="357"/>
        <w:rPr>
          <w:snapToGrid w:val="0"/>
        </w:rPr>
      </w:pPr>
      <w:bookmarkStart w:id="511" w:name="_Toc436828834"/>
      <w:bookmarkStart w:id="512" w:name="_Toc438984712"/>
      <w:r w:rsidRPr="00A56027">
        <w:rPr>
          <w:snapToGrid w:val="0"/>
        </w:rPr>
        <w:t>6.5  Monitoring realizacji programu</w:t>
      </w:r>
      <w:bookmarkEnd w:id="511"/>
      <w:bookmarkEnd w:id="512"/>
      <w:r w:rsidRPr="00A56027">
        <w:rPr>
          <w:snapToGrid w:val="0"/>
        </w:rPr>
        <w:t xml:space="preserve"> </w:t>
      </w:r>
    </w:p>
    <w:p w:rsidR="00612A55" w:rsidRPr="00A56027" w:rsidRDefault="00612A55" w:rsidP="00612A55">
      <w:pPr>
        <w:pStyle w:val="Tekstpodstawowywcity"/>
        <w:spacing w:line="360" w:lineRule="auto"/>
        <w:ind w:left="0" w:firstLine="357"/>
        <w:jc w:val="both"/>
        <w:rPr>
          <w:rFonts w:ascii="Times New Roman" w:hAnsi="Times New Roman" w:cs="Times New Roman"/>
          <w:sz w:val="24"/>
          <w:szCs w:val="24"/>
          <w:lang w:val="pl-PL"/>
        </w:rPr>
      </w:pPr>
    </w:p>
    <w:p w:rsidR="00612A55" w:rsidRPr="0055738E" w:rsidRDefault="00612A55" w:rsidP="00612A55">
      <w:pPr>
        <w:pStyle w:val="Tekstpodstawowywcity"/>
        <w:spacing w:line="360" w:lineRule="auto"/>
        <w:ind w:left="0" w:firstLine="357"/>
        <w:jc w:val="both"/>
        <w:rPr>
          <w:rFonts w:ascii="Times New Roman" w:hAnsi="Times New Roman" w:cs="Times New Roman"/>
          <w:sz w:val="24"/>
          <w:szCs w:val="24"/>
          <w:lang w:val="pl-PL"/>
        </w:rPr>
      </w:pPr>
      <w:r w:rsidRPr="00A56027">
        <w:rPr>
          <w:rFonts w:ascii="Times New Roman" w:hAnsi="Times New Roman" w:cs="Times New Roman"/>
          <w:sz w:val="24"/>
          <w:szCs w:val="24"/>
          <w:lang w:val="pl-PL"/>
        </w:rPr>
        <w:t xml:space="preserve">Podstawą właściwego systemu oceny realizacji Programu ochrony środowiska jest dobrze zorganizowany system sprawozdawczości, oparty na wskaźnikach stanu środowiska i zmiany presji na środowisko, a także na wskaźnikach świadomości społecznej. Osiągnięcie celów, wyznaczonych w </w:t>
      </w:r>
      <w:r w:rsidRPr="00A56027">
        <w:rPr>
          <w:rFonts w:ascii="Times New Roman" w:hAnsi="Times New Roman" w:cs="Times New Roman"/>
          <w:i/>
          <w:sz w:val="24"/>
          <w:szCs w:val="24"/>
          <w:lang w:val="pl-PL"/>
        </w:rPr>
        <w:t xml:space="preserve">Programie Ochrony Środowiska dla Gminy </w:t>
      </w:r>
      <w:r w:rsidR="001C71CE" w:rsidRPr="00A56027">
        <w:rPr>
          <w:rFonts w:ascii="Times New Roman" w:hAnsi="Times New Roman" w:cs="Times New Roman"/>
          <w:i/>
          <w:sz w:val="24"/>
          <w:szCs w:val="24"/>
          <w:lang w:val="pl-PL"/>
        </w:rPr>
        <w:t>Lubochnia</w:t>
      </w:r>
      <w:r w:rsidRPr="00A56027">
        <w:rPr>
          <w:rFonts w:ascii="Times New Roman" w:hAnsi="Times New Roman" w:cs="Times New Roman"/>
          <w:sz w:val="24"/>
          <w:szCs w:val="24"/>
          <w:lang w:val="pl-PL"/>
        </w:rPr>
        <w:t xml:space="preserve"> wymaga prowadzenia bieżącego monitoringu przebiegu realizacji programu. Stały monitoring umożliwia ocenę skuteczności podejmowanych działań oraz wprowadzanie – w razie wystąpienia takiej konieczności – odpowiednich korekt. </w:t>
      </w:r>
      <w:r w:rsidRPr="0055738E">
        <w:rPr>
          <w:rFonts w:ascii="Times New Roman" w:hAnsi="Times New Roman" w:cs="Times New Roman"/>
          <w:sz w:val="24"/>
          <w:szCs w:val="24"/>
          <w:lang w:val="pl-PL"/>
        </w:rPr>
        <w:t>Harmonogram działań monitorujących program przedstawia</w:t>
      </w:r>
      <w:r w:rsidR="009D2CD5" w:rsidRPr="0055738E">
        <w:rPr>
          <w:rFonts w:ascii="Times New Roman" w:hAnsi="Times New Roman" w:cs="Times New Roman"/>
          <w:sz w:val="24"/>
          <w:szCs w:val="24"/>
          <w:lang w:val="pl-PL"/>
        </w:rPr>
        <w:t xml:space="preserve"> poniższa</w:t>
      </w:r>
      <w:r w:rsidRPr="0055738E">
        <w:rPr>
          <w:rFonts w:ascii="Times New Roman" w:hAnsi="Times New Roman" w:cs="Times New Roman"/>
          <w:sz w:val="24"/>
          <w:szCs w:val="24"/>
          <w:lang w:val="pl-PL"/>
        </w:rPr>
        <w:t xml:space="preserve"> </w:t>
      </w:r>
      <w:r w:rsidR="009D2CD5" w:rsidRPr="0055738E">
        <w:rPr>
          <w:rFonts w:ascii="Times New Roman" w:hAnsi="Times New Roman" w:cs="Times New Roman"/>
          <w:sz w:val="24"/>
          <w:szCs w:val="24"/>
          <w:lang w:val="pl-PL"/>
        </w:rPr>
        <w:t>tabela.</w:t>
      </w:r>
    </w:p>
    <w:p w:rsidR="00612A55" w:rsidRPr="0055738E" w:rsidRDefault="00612A55" w:rsidP="00612A55">
      <w:pPr>
        <w:pStyle w:val="Tekstpodstawowywcity"/>
        <w:spacing w:line="360" w:lineRule="auto"/>
        <w:ind w:left="0" w:firstLine="357"/>
        <w:jc w:val="both"/>
        <w:rPr>
          <w:rFonts w:ascii="Times New Roman" w:hAnsi="Times New Roman" w:cs="Times New Roman"/>
          <w:sz w:val="24"/>
          <w:szCs w:val="24"/>
          <w:lang w:val="pl-PL"/>
        </w:rPr>
      </w:pPr>
    </w:p>
    <w:p w:rsidR="00612A55" w:rsidRPr="0055738E" w:rsidRDefault="00612A55" w:rsidP="00612A55">
      <w:pPr>
        <w:pStyle w:val="Tekstpodstawowywcity"/>
        <w:spacing w:line="360" w:lineRule="auto"/>
        <w:ind w:left="0" w:firstLine="357"/>
        <w:jc w:val="both"/>
        <w:rPr>
          <w:rFonts w:ascii="Times New Roman" w:hAnsi="Times New Roman" w:cs="Times New Roman"/>
          <w:color w:val="FF0000"/>
          <w:sz w:val="24"/>
          <w:szCs w:val="24"/>
          <w:lang w:val="pl-PL"/>
        </w:rPr>
      </w:pPr>
    </w:p>
    <w:p w:rsidR="00612A55" w:rsidRPr="0055738E" w:rsidRDefault="00612A55" w:rsidP="00612A55">
      <w:pPr>
        <w:pStyle w:val="Tekstpodstawowywcity"/>
        <w:spacing w:line="360" w:lineRule="auto"/>
        <w:ind w:left="0" w:firstLine="357"/>
        <w:jc w:val="both"/>
        <w:rPr>
          <w:rFonts w:ascii="Times New Roman" w:hAnsi="Times New Roman" w:cs="Times New Roman"/>
          <w:color w:val="FF0000"/>
          <w:sz w:val="24"/>
          <w:szCs w:val="24"/>
          <w:lang w:val="pl-PL"/>
        </w:rPr>
      </w:pPr>
    </w:p>
    <w:p w:rsidR="00612A55" w:rsidRPr="00E62801" w:rsidRDefault="00612A55" w:rsidP="00612A55">
      <w:pPr>
        <w:pStyle w:val="Tekstpodstawowywcity"/>
        <w:ind w:left="0"/>
        <w:jc w:val="center"/>
        <w:rPr>
          <w:rFonts w:ascii="Times New Roman" w:hAnsi="Times New Roman" w:cs="Times New Roman"/>
          <w:i/>
          <w:sz w:val="24"/>
          <w:szCs w:val="24"/>
          <w:lang w:val="pl-PL"/>
        </w:rPr>
      </w:pPr>
      <w:r w:rsidRPr="00E62801">
        <w:rPr>
          <w:rFonts w:ascii="Times New Roman" w:hAnsi="Times New Roman" w:cs="Times New Roman"/>
          <w:b/>
          <w:i/>
          <w:sz w:val="24"/>
          <w:szCs w:val="24"/>
          <w:lang w:val="pl-PL"/>
        </w:rPr>
        <w:lastRenderedPageBreak/>
        <w:t xml:space="preserve">Tabela </w:t>
      </w:r>
      <w:r w:rsidR="001F632F">
        <w:rPr>
          <w:rFonts w:ascii="Times New Roman" w:hAnsi="Times New Roman" w:cs="Times New Roman"/>
          <w:b/>
          <w:i/>
          <w:sz w:val="24"/>
          <w:szCs w:val="24"/>
          <w:lang w:val="pl-PL"/>
        </w:rPr>
        <w:t>2</w:t>
      </w:r>
      <w:r w:rsidR="002E759E">
        <w:rPr>
          <w:rFonts w:ascii="Times New Roman" w:hAnsi="Times New Roman" w:cs="Times New Roman"/>
          <w:b/>
          <w:i/>
          <w:sz w:val="24"/>
          <w:szCs w:val="24"/>
          <w:lang w:val="pl-PL"/>
        </w:rPr>
        <w:t>0</w:t>
      </w:r>
      <w:r w:rsidRPr="00E62801">
        <w:rPr>
          <w:rFonts w:ascii="Times New Roman" w:hAnsi="Times New Roman" w:cs="Times New Roman"/>
          <w:b/>
          <w:i/>
          <w:sz w:val="24"/>
          <w:szCs w:val="24"/>
          <w:lang w:val="pl-PL"/>
        </w:rPr>
        <w:t>.</w:t>
      </w:r>
      <w:r w:rsidRPr="00E62801">
        <w:rPr>
          <w:rFonts w:ascii="Times New Roman" w:hAnsi="Times New Roman" w:cs="Times New Roman"/>
          <w:i/>
          <w:sz w:val="24"/>
          <w:szCs w:val="24"/>
          <w:lang w:val="pl-PL"/>
        </w:rPr>
        <w:t xml:space="preserve"> Harmonogram działań monitorujących program ochrony środowiska</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82"/>
        <w:gridCol w:w="620"/>
        <w:gridCol w:w="620"/>
        <w:gridCol w:w="620"/>
        <w:gridCol w:w="620"/>
        <w:gridCol w:w="620"/>
        <w:gridCol w:w="620"/>
        <w:gridCol w:w="620"/>
        <w:gridCol w:w="620"/>
      </w:tblGrid>
      <w:tr w:rsidR="00612A55" w:rsidRPr="00E62801" w:rsidTr="00E62801">
        <w:trPr>
          <w:jc w:val="center"/>
        </w:trPr>
        <w:tc>
          <w:tcPr>
            <w:tcW w:w="0" w:type="auto"/>
            <w:shd w:val="clear" w:color="auto" w:fill="D9D9D9" w:themeFill="background1" w:themeFillShade="D9"/>
            <w:vAlign w:val="center"/>
          </w:tcPr>
          <w:p w:rsidR="00612A55" w:rsidRPr="00E62801" w:rsidRDefault="00612A55" w:rsidP="00E62801">
            <w:pPr>
              <w:snapToGrid w:val="0"/>
              <w:spacing w:line="360" w:lineRule="auto"/>
              <w:jc w:val="center"/>
              <w:rPr>
                <w:b/>
              </w:rPr>
            </w:pPr>
            <w:r w:rsidRPr="00E62801">
              <w:rPr>
                <w:b/>
              </w:rPr>
              <w:t>Działanie</w:t>
            </w:r>
          </w:p>
        </w:tc>
        <w:tc>
          <w:tcPr>
            <w:tcW w:w="0" w:type="auto"/>
            <w:shd w:val="clear" w:color="auto" w:fill="D9D9D9" w:themeFill="background1" w:themeFillShade="D9"/>
            <w:vAlign w:val="center"/>
          </w:tcPr>
          <w:p w:rsidR="00612A55" w:rsidRPr="00E62801" w:rsidRDefault="00E62801" w:rsidP="00E62801">
            <w:pPr>
              <w:snapToGrid w:val="0"/>
              <w:spacing w:line="360" w:lineRule="auto"/>
              <w:jc w:val="center"/>
              <w:rPr>
                <w:b/>
              </w:rPr>
            </w:pPr>
            <w:r w:rsidRPr="00E62801">
              <w:rPr>
                <w:b/>
              </w:rPr>
              <w:t>2016</w:t>
            </w:r>
          </w:p>
        </w:tc>
        <w:tc>
          <w:tcPr>
            <w:tcW w:w="0" w:type="auto"/>
            <w:tcBorders>
              <w:bottom w:val="single" w:sz="4" w:space="0" w:color="auto"/>
            </w:tcBorders>
            <w:shd w:val="clear" w:color="auto" w:fill="D9D9D9" w:themeFill="background1" w:themeFillShade="D9"/>
            <w:vAlign w:val="center"/>
          </w:tcPr>
          <w:p w:rsidR="00612A55" w:rsidRPr="00E62801" w:rsidRDefault="00E62801" w:rsidP="00E62801">
            <w:pPr>
              <w:snapToGrid w:val="0"/>
              <w:spacing w:line="360" w:lineRule="auto"/>
              <w:jc w:val="center"/>
              <w:rPr>
                <w:b/>
              </w:rPr>
            </w:pPr>
            <w:r w:rsidRPr="00E62801">
              <w:rPr>
                <w:b/>
              </w:rPr>
              <w:t>2017</w:t>
            </w:r>
          </w:p>
        </w:tc>
        <w:tc>
          <w:tcPr>
            <w:tcW w:w="0" w:type="auto"/>
            <w:tcBorders>
              <w:bottom w:val="single" w:sz="4" w:space="0" w:color="auto"/>
            </w:tcBorders>
            <w:shd w:val="clear" w:color="auto" w:fill="D9D9D9" w:themeFill="background1" w:themeFillShade="D9"/>
            <w:vAlign w:val="center"/>
          </w:tcPr>
          <w:p w:rsidR="00612A55" w:rsidRPr="00E62801" w:rsidRDefault="00E62801" w:rsidP="00E62801">
            <w:pPr>
              <w:snapToGrid w:val="0"/>
              <w:spacing w:line="360" w:lineRule="auto"/>
              <w:jc w:val="center"/>
              <w:rPr>
                <w:b/>
              </w:rPr>
            </w:pPr>
            <w:r w:rsidRPr="00E62801">
              <w:rPr>
                <w:b/>
              </w:rPr>
              <w:t>2018</w:t>
            </w:r>
          </w:p>
        </w:tc>
        <w:tc>
          <w:tcPr>
            <w:tcW w:w="0" w:type="auto"/>
            <w:tcBorders>
              <w:bottom w:val="single" w:sz="4" w:space="0" w:color="auto"/>
            </w:tcBorders>
            <w:shd w:val="clear" w:color="auto" w:fill="D9D9D9" w:themeFill="background1" w:themeFillShade="D9"/>
            <w:vAlign w:val="center"/>
          </w:tcPr>
          <w:p w:rsidR="00612A55" w:rsidRPr="00E62801" w:rsidRDefault="00E62801" w:rsidP="00E62801">
            <w:pPr>
              <w:snapToGrid w:val="0"/>
              <w:spacing w:line="360" w:lineRule="auto"/>
              <w:jc w:val="center"/>
              <w:rPr>
                <w:b/>
              </w:rPr>
            </w:pPr>
            <w:r w:rsidRPr="00E62801">
              <w:rPr>
                <w:b/>
              </w:rPr>
              <w:t>2019</w:t>
            </w:r>
          </w:p>
        </w:tc>
        <w:tc>
          <w:tcPr>
            <w:tcW w:w="0" w:type="auto"/>
            <w:tcBorders>
              <w:bottom w:val="single" w:sz="4" w:space="0" w:color="auto"/>
            </w:tcBorders>
            <w:shd w:val="clear" w:color="auto" w:fill="D9D9D9" w:themeFill="background1" w:themeFillShade="D9"/>
            <w:vAlign w:val="center"/>
          </w:tcPr>
          <w:p w:rsidR="00612A55" w:rsidRPr="00E62801" w:rsidRDefault="00E62801" w:rsidP="00E62801">
            <w:pPr>
              <w:snapToGrid w:val="0"/>
              <w:spacing w:line="360" w:lineRule="auto"/>
              <w:jc w:val="center"/>
              <w:rPr>
                <w:b/>
              </w:rPr>
            </w:pPr>
            <w:r w:rsidRPr="00E62801">
              <w:rPr>
                <w:b/>
              </w:rPr>
              <w:t>2020</w:t>
            </w:r>
          </w:p>
        </w:tc>
        <w:tc>
          <w:tcPr>
            <w:tcW w:w="0" w:type="auto"/>
            <w:tcBorders>
              <w:bottom w:val="single" w:sz="4" w:space="0" w:color="auto"/>
            </w:tcBorders>
            <w:shd w:val="clear" w:color="auto" w:fill="D9D9D9" w:themeFill="background1" w:themeFillShade="D9"/>
            <w:vAlign w:val="center"/>
          </w:tcPr>
          <w:p w:rsidR="00612A55" w:rsidRPr="00E62801" w:rsidRDefault="00E62801" w:rsidP="00E62801">
            <w:pPr>
              <w:snapToGrid w:val="0"/>
              <w:spacing w:line="360" w:lineRule="auto"/>
              <w:jc w:val="center"/>
              <w:rPr>
                <w:b/>
              </w:rPr>
            </w:pPr>
            <w:r w:rsidRPr="00E62801">
              <w:rPr>
                <w:b/>
              </w:rPr>
              <w:t>2021</w:t>
            </w:r>
          </w:p>
        </w:tc>
        <w:tc>
          <w:tcPr>
            <w:tcW w:w="0" w:type="auto"/>
            <w:tcBorders>
              <w:bottom w:val="single" w:sz="4" w:space="0" w:color="auto"/>
            </w:tcBorders>
            <w:shd w:val="clear" w:color="auto" w:fill="D9D9D9" w:themeFill="background1" w:themeFillShade="D9"/>
            <w:vAlign w:val="center"/>
          </w:tcPr>
          <w:p w:rsidR="00612A55" w:rsidRPr="00E62801" w:rsidRDefault="00E62801" w:rsidP="00E62801">
            <w:pPr>
              <w:snapToGrid w:val="0"/>
              <w:spacing w:line="360" w:lineRule="auto"/>
              <w:jc w:val="center"/>
              <w:rPr>
                <w:b/>
              </w:rPr>
            </w:pPr>
            <w:r w:rsidRPr="00E62801">
              <w:rPr>
                <w:b/>
              </w:rPr>
              <w:t>2022</w:t>
            </w:r>
          </w:p>
        </w:tc>
        <w:tc>
          <w:tcPr>
            <w:tcW w:w="585" w:type="dxa"/>
            <w:tcBorders>
              <w:bottom w:val="single" w:sz="4" w:space="0" w:color="auto"/>
            </w:tcBorders>
            <w:shd w:val="clear" w:color="auto" w:fill="D9D9D9" w:themeFill="background1" w:themeFillShade="D9"/>
            <w:vAlign w:val="center"/>
          </w:tcPr>
          <w:p w:rsidR="00612A55" w:rsidRPr="00E62801" w:rsidRDefault="00E62801" w:rsidP="00E62801">
            <w:pPr>
              <w:snapToGrid w:val="0"/>
              <w:spacing w:line="360" w:lineRule="auto"/>
              <w:jc w:val="center"/>
              <w:rPr>
                <w:b/>
              </w:rPr>
            </w:pPr>
            <w:r w:rsidRPr="00E62801">
              <w:rPr>
                <w:b/>
              </w:rPr>
              <w:t>2023</w:t>
            </w:r>
          </w:p>
        </w:tc>
      </w:tr>
      <w:tr w:rsidR="00612A55" w:rsidRPr="00E62801" w:rsidTr="00E62801">
        <w:trPr>
          <w:trHeight w:val="902"/>
          <w:jc w:val="center"/>
        </w:trPr>
        <w:tc>
          <w:tcPr>
            <w:tcW w:w="0" w:type="auto"/>
            <w:vAlign w:val="center"/>
          </w:tcPr>
          <w:p w:rsidR="00612A55" w:rsidRPr="00E62801" w:rsidRDefault="00612A55" w:rsidP="00E62801">
            <w:pPr>
              <w:pStyle w:val="Tekstprzypisudolnego"/>
              <w:snapToGrid w:val="0"/>
              <w:rPr>
                <w:sz w:val="24"/>
                <w:szCs w:val="24"/>
              </w:rPr>
            </w:pPr>
            <w:r w:rsidRPr="00E62801">
              <w:rPr>
                <w:sz w:val="24"/>
                <w:szCs w:val="24"/>
              </w:rPr>
              <w:t>Bieżący monitoring funkcjonowania systemu</w:t>
            </w:r>
          </w:p>
        </w:tc>
        <w:tc>
          <w:tcPr>
            <w:tcW w:w="0" w:type="auto"/>
            <w:vAlign w:val="center"/>
          </w:tcPr>
          <w:p w:rsidR="00612A55" w:rsidRPr="00E62801" w:rsidRDefault="00612A55" w:rsidP="00E62801">
            <w:pPr>
              <w:snapToGrid w:val="0"/>
              <w:spacing w:line="360" w:lineRule="auto"/>
            </w:pPr>
            <w:r w:rsidRPr="00E62801">
              <w:t>x</w:t>
            </w:r>
          </w:p>
        </w:tc>
        <w:tc>
          <w:tcPr>
            <w:tcW w:w="0" w:type="auto"/>
            <w:shd w:val="clear" w:color="auto" w:fill="auto"/>
            <w:vAlign w:val="center"/>
          </w:tcPr>
          <w:p w:rsidR="00612A55" w:rsidRPr="00E62801" w:rsidRDefault="00612A55" w:rsidP="00E62801">
            <w:pPr>
              <w:snapToGrid w:val="0"/>
              <w:spacing w:line="360" w:lineRule="auto"/>
            </w:pPr>
            <w:r w:rsidRPr="00E62801">
              <w:t>x</w:t>
            </w:r>
          </w:p>
        </w:tc>
        <w:tc>
          <w:tcPr>
            <w:tcW w:w="0" w:type="auto"/>
            <w:shd w:val="clear" w:color="auto" w:fill="auto"/>
            <w:vAlign w:val="center"/>
          </w:tcPr>
          <w:p w:rsidR="00612A55" w:rsidRPr="00E62801" w:rsidRDefault="00612A55" w:rsidP="00E62801">
            <w:pPr>
              <w:snapToGrid w:val="0"/>
              <w:spacing w:line="360" w:lineRule="auto"/>
            </w:pPr>
            <w:r w:rsidRPr="00E62801">
              <w:t>x</w:t>
            </w:r>
          </w:p>
        </w:tc>
        <w:tc>
          <w:tcPr>
            <w:tcW w:w="0" w:type="auto"/>
            <w:shd w:val="clear" w:color="auto" w:fill="auto"/>
            <w:vAlign w:val="center"/>
          </w:tcPr>
          <w:p w:rsidR="00612A55" w:rsidRPr="00E62801" w:rsidRDefault="00612A55" w:rsidP="00E62801">
            <w:pPr>
              <w:pStyle w:val="xl30"/>
              <w:pBdr>
                <w:bottom w:val="none" w:sz="0" w:space="0" w:color="auto"/>
                <w:right w:val="none" w:sz="0" w:space="0" w:color="auto"/>
              </w:pBdr>
              <w:snapToGrid w:val="0"/>
              <w:spacing w:before="0" w:after="0" w:line="360" w:lineRule="auto"/>
              <w:jc w:val="left"/>
              <w:rPr>
                <w:color w:val="000000" w:themeColor="text1"/>
                <w:szCs w:val="24"/>
              </w:rPr>
            </w:pPr>
            <w:r w:rsidRPr="00E62801">
              <w:rPr>
                <w:color w:val="000000" w:themeColor="text1"/>
                <w:szCs w:val="24"/>
              </w:rPr>
              <w:t>x</w:t>
            </w:r>
          </w:p>
        </w:tc>
        <w:tc>
          <w:tcPr>
            <w:tcW w:w="0" w:type="auto"/>
            <w:shd w:val="clear" w:color="auto" w:fill="auto"/>
            <w:vAlign w:val="center"/>
          </w:tcPr>
          <w:p w:rsidR="00612A55" w:rsidRPr="00E62801" w:rsidRDefault="00612A55" w:rsidP="00E62801">
            <w:pPr>
              <w:snapToGrid w:val="0"/>
              <w:spacing w:line="360" w:lineRule="auto"/>
            </w:pPr>
            <w:r w:rsidRPr="00E62801">
              <w:t>x</w:t>
            </w:r>
          </w:p>
        </w:tc>
        <w:tc>
          <w:tcPr>
            <w:tcW w:w="0" w:type="auto"/>
            <w:shd w:val="clear" w:color="auto" w:fill="auto"/>
            <w:vAlign w:val="center"/>
          </w:tcPr>
          <w:p w:rsidR="00612A55" w:rsidRPr="00E62801" w:rsidRDefault="00612A55" w:rsidP="00E62801">
            <w:pPr>
              <w:snapToGrid w:val="0"/>
              <w:spacing w:line="360" w:lineRule="auto"/>
            </w:pPr>
            <w:r w:rsidRPr="00E62801">
              <w:t>x</w:t>
            </w:r>
          </w:p>
        </w:tc>
        <w:tc>
          <w:tcPr>
            <w:tcW w:w="0" w:type="auto"/>
            <w:shd w:val="clear" w:color="auto" w:fill="auto"/>
            <w:vAlign w:val="center"/>
          </w:tcPr>
          <w:p w:rsidR="00612A55" w:rsidRPr="00E62801" w:rsidRDefault="00612A55" w:rsidP="00E62801">
            <w:pPr>
              <w:snapToGrid w:val="0"/>
              <w:spacing w:line="360" w:lineRule="auto"/>
            </w:pPr>
            <w:r w:rsidRPr="00E62801">
              <w:t>x</w:t>
            </w:r>
          </w:p>
        </w:tc>
        <w:tc>
          <w:tcPr>
            <w:tcW w:w="585" w:type="dxa"/>
            <w:shd w:val="clear" w:color="auto" w:fill="auto"/>
            <w:vAlign w:val="center"/>
          </w:tcPr>
          <w:p w:rsidR="00612A55" w:rsidRPr="00E62801" w:rsidRDefault="00612A55" w:rsidP="00E62801">
            <w:pPr>
              <w:snapToGrid w:val="0"/>
              <w:spacing w:line="360" w:lineRule="auto"/>
            </w:pPr>
            <w:r w:rsidRPr="00E62801">
              <w:t>x</w:t>
            </w:r>
          </w:p>
        </w:tc>
      </w:tr>
      <w:tr w:rsidR="00612A55" w:rsidRPr="00E62801" w:rsidTr="00E62801">
        <w:trPr>
          <w:jc w:val="center"/>
        </w:trPr>
        <w:tc>
          <w:tcPr>
            <w:tcW w:w="0" w:type="auto"/>
            <w:vAlign w:val="center"/>
          </w:tcPr>
          <w:p w:rsidR="00612A55" w:rsidRPr="00E62801" w:rsidRDefault="00612A55" w:rsidP="00E62801">
            <w:pPr>
              <w:pStyle w:val="Sample"/>
              <w:widowControl/>
              <w:snapToGrid w:val="0"/>
              <w:rPr>
                <w:color w:val="000000" w:themeColor="text1"/>
                <w:szCs w:val="24"/>
                <w:lang w:val="pl-PL"/>
              </w:rPr>
            </w:pPr>
            <w:r w:rsidRPr="00E62801">
              <w:rPr>
                <w:color w:val="000000" w:themeColor="text1"/>
                <w:szCs w:val="24"/>
                <w:lang w:val="pl-PL"/>
              </w:rPr>
              <w:t>Raporty z realizacji programu</w:t>
            </w:r>
          </w:p>
        </w:tc>
        <w:tc>
          <w:tcPr>
            <w:tcW w:w="0" w:type="auto"/>
            <w:vAlign w:val="center"/>
          </w:tcPr>
          <w:p w:rsidR="00612A55" w:rsidRPr="00E62801" w:rsidRDefault="00612A55" w:rsidP="00E62801">
            <w:pPr>
              <w:snapToGrid w:val="0"/>
              <w:spacing w:line="360" w:lineRule="auto"/>
            </w:pPr>
          </w:p>
        </w:tc>
        <w:tc>
          <w:tcPr>
            <w:tcW w:w="0" w:type="auto"/>
            <w:shd w:val="clear" w:color="auto" w:fill="auto"/>
            <w:vAlign w:val="center"/>
          </w:tcPr>
          <w:p w:rsidR="00612A55" w:rsidRPr="00E62801" w:rsidRDefault="00E62801" w:rsidP="00E62801">
            <w:pPr>
              <w:snapToGrid w:val="0"/>
              <w:spacing w:line="360" w:lineRule="auto"/>
            </w:pPr>
            <w:r w:rsidRPr="00E62801">
              <w:t>x</w:t>
            </w:r>
          </w:p>
        </w:tc>
        <w:tc>
          <w:tcPr>
            <w:tcW w:w="0" w:type="auto"/>
            <w:shd w:val="clear" w:color="auto" w:fill="auto"/>
            <w:vAlign w:val="center"/>
          </w:tcPr>
          <w:p w:rsidR="00612A55" w:rsidRPr="00E62801" w:rsidRDefault="00612A55" w:rsidP="00E62801">
            <w:pPr>
              <w:snapToGrid w:val="0"/>
              <w:spacing w:line="360" w:lineRule="auto"/>
            </w:pPr>
          </w:p>
        </w:tc>
        <w:tc>
          <w:tcPr>
            <w:tcW w:w="0" w:type="auto"/>
            <w:shd w:val="clear" w:color="auto" w:fill="auto"/>
            <w:vAlign w:val="center"/>
          </w:tcPr>
          <w:p w:rsidR="00612A55" w:rsidRPr="00E62801" w:rsidRDefault="00E62801" w:rsidP="00E62801">
            <w:pPr>
              <w:snapToGrid w:val="0"/>
              <w:spacing w:line="360" w:lineRule="auto"/>
            </w:pPr>
            <w:r w:rsidRPr="00E62801">
              <w:t>x</w:t>
            </w:r>
          </w:p>
        </w:tc>
        <w:tc>
          <w:tcPr>
            <w:tcW w:w="0" w:type="auto"/>
            <w:shd w:val="clear" w:color="auto" w:fill="auto"/>
            <w:vAlign w:val="center"/>
          </w:tcPr>
          <w:p w:rsidR="00612A55" w:rsidRPr="00E62801" w:rsidRDefault="00612A55" w:rsidP="00E62801">
            <w:pPr>
              <w:snapToGrid w:val="0"/>
              <w:spacing w:line="360" w:lineRule="auto"/>
            </w:pPr>
          </w:p>
        </w:tc>
        <w:tc>
          <w:tcPr>
            <w:tcW w:w="0" w:type="auto"/>
            <w:shd w:val="clear" w:color="auto" w:fill="auto"/>
            <w:vAlign w:val="center"/>
          </w:tcPr>
          <w:p w:rsidR="00612A55" w:rsidRPr="00E62801" w:rsidRDefault="00E62801" w:rsidP="00E62801">
            <w:pPr>
              <w:pStyle w:val="xl30"/>
              <w:pBdr>
                <w:bottom w:val="none" w:sz="0" w:space="0" w:color="auto"/>
                <w:right w:val="none" w:sz="0" w:space="0" w:color="auto"/>
              </w:pBdr>
              <w:snapToGrid w:val="0"/>
              <w:spacing w:before="0" w:after="0" w:line="360" w:lineRule="auto"/>
              <w:jc w:val="left"/>
              <w:rPr>
                <w:color w:val="000000" w:themeColor="text1"/>
                <w:szCs w:val="24"/>
              </w:rPr>
            </w:pPr>
            <w:r w:rsidRPr="00E62801">
              <w:rPr>
                <w:color w:val="000000" w:themeColor="text1"/>
                <w:szCs w:val="24"/>
              </w:rPr>
              <w:t>x</w:t>
            </w:r>
          </w:p>
        </w:tc>
        <w:tc>
          <w:tcPr>
            <w:tcW w:w="0" w:type="auto"/>
            <w:shd w:val="clear" w:color="auto" w:fill="auto"/>
            <w:vAlign w:val="center"/>
          </w:tcPr>
          <w:p w:rsidR="00612A55" w:rsidRPr="00E62801" w:rsidRDefault="00612A55" w:rsidP="00E62801">
            <w:pPr>
              <w:snapToGrid w:val="0"/>
              <w:spacing w:line="360" w:lineRule="auto"/>
            </w:pPr>
          </w:p>
        </w:tc>
        <w:tc>
          <w:tcPr>
            <w:tcW w:w="585" w:type="dxa"/>
            <w:shd w:val="clear" w:color="auto" w:fill="auto"/>
            <w:vAlign w:val="center"/>
          </w:tcPr>
          <w:p w:rsidR="00612A55" w:rsidRPr="00E62801" w:rsidRDefault="00E62801" w:rsidP="00E62801">
            <w:pPr>
              <w:snapToGrid w:val="0"/>
              <w:spacing w:line="360" w:lineRule="auto"/>
            </w:pPr>
            <w:r w:rsidRPr="00E62801">
              <w:t>x</w:t>
            </w:r>
          </w:p>
        </w:tc>
      </w:tr>
      <w:tr w:rsidR="00612A55" w:rsidRPr="00E62801" w:rsidTr="00E62801">
        <w:trPr>
          <w:trHeight w:val="575"/>
          <w:jc w:val="center"/>
        </w:trPr>
        <w:tc>
          <w:tcPr>
            <w:tcW w:w="0" w:type="auto"/>
            <w:vAlign w:val="center"/>
          </w:tcPr>
          <w:p w:rsidR="00612A55" w:rsidRPr="00E62801" w:rsidRDefault="00612A55" w:rsidP="00E62801">
            <w:pPr>
              <w:snapToGrid w:val="0"/>
            </w:pPr>
            <w:r w:rsidRPr="00E62801">
              <w:t>Aktualizacja Programu</w:t>
            </w:r>
          </w:p>
        </w:tc>
        <w:tc>
          <w:tcPr>
            <w:tcW w:w="0" w:type="auto"/>
            <w:vAlign w:val="center"/>
          </w:tcPr>
          <w:p w:rsidR="00612A55" w:rsidRPr="00E62801" w:rsidRDefault="00612A55" w:rsidP="00E62801">
            <w:pPr>
              <w:snapToGrid w:val="0"/>
              <w:spacing w:line="360" w:lineRule="auto"/>
            </w:pPr>
          </w:p>
        </w:tc>
        <w:tc>
          <w:tcPr>
            <w:tcW w:w="0" w:type="auto"/>
            <w:shd w:val="clear" w:color="auto" w:fill="auto"/>
            <w:vAlign w:val="center"/>
          </w:tcPr>
          <w:p w:rsidR="00612A55" w:rsidRPr="00E62801" w:rsidRDefault="00612A55" w:rsidP="00E62801">
            <w:pPr>
              <w:snapToGrid w:val="0"/>
              <w:spacing w:line="360" w:lineRule="auto"/>
            </w:pPr>
          </w:p>
        </w:tc>
        <w:tc>
          <w:tcPr>
            <w:tcW w:w="0" w:type="auto"/>
            <w:shd w:val="clear" w:color="auto" w:fill="auto"/>
            <w:vAlign w:val="center"/>
          </w:tcPr>
          <w:p w:rsidR="00612A55" w:rsidRPr="00E62801" w:rsidRDefault="00612A55" w:rsidP="00E62801">
            <w:pPr>
              <w:snapToGrid w:val="0"/>
              <w:spacing w:line="360" w:lineRule="auto"/>
            </w:pPr>
          </w:p>
        </w:tc>
        <w:tc>
          <w:tcPr>
            <w:tcW w:w="0" w:type="auto"/>
            <w:shd w:val="clear" w:color="auto" w:fill="auto"/>
            <w:vAlign w:val="center"/>
          </w:tcPr>
          <w:p w:rsidR="00612A55" w:rsidRPr="00E62801" w:rsidRDefault="00E62801" w:rsidP="00E62801">
            <w:pPr>
              <w:snapToGrid w:val="0"/>
              <w:spacing w:line="360" w:lineRule="auto"/>
            </w:pPr>
            <w:r w:rsidRPr="00E62801">
              <w:t>x</w:t>
            </w:r>
          </w:p>
        </w:tc>
        <w:tc>
          <w:tcPr>
            <w:tcW w:w="0" w:type="auto"/>
            <w:shd w:val="clear" w:color="auto" w:fill="auto"/>
            <w:vAlign w:val="center"/>
          </w:tcPr>
          <w:p w:rsidR="00612A55" w:rsidRPr="00E62801" w:rsidRDefault="00612A55" w:rsidP="00E62801">
            <w:pPr>
              <w:snapToGrid w:val="0"/>
              <w:spacing w:line="360" w:lineRule="auto"/>
            </w:pPr>
          </w:p>
        </w:tc>
        <w:tc>
          <w:tcPr>
            <w:tcW w:w="0" w:type="auto"/>
            <w:shd w:val="clear" w:color="auto" w:fill="auto"/>
            <w:vAlign w:val="center"/>
          </w:tcPr>
          <w:p w:rsidR="00612A55" w:rsidRPr="00E62801" w:rsidRDefault="00612A55" w:rsidP="00E62801">
            <w:pPr>
              <w:snapToGrid w:val="0"/>
              <w:spacing w:line="360" w:lineRule="auto"/>
            </w:pPr>
          </w:p>
        </w:tc>
        <w:tc>
          <w:tcPr>
            <w:tcW w:w="0" w:type="auto"/>
            <w:shd w:val="clear" w:color="auto" w:fill="auto"/>
            <w:vAlign w:val="center"/>
          </w:tcPr>
          <w:p w:rsidR="00612A55" w:rsidRPr="00E62801" w:rsidRDefault="00612A55" w:rsidP="00E62801">
            <w:pPr>
              <w:snapToGrid w:val="0"/>
              <w:spacing w:line="360" w:lineRule="auto"/>
            </w:pPr>
          </w:p>
        </w:tc>
        <w:tc>
          <w:tcPr>
            <w:tcW w:w="585" w:type="dxa"/>
            <w:shd w:val="clear" w:color="auto" w:fill="auto"/>
            <w:vAlign w:val="center"/>
          </w:tcPr>
          <w:p w:rsidR="00612A55" w:rsidRPr="00E62801" w:rsidRDefault="00E62801" w:rsidP="00E62801">
            <w:pPr>
              <w:snapToGrid w:val="0"/>
              <w:spacing w:line="360" w:lineRule="auto"/>
            </w:pPr>
            <w:r w:rsidRPr="00E62801">
              <w:t>x</w:t>
            </w:r>
          </w:p>
        </w:tc>
      </w:tr>
    </w:tbl>
    <w:p w:rsidR="00CE501E" w:rsidRPr="008544FC" w:rsidRDefault="00CE501E" w:rsidP="00612A55">
      <w:pPr>
        <w:spacing w:line="360" w:lineRule="auto"/>
        <w:jc w:val="both"/>
        <w:rPr>
          <w:color w:val="FF0000"/>
        </w:rPr>
      </w:pPr>
    </w:p>
    <w:p w:rsidR="00612A55" w:rsidRPr="00AF4382" w:rsidRDefault="00612A55" w:rsidP="00CE501E">
      <w:pPr>
        <w:spacing w:line="360" w:lineRule="auto"/>
        <w:ind w:firstLine="360"/>
        <w:jc w:val="both"/>
      </w:pPr>
      <w:r w:rsidRPr="00AF4382">
        <w:t>Dla oceny realizacji Programu konieczne jest ustalenie systemu wskaźników, określających skuteczność poszczególnych działań. Wskaźniki te można podzielić na grupy:</w:t>
      </w:r>
    </w:p>
    <w:p w:rsidR="00612A55" w:rsidRPr="00AF4382" w:rsidRDefault="00612A55" w:rsidP="001337D7">
      <w:pPr>
        <w:numPr>
          <w:ilvl w:val="0"/>
          <w:numId w:val="24"/>
        </w:numPr>
        <w:tabs>
          <w:tab w:val="left" w:pos="720"/>
        </w:tabs>
        <w:suppressAutoHyphens/>
        <w:spacing w:after="0" w:line="360" w:lineRule="auto"/>
        <w:jc w:val="both"/>
      </w:pPr>
      <w:r w:rsidRPr="00AF4382">
        <w:t>wskaźniki ekologiczne – pozwolą określić efekt ekologiczny podejmowanych działań (jakość wód powierzchniowych i podziemnych, wskaźniki zanieczyszczenia powietrza, długość sieci infrastruktury, wskaźniki lesistości, ilość odpadów wytwarzanych przez 1 mieszkańca, stopień odzysku surowców wtórnych itp.)</w:t>
      </w:r>
    </w:p>
    <w:p w:rsidR="00612A55" w:rsidRPr="00AF4382" w:rsidRDefault="00612A55" w:rsidP="001337D7">
      <w:pPr>
        <w:numPr>
          <w:ilvl w:val="0"/>
          <w:numId w:val="24"/>
        </w:numPr>
        <w:tabs>
          <w:tab w:val="left" w:pos="720"/>
        </w:tabs>
        <w:suppressAutoHyphens/>
        <w:spacing w:after="0" w:line="360" w:lineRule="auto"/>
        <w:jc w:val="both"/>
      </w:pPr>
      <w:r w:rsidRPr="00AF4382">
        <w:t xml:space="preserve">wskaźniki ekonomiczne – koszt jednostkowy osiągnięcia określonego efektu ekologicznego, </w:t>
      </w:r>
    </w:p>
    <w:p w:rsidR="00612A55" w:rsidRPr="00AF4382" w:rsidRDefault="00612A55" w:rsidP="001337D7">
      <w:pPr>
        <w:numPr>
          <w:ilvl w:val="0"/>
          <w:numId w:val="24"/>
        </w:numPr>
        <w:tabs>
          <w:tab w:val="left" w:pos="720"/>
        </w:tabs>
        <w:suppressAutoHyphens/>
        <w:spacing w:after="0" w:line="360" w:lineRule="auto"/>
        <w:jc w:val="both"/>
      </w:pPr>
      <w:r w:rsidRPr="00AF4382">
        <w:t>wskaźniki społeczne – zaangażowanie mieszkańców w działania związane z ochroną środowiska, udział w realizacji sieci infrastruktury technicznej, skuteczność selektywnej zbiórki odpadów itp.</w:t>
      </w:r>
    </w:p>
    <w:p w:rsidR="00612A55" w:rsidRPr="00AF4382" w:rsidRDefault="00612A55" w:rsidP="00612A55">
      <w:pPr>
        <w:pStyle w:val="Tekstpodstawowy"/>
        <w:spacing w:after="0" w:line="360" w:lineRule="auto"/>
        <w:jc w:val="both"/>
      </w:pPr>
      <w:r w:rsidRPr="00AF4382">
        <w:t>Ocena skuteczności wdrażania programu będzie prowadzona m.in. przez porównanie wskaźników charakteryzujących stan środowiska oraz stan infrastruktury technicznej, wpływającej na stan środowiska. Dla celów monitoringu i oceny realizacji zamierzonych celów proponuje się przyjąć następujące wskaźniki:</w:t>
      </w:r>
    </w:p>
    <w:p w:rsidR="00612A55" w:rsidRPr="00AF4382" w:rsidRDefault="00612A55" w:rsidP="001337D7">
      <w:pPr>
        <w:pStyle w:val="Akapitzlist"/>
        <w:numPr>
          <w:ilvl w:val="0"/>
          <w:numId w:val="25"/>
        </w:numPr>
        <w:tabs>
          <w:tab w:val="num" w:pos="397"/>
        </w:tabs>
        <w:suppressAutoHyphens/>
        <w:spacing w:after="0" w:line="360" w:lineRule="auto"/>
        <w:jc w:val="both"/>
        <w:rPr>
          <w:lang w:eastAsia="ar-SA"/>
        </w:rPr>
      </w:pPr>
      <w:r w:rsidRPr="00AF4382">
        <w:rPr>
          <w:lang w:eastAsia="ar-SA"/>
        </w:rPr>
        <w:t>Udział gospodarstw domowych podłączonych do sieci wodociągowej [%].</w:t>
      </w:r>
    </w:p>
    <w:p w:rsidR="00612A55" w:rsidRPr="00AF4382" w:rsidRDefault="00612A55" w:rsidP="001337D7">
      <w:pPr>
        <w:pStyle w:val="Akapitzlist"/>
        <w:numPr>
          <w:ilvl w:val="0"/>
          <w:numId w:val="25"/>
        </w:numPr>
        <w:tabs>
          <w:tab w:val="num" w:pos="397"/>
        </w:tabs>
        <w:suppressAutoHyphens/>
        <w:spacing w:after="0" w:line="360" w:lineRule="auto"/>
        <w:jc w:val="both"/>
        <w:rPr>
          <w:lang w:eastAsia="ar-SA"/>
        </w:rPr>
      </w:pPr>
      <w:r w:rsidRPr="00AF4382">
        <w:rPr>
          <w:lang w:eastAsia="ar-SA"/>
        </w:rPr>
        <w:t>Udział gospodarstw domowych odprowadzających ścieki w sposób zorganizowany [%].</w:t>
      </w:r>
    </w:p>
    <w:p w:rsidR="00612A55" w:rsidRPr="00AF4382" w:rsidRDefault="00612A55" w:rsidP="001337D7">
      <w:pPr>
        <w:numPr>
          <w:ilvl w:val="0"/>
          <w:numId w:val="23"/>
        </w:numPr>
        <w:suppressAutoHyphens/>
        <w:spacing w:after="0" w:line="360" w:lineRule="auto"/>
        <w:jc w:val="both"/>
        <w:rPr>
          <w:lang w:eastAsia="ar-SA"/>
        </w:rPr>
      </w:pPr>
      <w:r w:rsidRPr="00AF4382">
        <w:rPr>
          <w:lang w:eastAsia="ar-SA"/>
        </w:rPr>
        <w:t>Udział gospodarstw domowych podłączonych do sieci kanalizacyjnej [%],</w:t>
      </w:r>
    </w:p>
    <w:p w:rsidR="00612A55" w:rsidRPr="00AF4382" w:rsidRDefault="00612A55" w:rsidP="001337D7">
      <w:pPr>
        <w:numPr>
          <w:ilvl w:val="0"/>
          <w:numId w:val="23"/>
        </w:numPr>
        <w:spacing w:after="0" w:line="360" w:lineRule="auto"/>
        <w:rPr>
          <w:lang w:eastAsia="ar-SA"/>
        </w:rPr>
      </w:pPr>
      <w:r w:rsidRPr="00AF4382">
        <w:rPr>
          <w:lang w:eastAsia="ar-SA"/>
        </w:rPr>
        <w:t>Udział gospodarstw domowych korzystających ze zbiorników bezodpływowych [%],</w:t>
      </w:r>
    </w:p>
    <w:p w:rsidR="00612A55" w:rsidRPr="00AF4382" w:rsidRDefault="00612A55" w:rsidP="001337D7">
      <w:pPr>
        <w:numPr>
          <w:ilvl w:val="0"/>
          <w:numId w:val="23"/>
        </w:numPr>
        <w:suppressAutoHyphens/>
        <w:spacing w:after="0" w:line="360" w:lineRule="auto"/>
        <w:jc w:val="both"/>
        <w:rPr>
          <w:lang w:eastAsia="ar-SA"/>
        </w:rPr>
      </w:pPr>
      <w:r w:rsidRPr="00AF4382">
        <w:rPr>
          <w:lang w:eastAsia="ar-SA"/>
        </w:rPr>
        <w:t>Udział gospodarstw domowych korzystających z przydomowych oczyszczalni ścieków [%].</w:t>
      </w:r>
    </w:p>
    <w:p w:rsidR="00612A55" w:rsidRPr="00AF4382" w:rsidRDefault="00612A55" w:rsidP="001337D7">
      <w:pPr>
        <w:pStyle w:val="Akapitzlist"/>
        <w:numPr>
          <w:ilvl w:val="0"/>
          <w:numId w:val="23"/>
        </w:numPr>
        <w:tabs>
          <w:tab w:val="num" w:pos="397"/>
        </w:tabs>
        <w:suppressAutoHyphens/>
        <w:spacing w:after="0" w:line="360" w:lineRule="auto"/>
        <w:jc w:val="both"/>
        <w:rPr>
          <w:lang w:eastAsia="ar-SA"/>
        </w:rPr>
      </w:pPr>
      <w:r w:rsidRPr="00AF4382">
        <w:rPr>
          <w:lang w:eastAsia="ar-SA"/>
        </w:rPr>
        <w:t>Ilość ścieków i ładunki zanieczyszczeń zawartych w oczyszczonych ściekach komunalnych odprowadzanych z</w:t>
      </w:r>
      <w:r w:rsidR="00A602E8" w:rsidRPr="00AF4382">
        <w:rPr>
          <w:lang w:eastAsia="ar-SA"/>
        </w:rPr>
        <w:t xml:space="preserve"> oczyszczalni ścieków w </w:t>
      </w:r>
      <w:r w:rsidR="00AF4382">
        <w:rPr>
          <w:lang w:eastAsia="ar-SA"/>
        </w:rPr>
        <w:t>Lubochni Dw</w:t>
      </w:r>
      <w:r w:rsidR="00AF797F">
        <w:rPr>
          <w:lang w:eastAsia="ar-SA"/>
        </w:rPr>
        <w:t>o</w:t>
      </w:r>
      <w:r w:rsidR="00AF4382">
        <w:rPr>
          <w:lang w:eastAsia="ar-SA"/>
        </w:rPr>
        <w:t>rskiej</w:t>
      </w:r>
      <w:r w:rsidRPr="00AF4382">
        <w:rPr>
          <w:lang w:eastAsia="ar-SA"/>
        </w:rPr>
        <w:t>.</w:t>
      </w:r>
    </w:p>
    <w:p w:rsidR="00612A55" w:rsidRPr="00AF4382" w:rsidRDefault="00A602E8" w:rsidP="00612A55">
      <w:pPr>
        <w:spacing w:line="360" w:lineRule="auto"/>
        <w:jc w:val="both"/>
      </w:pPr>
      <w:r w:rsidRPr="00AF4382">
        <w:lastRenderedPageBreak/>
        <w:t>Dane do określenia</w:t>
      </w:r>
      <w:r w:rsidR="00612A55" w:rsidRPr="00AF4382">
        <w:t xml:space="preserve"> efektywności programu będą pochodziły z monitoringu środowiska oraz ankietyzacji właściwych podmiotów. W oparciu o ocenę efektywności programu odbywać </w:t>
      </w:r>
      <w:r w:rsidR="00612A55" w:rsidRPr="00AF4382">
        <w:br/>
        <w:t xml:space="preserve">się będzie jego aktualizacja. Programy ochrony środowiska muszą być aktualizowane </w:t>
      </w:r>
      <w:r w:rsidR="00612A55" w:rsidRPr="00AF4382">
        <w:br/>
        <w:t xml:space="preserve">nie rzadziej niż raz na cztery lata. Wójt Gminy przygotowuje natomiast co dwa lata sprawozdanie z realizacji Programu ochrony środowiska. Sprawozdania te są przyjmowane przez Radę Gminy. Informacje niezbędne do analizy stanu środowiska i monitoringu realizacji programu powinny być na bieżąco gromadzone i przetwarzane przez Gminę </w:t>
      </w:r>
      <w:r w:rsidR="001C71CE" w:rsidRPr="00AF4382">
        <w:t>Lubochnia</w:t>
      </w:r>
      <w:r w:rsidR="00612A55" w:rsidRPr="00AF4382">
        <w:t>.</w:t>
      </w:r>
    </w:p>
    <w:p w:rsidR="00612A55" w:rsidRPr="00AF4382" w:rsidRDefault="00612A55" w:rsidP="008C283E">
      <w:pPr>
        <w:pStyle w:val="Nagwek1"/>
        <w:numPr>
          <w:ilvl w:val="0"/>
          <w:numId w:val="42"/>
        </w:numPr>
        <w:rPr>
          <w:snapToGrid w:val="0"/>
          <w:color w:val="000000" w:themeColor="text1"/>
        </w:rPr>
      </w:pPr>
      <w:bookmarkStart w:id="513" w:name="_Toc436828835"/>
      <w:bookmarkStart w:id="514" w:name="_Toc438984713"/>
      <w:proofErr w:type="spellStart"/>
      <w:r w:rsidRPr="00AF4382">
        <w:rPr>
          <w:snapToGrid w:val="0"/>
          <w:color w:val="000000" w:themeColor="text1"/>
        </w:rPr>
        <w:t>Streszczenie</w:t>
      </w:r>
      <w:proofErr w:type="spellEnd"/>
      <w:r w:rsidRPr="00AF4382">
        <w:rPr>
          <w:snapToGrid w:val="0"/>
          <w:color w:val="000000" w:themeColor="text1"/>
        </w:rPr>
        <w:t xml:space="preserve"> </w:t>
      </w:r>
      <w:proofErr w:type="spellStart"/>
      <w:r w:rsidRPr="00AF4382">
        <w:rPr>
          <w:snapToGrid w:val="0"/>
          <w:color w:val="000000" w:themeColor="text1"/>
        </w:rPr>
        <w:t>programu</w:t>
      </w:r>
      <w:proofErr w:type="spellEnd"/>
      <w:r w:rsidRPr="00AF4382">
        <w:rPr>
          <w:snapToGrid w:val="0"/>
          <w:color w:val="000000" w:themeColor="text1"/>
        </w:rPr>
        <w:t xml:space="preserve"> </w:t>
      </w:r>
      <w:proofErr w:type="spellStart"/>
      <w:r w:rsidRPr="00AF4382">
        <w:rPr>
          <w:snapToGrid w:val="0"/>
          <w:color w:val="000000" w:themeColor="text1"/>
        </w:rPr>
        <w:t>ochrony</w:t>
      </w:r>
      <w:proofErr w:type="spellEnd"/>
      <w:r w:rsidRPr="00AF4382">
        <w:rPr>
          <w:snapToGrid w:val="0"/>
          <w:color w:val="000000" w:themeColor="text1"/>
        </w:rPr>
        <w:t xml:space="preserve"> </w:t>
      </w:r>
      <w:proofErr w:type="spellStart"/>
      <w:r w:rsidRPr="00AF4382">
        <w:rPr>
          <w:snapToGrid w:val="0"/>
          <w:color w:val="000000" w:themeColor="text1"/>
        </w:rPr>
        <w:t>środowiska</w:t>
      </w:r>
      <w:bookmarkEnd w:id="513"/>
      <w:bookmarkEnd w:id="514"/>
      <w:proofErr w:type="spellEnd"/>
    </w:p>
    <w:p w:rsidR="00532908" w:rsidRPr="008544FC" w:rsidRDefault="00532908" w:rsidP="00532908">
      <w:pPr>
        <w:pStyle w:val="Default"/>
        <w:spacing w:line="360" w:lineRule="auto"/>
        <w:ind w:firstLine="360"/>
        <w:jc w:val="both"/>
        <w:rPr>
          <w:rFonts w:ascii="Times New Roman" w:hAnsi="Times New Roman" w:cs="Times New Roman"/>
          <w:color w:val="FF0000"/>
        </w:rPr>
      </w:pPr>
    </w:p>
    <w:p w:rsidR="00612A55" w:rsidRPr="009D2CD5" w:rsidRDefault="00612A55" w:rsidP="00532908">
      <w:pPr>
        <w:pStyle w:val="Default"/>
        <w:spacing w:line="360" w:lineRule="auto"/>
        <w:ind w:firstLine="360"/>
        <w:jc w:val="both"/>
        <w:rPr>
          <w:rFonts w:ascii="Times New Roman" w:hAnsi="Times New Roman" w:cs="Times New Roman"/>
          <w:color w:val="000000" w:themeColor="text1"/>
        </w:rPr>
      </w:pPr>
      <w:r w:rsidRPr="005428AC">
        <w:rPr>
          <w:rFonts w:ascii="Times New Roman" w:hAnsi="Times New Roman" w:cs="Times New Roman"/>
          <w:color w:val="000000" w:themeColor="text1"/>
        </w:rPr>
        <w:t xml:space="preserve">Program Ochrony Środowiska dla Gminy </w:t>
      </w:r>
      <w:r w:rsidR="001C71CE" w:rsidRPr="005428AC">
        <w:rPr>
          <w:rFonts w:ascii="Times New Roman" w:hAnsi="Times New Roman" w:cs="Times New Roman"/>
          <w:color w:val="000000" w:themeColor="text1"/>
        </w:rPr>
        <w:t>Lubochnia</w:t>
      </w:r>
      <w:r w:rsidR="00A602E8" w:rsidRPr="005428AC">
        <w:rPr>
          <w:rFonts w:ascii="Times New Roman" w:hAnsi="Times New Roman" w:cs="Times New Roman"/>
          <w:color w:val="000000" w:themeColor="text1"/>
        </w:rPr>
        <w:t xml:space="preserve"> został opracowany na lata </w:t>
      </w:r>
      <w:r w:rsidR="001C71CE" w:rsidRPr="005428AC">
        <w:rPr>
          <w:rFonts w:ascii="Times New Roman" w:hAnsi="Times New Roman" w:cs="Times New Roman"/>
          <w:color w:val="000000" w:themeColor="text1"/>
        </w:rPr>
        <w:t>2016-2019</w:t>
      </w:r>
      <w:r w:rsidRPr="005428AC">
        <w:rPr>
          <w:rFonts w:ascii="Times New Roman" w:hAnsi="Times New Roman" w:cs="Times New Roman"/>
          <w:color w:val="000000" w:themeColor="text1"/>
        </w:rPr>
        <w:t xml:space="preserve"> z perspektywą </w:t>
      </w:r>
      <w:r w:rsidR="00A602E8" w:rsidRPr="005428AC">
        <w:rPr>
          <w:rFonts w:ascii="Times New Roman" w:hAnsi="Times New Roman" w:cs="Times New Roman"/>
          <w:color w:val="000000" w:themeColor="text1"/>
        </w:rPr>
        <w:t>do roku 202</w:t>
      </w:r>
      <w:r w:rsidR="005428AC" w:rsidRPr="005428AC">
        <w:rPr>
          <w:rFonts w:ascii="Times New Roman" w:hAnsi="Times New Roman" w:cs="Times New Roman"/>
          <w:color w:val="000000" w:themeColor="text1"/>
        </w:rPr>
        <w:t>3</w:t>
      </w:r>
      <w:r w:rsidR="00A602E8" w:rsidRPr="005428AC">
        <w:rPr>
          <w:rFonts w:ascii="Times New Roman" w:hAnsi="Times New Roman" w:cs="Times New Roman"/>
          <w:color w:val="000000" w:themeColor="text1"/>
        </w:rPr>
        <w:t xml:space="preserve">. Niniejszy program jest </w:t>
      </w:r>
      <w:r w:rsidR="005428AC" w:rsidRPr="005428AC">
        <w:rPr>
          <w:rFonts w:ascii="Times New Roman" w:hAnsi="Times New Roman" w:cs="Times New Roman"/>
          <w:color w:val="000000" w:themeColor="text1"/>
        </w:rPr>
        <w:t>trzecią</w:t>
      </w:r>
      <w:r w:rsidRPr="005428AC">
        <w:rPr>
          <w:rFonts w:ascii="Times New Roman" w:hAnsi="Times New Roman" w:cs="Times New Roman"/>
          <w:color w:val="000000" w:themeColor="text1"/>
        </w:rPr>
        <w:t xml:space="preserve"> edycją programów ochrony środowiska dla gminy </w:t>
      </w:r>
      <w:r w:rsidR="001C71CE" w:rsidRPr="005428AC">
        <w:rPr>
          <w:rFonts w:ascii="Times New Roman" w:hAnsi="Times New Roman" w:cs="Times New Roman"/>
          <w:color w:val="000000" w:themeColor="text1"/>
        </w:rPr>
        <w:t>Lubochnia</w:t>
      </w:r>
      <w:r w:rsidRPr="005428AC">
        <w:rPr>
          <w:rFonts w:ascii="Times New Roman" w:hAnsi="Times New Roman" w:cs="Times New Roman"/>
          <w:color w:val="000000" w:themeColor="text1"/>
        </w:rPr>
        <w:t xml:space="preserve">. </w:t>
      </w:r>
      <w:r w:rsidR="005428AC" w:rsidRPr="005428AC">
        <w:rPr>
          <w:rFonts w:ascii="Times New Roman" w:hAnsi="Times New Roman" w:cs="Times New Roman"/>
          <w:color w:val="000000" w:themeColor="text1"/>
        </w:rPr>
        <w:t xml:space="preserve">Pierwszy program ochrony środowiska dla gminy Lubochnia został przyjęty Uchwałą Nr XXII/129/04 Rady Gminy Lubochnia z dnia </w:t>
      </w:r>
      <w:r w:rsidR="00F347FC">
        <w:rPr>
          <w:rFonts w:ascii="Times New Roman" w:hAnsi="Times New Roman" w:cs="Times New Roman"/>
          <w:color w:val="000000" w:themeColor="text1"/>
        </w:rPr>
        <w:br/>
      </w:r>
      <w:r w:rsidR="005428AC" w:rsidRPr="005428AC">
        <w:rPr>
          <w:rFonts w:ascii="Times New Roman" w:hAnsi="Times New Roman" w:cs="Times New Roman"/>
          <w:color w:val="000000" w:themeColor="text1"/>
        </w:rPr>
        <w:t>6 października 2004 r. W 2010 r. dokonano jego aktualizacji Uchwałą Nr LVIII/264/10 Rady Gminy Lubochnia z dnia 23 lipca 2010 r</w:t>
      </w:r>
      <w:r w:rsidR="005428AC" w:rsidRPr="009D2CD5">
        <w:rPr>
          <w:rFonts w:ascii="Times New Roman" w:hAnsi="Times New Roman" w:cs="Times New Roman"/>
          <w:color w:val="000000" w:themeColor="text1"/>
        </w:rPr>
        <w:t xml:space="preserve">.  </w:t>
      </w:r>
      <w:r w:rsidRPr="009D2CD5">
        <w:rPr>
          <w:rFonts w:ascii="Times New Roman" w:hAnsi="Times New Roman" w:cs="Times New Roman"/>
          <w:color w:val="000000" w:themeColor="text1"/>
        </w:rPr>
        <w:t xml:space="preserve">Program Ochrony Środowiska dla Gminy </w:t>
      </w:r>
      <w:r w:rsidR="001C71CE" w:rsidRPr="009D2CD5">
        <w:rPr>
          <w:rFonts w:ascii="Times New Roman" w:hAnsi="Times New Roman" w:cs="Times New Roman"/>
          <w:color w:val="000000" w:themeColor="text1"/>
        </w:rPr>
        <w:t>Lubochnia</w:t>
      </w:r>
      <w:r w:rsidRPr="009D2CD5">
        <w:rPr>
          <w:rFonts w:ascii="Times New Roman" w:hAnsi="Times New Roman" w:cs="Times New Roman"/>
          <w:color w:val="000000" w:themeColor="text1"/>
        </w:rPr>
        <w:t xml:space="preserve"> pozostaje w ścisłej relacji z </w:t>
      </w:r>
      <w:r w:rsidR="00CE501E" w:rsidRPr="009D2CD5">
        <w:rPr>
          <w:rFonts w:ascii="Times New Roman" w:hAnsi="Times New Roman" w:cs="Times New Roman"/>
          <w:color w:val="000000" w:themeColor="text1"/>
        </w:rPr>
        <w:t xml:space="preserve">„Programem Ochrony Środowiska dla Powiatu </w:t>
      </w:r>
      <w:r w:rsidR="00DD7516" w:rsidRPr="009D2CD5">
        <w:rPr>
          <w:rFonts w:ascii="Times New Roman" w:hAnsi="Times New Roman" w:cs="Times New Roman"/>
          <w:color w:val="000000" w:themeColor="text1"/>
        </w:rPr>
        <w:t>Tomaszowskiego</w:t>
      </w:r>
      <w:r w:rsidR="005428AC" w:rsidRPr="009D2CD5">
        <w:rPr>
          <w:rFonts w:ascii="Times New Roman" w:hAnsi="Times New Roman" w:cs="Times New Roman"/>
          <w:color w:val="000000" w:themeColor="text1"/>
        </w:rPr>
        <w:t xml:space="preserve"> na lata 2016 – 2019</w:t>
      </w:r>
      <w:r w:rsidR="00CE501E" w:rsidRPr="009D2CD5">
        <w:rPr>
          <w:rFonts w:ascii="Times New Roman" w:hAnsi="Times New Roman" w:cs="Times New Roman"/>
          <w:color w:val="000000" w:themeColor="text1"/>
        </w:rPr>
        <w:t xml:space="preserve"> z perspektywą do roku 20</w:t>
      </w:r>
      <w:r w:rsidR="005428AC" w:rsidRPr="009D2CD5">
        <w:rPr>
          <w:rFonts w:ascii="Times New Roman" w:hAnsi="Times New Roman" w:cs="Times New Roman"/>
          <w:color w:val="000000" w:themeColor="text1"/>
        </w:rPr>
        <w:t>23</w:t>
      </w:r>
      <w:r w:rsidR="00CE501E" w:rsidRPr="009D2CD5">
        <w:rPr>
          <w:rFonts w:ascii="Times New Roman" w:hAnsi="Times New Roman" w:cs="Times New Roman"/>
          <w:color w:val="000000" w:themeColor="text1"/>
        </w:rPr>
        <w:t xml:space="preserve">”, „Programem Ochrony Środowiska Województwa </w:t>
      </w:r>
      <w:r w:rsidR="00DD7516" w:rsidRPr="009D2CD5">
        <w:rPr>
          <w:rFonts w:ascii="Times New Roman" w:hAnsi="Times New Roman" w:cs="Times New Roman"/>
          <w:color w:val="000000" w:themeColor="text1"/>
        </w:rPr>
        <w:t>Łódzkiego</w:t>
      </w:r>
      <w:r w:rsidR="00CE501E" w:rsidRPr="009D2CD5">
        <w:rPr>
          <w:rFonts w:ascii="Times New Roman" w:hAnsi="Times New Roman" w:cs="Times New Roman"/>
          <w:color w:val="000000" w:themeColor="text1"/>
        </w:rPr>
        <w:t xml:space="preserve"> 2012</w:t>
      </w:r>
      <w:r w:rsidR="009D2CD5" w:rsidRPr="009D2CD5">
        <w:rPr>
          <w:rFonts w:ascii="Times New Roman" w:hAnsi="Times New Roman" w:cs="Times New Roman"/>
          <w:color w:val="000000" w:themeColor="text1"/>
        </w:rPr>
        <w:t xml:space="preserve">” </w:t>
      </w:r>
      <w:r w:rsidRPr="009D2CD5">
        <w:rPr>
          <w:rFonts w:ascii="Times New Roman" w:hAnsi="Times New Roman" w:cs="Times New Roman"/>
          <w:color w:val="000000" w:themeColor="text1"/>
        </w:rPr>
        <w:t xml:space="preserve">oraz Polityką ekologiczną Państwa 2012. Ponadto w niniejszym programie </w:t>
      </w:r>
      <w:r w:rsidR="009D2CD5" w:rsidRPr="009D2CD5">
        <w:rPr>
          <w:rFonts w:ascii="Times New Roman" w:hAnsi="Times New Roman" w:cs="Times New Roman"/>
          <w:color w:val="000000" w:themeColor="text1"/>
        </w:rPr>
        <w:t>zachowano należytą spójność ze Programem</w:t>
      </w:r>
      <w:r w:rsidRPr="009D2CD5">
        <w:rPr>
          <w:rFonts w:ascii="Times New Roman" w:hAnsi="Times New Roman" w:cs="Times New Roman"/>
          <w:color w:val="000000" w:themeColor="text1"/>
        </w:rPr>
        <w:t xml:space="preserve"> Rozwoju Gminy </w:t>
      </w:r>
      <w:r w:rsidR="001C71CE" w:rsidRPr="009D2CD5">
        <w:rPr>
          <w:rFonts w:ascii="Times New Roman" w:hAnsi="Times New Roman" w:cs="Times New Roman"/>
          <w:color w:val="000000" w:themeColor="text1"/>
        </w:rPr>
        <w:t>Lubochnia</w:t>
      </w:r>
      <w:r w:rsidRPr="009D2CD5">
        <w:rPr>
          <w:rFonts w:ascii="Times New Roman" w:hAnsi="Times New Roman" w:cs="Times New Roman"/>
          <w:color w:val="000000" w:themeColor="text1"/>
        </w:rPr>
        <w:t xml:space="preserve"> na lata 20</w:t>
      </w:r>
      <w:r w:rsidR="009D2CD5" w:rsidRPr="009D2CD5">
        <w:rPr>
          <w:rFonts w:ascii="Times New Roman" w:hAnsi="Times New Roman" w:cs="Times New Roman"/>
          <w:color w:val="000000" w:themeColor="text1"/>
        </w:rPr>
        <w:t>10</w:t>
      </w:r>
      <w:r w:rsidRPr="009D2CD5">
        <w:rPr>
          <w:rFonts w:ascii="Times New Roman" w:hAnsi="Times New Roman" w:cs="Times New Roman"/>
          <w:color w:val="000000" w:themeColor="text1"/>
        </w:rPr>
        <w:t xml:space="preserve"> – 2020. Zatem celem nadrzędnym Programu jest wzmocnienie ekosystemu Gminy w celu wykorzystania walorów środowiska dla rozwoju gospodarczego </w:t>
      </w:r>
      <w:r w:rsidR="00CE501E" w:rsidRPr="009D2CD5">
        <w:rPr>
          <w:rFonts w:ascii="Times New Roman" w:hAnsi="Times New Roman" w:cs="Times New Roman"/>
          <w:color w:val="000000" w:themeColor="text1"/>
        </w:rPr>
        <w:br/>
      </w:r>
      <w:r w:rsidRPr="009D2CD5">
        <w:rPr>
          <w:rFonts w:ascii="Times New Roman" w:hAnsi="Times New Roman" w:cs="Times New Roman"/>
          <w:color w:val="000000" w:themeColor="text1"/>
        </w:rPr>
        <w:t xml:space="preserve">i poprawy warunków życia mieszkańców. Prace nad Programem były konsultowane </w:t>
      </w:r>
      <w:r w:rsidR="00CE501E" w:rsidRPr="009D2CD5">
        <w:rPr>
          <w:rFonts w:ascii="Times New Roman" w:hAnsi="Times New Roman" w:cs="Times New Roman"/>
          <w:color w:val="000000" w:themeColor="text1"/>
        </w:rPr>
        <w:br/>
      </w:r>
      <w:r w:rsidRPr="009D2CD5">
        <w:rPr>
          <w:rFonts w:ascii="Times New Roman" w:hAnsi="Times New Roman" w:cs="Times New Roman"/>
          <w:color w:val="000000" w:themeColor="text1"/>
        </w:rPr>
        <w:t xml:space="preserve">z przedstawicielami Urzędu Gminy </w:t>
      </w:r>
      <w:r w:rsidR="001C71CE" w:rsidRPr="009D2CD5">
        <w:rPr>
          <w:rFonts w:ascii="Times New Roman" w:hAnsi="Times New Roman" w:cs="Times New Roman"/>
          <w:color w:val="000000" w:themeColor="text1"/>
        </w:rPr>
        <w:t>Lubochnia</w:t>
      </w:r>
      <w:r w:rsidRPr="009D2CD5">
        <w:rPr>
          <w:rFonts w:ascii="Times New Roman" w:hAnsi="Times New Roman" w:cs="Times New Roman"/>
          <w:color w:val="000000" w:themeColor="text1"/>
        </w:rPr>
        <w:t xml:space="preserve">. Większość uwag i opinii z ich strony została wniesiona w fazie tworzenia ostatecznej formy Programu Ochrony Środowiska dla Gminy </w:t>
      </w:r>
      <w:r w:rsidR="001C71CE" w:rsidRPr="009D2CD5">
        <w:rPr>
          <w:rFonts w:ascii="Times New Roman" w:hAnsi="Times New Roman" w:cs="Times New Roman"/>
          <w:color w:val="000000" w:themeColor="text1"/>
        </w:rPr>
        <w:t>Lubochnia</w:t>
      </w:r>
      <w:r w:rsidRPr="009D2CD5">
        <w:rPr>
          <w:rFonts w:ascii="Times New Roman" w:hAnsi="Times New Roman" w:cs="Times New Roman"/>
          <w:color w:val="000000" w:themeColor="text1"/>
        </w:rPr>
        <w:t>.</w:t>
      </w:r>
    </w:p>
    <w:p w:rsidR="00612A55" w:rsidRPr="009D2CD5" w:rsidRDefault="00612A55" w:rsidP="00612A55">
      <w:pPr>
        <w:autoSpaceDE w:val="0"/>
        <w:autoSpaceDN w:val="0"/>
        <w:adjustRightInd w:val="0"/>
        <w:spacing w:line="360" w:lineRule="auto"/>
        <w:ind w:firstLine="360"/>
        <w:jc w:val="both"/>
      </w:pPr>
      <w:r w:rsidRPr="0083514C">
        <w:t xml:space="preserve">Program zawiera pełną diagnozę stanu środowiska oraz podstawowe cele </w:t>
      </w:r>
      <w:r w:rsidRPr="0083514C">
        <w:br/>
      </w:r>
      <w:r w:rsidRPr="009D2CD5">
        <w:t xml:space="preserve">do osiągnięcia w perspektywie 8 letniej. Przedstawia również kierunki działań w formie szczegółowego zestawienia zadań dla okresu 8 letniego. Harmonogram realizacji zadań </w:t>
      </w:r>
      <w:r w:rsidRPr="009D2CD5">
        <w:br/>
        <w:t>z zakresu ochrony środowiska zawiera zestaw działań w czt</w:t>
      </w:r>
      <w:r w:rsidR="009D2CD5" w:rsidRPr="009D2CD5">
        <w:t>eroletniej perspektywie lat 2016</w:t>
      </w:r>
      <w:r w:rsidR="009D2CD5" w:rsidRPr="009D2CD5">
        <w:br/>
        <w:t xml:space="preserve"> - 2019</w:t>
      </w:r>
      <w:r w:rsidRPr="009D2CD5">
        <w:t xml:space="preserve"> oraz wstępnie oszacowanie kierunki działań do 202</w:t>
      </w:r>
      <w:r w:rsidR="009D2CD5" w:rsidRPr="009D2CD5">
        <w:t>3</w:t>
      </w:r>
      <w:r w:rsidRPr="009D2CD5">
        <w:t xml:space="preserve"> roku. W Programie dokonano również wstępnej oceny poziomu kosztów poszczególnych zadań oraz wskazano możliwe </w:t>
      </w:r>
      <w:r w:rsidRPr="009D2CD5">
        <w:lastRenderedPageBreak/>
        <w:t>źródła ich finansowania. Najistotniejsze zadania do rozwiązania na terenie gminy sprowadzają się głównie do zagadnień dotyczących:</w:t>
      </w:r>
    </w:p>
    <w:p w:rsidR="00612A55" w:rsidRPr="009D2CD5" w:rsidRDefault="00612A55" w:rsidP="001337D7">
      <w:pPr>
        <w:pStyle w:val="Tekstpodstawowy"/>
        <w:numPr>
          <w:ilvl w:val="0"/>
          <w:numId w:val="26"/>
        </w:numPr>
        <w:spacing w:after="0" w:line="360" w:lineRule="auto"/>
        <w:ind w:left="714" w:hanging="357"/>
        <w:jc w:val="both"/>
      </w:pPr>
      <w:r w:rsidRPr="009D2CD5">
        <w:t>gospodarki wodno-ściekowej</w:t>
      </w:r>
    </w:p>
    <w:p w:rsidR="00612A55" w:rsidRPr="009D2CD5" w:rsidRDefault="00612A55" w:rsidP="001337D7">
      <w:pPr>
        <w:pStyle w:val="Tekstpodstawowy"/>
        <w:numPr>
          <w:ilvl w:val="0"/>
          <w:numId w:val="26"/>
        </w:numPr>
        <w:spacing w:after="0" w:line="360" w:lineRule="auto"/>
        <w:ind w:left="714" w:hanging="357"/>
        <w:jc w:val="both"/>
      </w:pPr>
      <w:r w:rsidRPr="009D2CD5">
        <w:t>gospodarki odpadami</w:t>
      </w:r>
    </w:p>
    <w:p w:rsidR="00612A55" w:rsidRPr="009D2CD5" w:rsidRDefault="00612A55" w:rsidP="001337D7">
      <w:pPr>
        <w:pStyle w:val="Tekstpodstawowy"/>
        <w:numPr>
          <w:ilvl w:val="0"/>
          <w:numId w:val="26"/>
        </w:numPr>
        <w:spacing w:after="0" w:line="360" w:lineRule="auto"/>
        <w:ind w:left="714" w:hanging="357"/>
        <w:jc w:val="both"/>
      </w:pPr>
      <w:r w:rsidRPr="009D2CD5">
        <w:t>poprawy stanu zasobów wodnych</w:t>
      </w:r>
    </w:p>
    <w:p w:rsidR="00612A55" w:rsidRPr="009D2CD5" w:rsidRDefault="00612A55" w:rsidP="001337D7">
      <w:pPr>
        <w:pStyle w:val="Tekstpodstawowy"/>
        <w:numPr>
          <w:ilvl w:val="0"/>
          <w:numId w:val="26"/>
        </w:numPr>
        <w:spacing w:after="0" w:line="360" w:lineRule="auto"/>
        <w:ind w:left="714" w:hanging="357"/>
        <w:jc w:val="both"/>
      </w:pPr>
      <w:r w:rsidRPr="009D2CD5">
        <w:t>poprawy jakości powietrza atmosferycznego</w:t>
      </w:r>
    </w:p>
    <w:p w:rsidR="00612A55" w:rsidRPr="009D2CD5" w:rsidRDefault="00612A55" w:rsidP="001337D7">
      <w:pPr>
        <w:pStyle w:val="Tekstpodstawowy"/>
        <w:numPr>
          <w:ilvl w:val="0"/>
          <w:numId w:val="26"/>
        </w:numPr>
        <w:spacing w:after="0" w:line="360" w:lineRule="auto"/>
        <w:ind w:left="714" w:hanging="357"/>
        <w:jc w:val="both"/>
      </w:pPr>
      <w:r w:rsidRPr="009D2CD5">
        <w:t>zachowania walorów przyrodniczych i krajobrazowych.</w:t>
      </w:r>
    </w:p>
    <w:p w:rsidR="00612A55" w:rsidRPr="009D2CD5" w:rsidRDefault="00612A55" w:rsidP="00612A55">
      <w:pPr>
        <w:pStyle w:val="Tekstpodstawowy"/>
        <w:spacing w:line="360" w:lineRule="auto"/>
        <w:jc w:val="both"/>
      </w:pPr>
      <w:r w:rsidRPr="009D2CD5">
        <w:t>Całość zadań z zakresu ochrony środowiska została szczegółowo opisana w następujących działaniach tematycznych:</w:t>
      </w:r>
    </w:p>
    <w:p w:rsidR="00612A55" w:rsidRPr="009D2CD5" w:rsidRDefault="00612A55" w:rsidP="001337D7">
      <w:pPr>
        <w:pStyle w:val="Tekstpodstawowy"/>
        <w:numPr>
          <w:ilvl w:val="0"/>
          <w:numId w:val="27"/>
        </w:numPr>
        <w:spacing w:after="0" w:line="360" w:lineRule="auto"/>
        <w:jc w:val="both"/>
      </w:pPr>
      <w:r w:rsidRPr="009D2CD5">
        <w:t>ochrona zasobów wodnych,</w:t>
      </w:r>
    </w:p>
    <w:p w:rsidR="00612A55" w:rsidRPr="009D2CD5" w:rsidRDefault="00612A55" w:rsidP="001337D7">
      <w:pPr>
        <w:pStyle w:val="Tekstpodstawowy"/>
        <w:numPr>
          <w:ilvl w:val="0"/>
          <w:numId w:val="27"/>
        </w:numPr>
        <w:spacing w:after="0" w:line="360" w:lineRule="auto"/>
        <w:jc w:val="both"/>
      </w:pPr>
      <w:r w:rsidRPr="009D2CD5">
        <w:t>zmniejszenie energochłonności i wykorzystywanie odnawialnych źródeł energii,</w:t>
      </w:r>
    </w:p>
    <w:p w:rsidR="00612A55" w:rsidRPr="009D2CD5" w:rsidRDefault="00612A55" w:rsidP="001337D7">
      <w:pPr>
        <w:pStyle w:val="Tekstpodstawowy"/>
        <w:numPr>
          <w:ilvl w:val="0"/>
          <w:numId w:val="27"/>
        </w:numPr>
        <w:spacing w:after="0" w:line="360" w:lineRule="auto"/>
        <w:jc w:val="both"/>
      </w:pPr>
      <w:r w:rsidRPr="009D2CD5">
        <w:t>ochrona powierzchni ziemi,</w:t>
      </w:r>
    </w:p>
    <w:p w:rsidR="00612A55" w:rsidRPr="009D2CD5" w:rsidRDefault="00612A55" w:rsidP="001337D7">
      <w:pPr>
        <w:pStyle w:val="Tekstpodstawowy"/>
        <w:numPr>
          <w:ilvl w:val="0"/>
          <w:numId w:val="27"/>
        </w:numPr>
        <w:spacing w:after="0" w:line="360" w:lineRule="auto"/>
        <w:jc w:val="both"/>
      </w:pPr>
      <w:r w:rsidRPr="009D2CD5">
        <w:t>gospodarka odpadami,</w:t>
      </w:r>
    </w:p>
    <w:p w:rsidR="00612A55" w:rsidRPr="009D2CD5" w:rsidRDefault="00612A55" w:rsidP="001337D7">
      <w:pPr>
        <w:pStyle w:val="Tekstpodstawowy"/>
        <w:numPr>
          <w:ilvl w:val="0"/>
          <w:numId w:val="27"/>
        </w:numPr>
        <w:spacing w:after="0" w:line="360" w:lineRule="auto"/>
        <w:jc w:val="both"/>
      </w:pPr>
      <w:r w:rsidRPr="009D2CD5">
        <w:t>ochrona powietrza atmosferycznego i przeciwdziałanie hałasowi,</w:t>
      </w:r>
    </w:p>
    <w:p w:rsidR="00612A55" w:rsidRPr="009D2CD5" w:rsidRDefault="00612A55" w:rsidP="001337D7">
      <w:pPr>
        <w:pStyle w:val="Tekstpodstawowy"/>
        <w:numPr>
          <w:ilvl w:val="0"/>
          <w:numId w:val="27"/>
        </w:numPr>
        <w:spacing w:after="0" w:line="360" w:lineRule="auto"/>
        <w:jc w:val="both"/>
      </w:pPr>
      <w:r w:rsidRPr="009D2CD5">
        <w:t>ochrona przyrody i krajobrazu,</w:t>
      </w:r>
    </w:p>
    <w:p w:rsidR="00612A55" w:rsidRPr="009D2CD5" w:rsidRDefault="009D2CD5" w:rsidP="001337D7">
      <w:pPr>
        <w:pStyle w:val="Tekstpodstawowy"/>
        <w:numPr>
          <w:ilvl w:val="0"/>
          <w:numId w:val="27"/>
        </w:numPr>
        <w:spacing w:after="0" w:line="360" w:lineRule="auto"/>
        <w:jc w:val="both"/>
      </w:pPr>
      <w:r>
        <w:t>edukacja ekologiczna i promocja zdrowego stylu życia.</w:t>
      </w:r>
    </w:p>
    <w:p w:rsidR="00612A55" w:rsidRPr="009D2CD5" w:rsidRDefault="00612A55" w:rsidP="00612A55">
      <w:pPr>
        <w:pStyle w:val="Tekstpodstawowy"/>
        <w:spacing w:after="0" w:line="360" w:lineRule="auto"/>
        <w:jc w:val="both"/>
      </w:pPr>
      <w:r w:rsidRPr="009D2CD5">
        <w:t xml:space="preserve">Zadaniem Programu jest określenie zakresu zadań przewidzianych do realizacji </w:t>
      </w:r>
      <w:r w:rsidRPr="009D2CD5">
        <w:br/>
        <w:t xml:space="preserve">na terenie gminy </w:t>
      </w:r>
      <w:r w:rsidR="001C71CE" w:rsidRPr="009D2CD5">
        <w:t>Lubochnia</w:t>
      </w:r>
      <w:r w:rsidRPr="009D2CD5">
        <w:t>, możliwych do finansowania ze środków własnych oraz zewnętrznych.</w:t>
      </w:r>
      <w:r w:rsidR="00CE501E" w:rsidRPr="009D2CD5">
        <w:t xml:space="preserve"> </w:t>
      </w:r>
      <w:r w:rsidRPr="009D2CD5">
        <w:rPr>
          <w:iCs/>
          <w:lang w:eastAsia="ar-SA"/>
        </w:rPr>
        <w:t xml:space="preserve">Program Ochrony Środowiska dla Gminy </w:t>
      </w:r>
      <w:r w:rsidR="001C71CE" w:rsidRPr="009D2CD5">
        <w:rPr>
          <w:iCs/>
          <w:lang w:eastAsia="ar-SA"/>
        </w:rPr>
        <w:t>Lubochnia</w:t>
      </w:r>
      <w:r w:rsidRPr="009D2CD5">
        <w:rPr>
          <w:iCs/>
          <w:lang w:eastAsia="ar-SA"/>
        </w:rPr>
        <w:t xml:space="preserve"> </w:t>
      </w:r>
      <w:r w:rsidRPr="009D2CD5">
        <w:t xml:space="preserve">jest dokumentem </w:t>
      </w:r>
      <w:r w:rsidR="00BF0005" w:rsidRPr="009D2CD5">
        <w:br/>
      </w:r>
      <w:r w:rsidRPr="009D2CD5">
        <w:t xml:space="preserve">o charakterze operacyjnym przeznaczonym do okresowej aktualizacji (nie rzadziej, niż co </w:t>
      </w:r>
      <w:r w:rsidR="00BF0005" w:rsidRPr="009D2CD5">
        <w:br/>
      </w:r>
      <w:r w:rsidRPr="009D2CD5">
        <w:t>4 lata).</w:t>
      </w:r>
      <w:r w:rsidR="00CE501E" w:rsidRPr="009D2CD5">
        <w:t xml:space="preserve"> </w:t>
      </w:r>
      <w:r w:rsidRPr="009D2CD5">
        <w:t>Zakres zadań priorytetowych jest zbieżny z zapisami przyjętymi w programie powiatowym</w:t>
      </w:r>
      <w:r w:rsidR="00BF0005" w:rsidRPr="009D2CD5">
        <w:t xml:space="preserve"> </w:t>
      </w:r>
      <w:r w:rsidRPr="009D2CD5">
        <w:t xml:space="preserve"> - jednocześnie, zapewnia możliwość korzystania z zewnętrznych źródeł finansowania zewnętrznego w odniesieniu do zadań o wysokim poziomie nakładów, niezbędnych do ich realizacji. </w:t>
      </w:r>
    </w:p>
    <w:p w:rsidR="005224BB" w:rsidRPr="009D2CD5" w:rsidRDefault="005224BB" w:rsidP="00612A55">
      <w:pPr>
        <w:pStyle w:val="Tekstpodstawowy"/>
        <w:spacing w:after="0" w:line="360" w:lineRule="auto"/>
        <w:jc w:val="both"/>
      </w:pPr>
    </w:p>
    <w:p w:rsidR="005224BB" w:rsidRPr="009D2CD5" w:rsidRDefault="005224BB" w:rsidP="00612A55">
      <w:pPr>
        <w:pStyle w:val="Tekstpodstawowy"/>
        <w:spacing w:after="0" w:line="360" w:lineRule="auto"/>
        <w:jc w:val="both"/>
      </w:pPr>
    </w:p>
    <w:p w:rsidR="005224BB" w:rsidRPr="009D2CD5" w:rsidRDefault="005224BB" w:rsidP="00612A55">
      <w:pPr>
        <w:pStyle w:val="Tekstpodstawowy"/>
        <w:spacing w:after="0" w:line="360" w:lineRule="auto"/>
        <w:jc w:val="both"/>
      </w:pPr>
    </w:p>
    <w:p w:rsidR="005224BB" w:rsidRPr="009D2CD5" w:rsidRDefault="005224BB" w:rsidP="00612A55">
      <w:pPr>
        <w:pStyle w:val="Tekstpodstawowy"/>
        <w:spacing w:after="0" w:line="360" w:lineRule="auto"/>
        <w:jc w:val="both"/>
      </w:pPr>
    </w:p>
    <w:p w:rsidR="009E6F75" w:rsidRPr="009D2CD5" w:rsidRDefault="00BF0005" w:rsidP="00185073">
      <w:pPr>
        <w:autoSpaceDE w:val="0"/>
        <w:autoSpaceDN w:val="0"/>
        <w:adjustRightInd w:val="0"/>
        <w:spacing w:after="0" w:line="480" w:lineRule="auto"/>
      </w:pPr>
      <w:r w:rsidRPr="009D2CD5">
        <w:tab/>
      </w:r>
      <w:r w:rsidRPr="009D2CD5">
        <w:tab/>
      </w:r>
      <w:r w:rsidRPr="009D2CD5">
        <w:tab/>
      </w:r>
      <w:r w:rsidRPr="009D2CD5">
        <w:tab/>
      </w:r>
      <w:r w:rsidRPr="009D2CD5">
        <w:tab/>
      </w:r>
      <w:r w:rsidRPr="009D2CD5">
        <w:tab/>
      </w:r>
      <w:r w:rsidRPr="009D2CD5">
        <w:tab/>
      </w:r>
      <w:r w:rsidRPr="009D2CD5">
        <w:tab/>
      </w:r>
    </w:p>
    <w:sectPr w:rsidR="009E6F75" w:rsidRPr="009D2CD5" w:rsidSect="005E530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E72" w:rsidRDefault="00230E72" w:rsidP="006509CD">
      <w:pPr>
        <w:spacing w:after="0" w:line="240" w:lineRule="auto"/>
      </w:pPr>
      <w:r>
        <w:separator/>
      </w:r>
    </w:p>
  </w:endnote>
  <w:endnote w:type="continuationSeparator" w:id="0">
    <w:p w:rsidR="00230E72" w:rsidRDefault="00230E72" w:rsidP="006509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Regular">
    <w:altName w:val="MS Gothic"/>
    <w:panose1 w:val="00000000000000000000"/>
    <w:charset w:val="80"/>
    <w:family w:val="swiss"/>
    <w:notTrueType/>
    <w:pitch w:val="default"/>
    <w:sig w:usb0="00000005" w:usb1="08070000" w:usb2="00000010" w:usb3="00000000" w:csb0="00020002" w:csb1="00000000"/>
  </w:font>
  <w:font w:name="TimesNewRoman">
    <w:altName w:val="MS Mincho"/>
    <w:panose1 w:val="00000000000000000000"/>
    <w:charset w:val="80"/>
    <w:family w:val="auto"/>
    <w:notTrueType/>
    <w:pitch w:val="default"/>
    <w:sig w:usb0="00000081" w:usb1="08070000" w:usb2="00000010" w:usb3="00000000" w:csb0="0002000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51425"/>
      <w:docPartObj>
        <w:docPartGallery w:val="Page Numbers (Bottom of Page)"/>
        <w:docPartUnique/>
      </w:docPartObj>
    </w:sdtPr>
    <w:sdtContent>
      <w:p w:rsidR="00191EE4" w:rsidRDefault="00191EE4">
        <w:pPr>
          <w:pStyle w:val="Stopka"/>
          <w:jc w:val="right"/>
        </w:pPr>
        <w:fldSimple w:instr=" PAGE   \* MERGEFORMAT ">
          <w:r>
            <w:rPr>
              <w:noProof/>
            </w:rPr>
            <w:t>28</w:t>
          </w:r>
        </w:fldSimple>
      </w:p>
    </w:sdtContent>
  </w:sdt>
  <w:p w:rsidR="00191EE4" w:rsidRDefault="00191EE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E72" w:rsidRDefault="00230E72" w:rsidP="006509CD">
      <w:pPr>
        <w:spacing w:after="0" w:line="240" w:lineRule="auto"/>
      </w:pPr>
      <w:r>
        <w:separator/>
      </w:r>
    </w:p>
  </w:footnote>
  <w:footnote w:type="continuationSeparator" w:id="0">
    <w:p w:rsidR="00230E72" w:rsidRDefault="00230E72" w:rsidP="006509CD">
      <w:pPr>
        <w:spacing w:after="0" w:line="240" w:lineRule="auto"/>
      </w:pPr>
      <w:r>
        <w:continuationSeparator/>
      </w:r>
    </w:p>
  </w:footnote>
  <w:footnote w:id="1">
    <w:p w:rsidR="00191EE4" w:rsidRDefault="00191EE4">
      <w:pPr>
        <w:pStyle w:val="Tekstprzypisudolnego"/>
      </w:pPr>
      <w:r>
        <w:rPr>
          <w:rStyle w:val="Odwoanieprzypisudolnego"/>
        </w:rPr>
        <w:footnoteRef/>
      </w:r>
      <w:r>
        <w:t xml:space="preserve"> Program Rozwoju Gminy Lubochnia na lata 2015 – 2020.</w:t>
      </w:r>
    </w:p>
  </w:footnote>
  <w:footnote w:id="2">
    <w:p w:rsidR="00191EE4" w:rsidRDefault="00191EE4">
      <w:pPr>
        <w:pStyle w:val="Tekstprzypisudolnego"/>
      </w:pPr>
      <w:r>
        <w:rPr>
          <w:rStyle w:val="Odwoanieprzypisudolnego"/>
        </w:rPr>
        <w:footnoteRef/>
      </w:r>
      <w:r>
        <w:t xml:space="preserve"> Program Rozwoju Gminy Lubochnia na lata 2015 – 2020.</w:t>
      </w:r>
    </w:p>
  </w:footnote>
  <w:footnote w:id="3">
    <w:p w:rsidR="00191EE4" w:rsidRDefault="00191EE4">
      <w:pPr>
        <w:pStyle w:val="Tekstprzypisudolnego"/>
      </w:pPr>
      <w:r>
        <w:rPr>
          <w:rStyle w:val="Odwoanieprzypisudolnego"/>
        </w:rPr>
        <w:footnoteRef/>
      </w:r>
      <w:r>
        <w:t xml:space="preserve"> Program Rozwoju Gminy Lubochnia na lata 2015 – 2020.</w:t>
      </w:r>
    </w:p>
  </w:footnote>
  <w:footnote w:id="4">
    <w:p w:rsidR="00191EE4" w:rsidRDefault="00191EE4">
      <w:pPr>
        <w:pStyle w:val="Tekstprzypisudolnego"/>
      </w:pPr>
      <w:r>
        <w:rPr>
          <w:rStyle w:val="Odwoanieprzypisudolnego"/>
        </w:rPr>
        <w:footnoteRef/>
      </w:r>
      <w:r>
        <w:t xml:space="preserve"> Program Rozwoju Gminy Lubochnia na lata 2015 – 2020.</w:t>
      </w:r>
    </w:p>
  </w:footnote>
  <w:footnote w:id="5">
    <w:p w:rsidR="00191EE4" w:rsidRDefault="00191EE4">
      <w:pPr>
        <w:pStyle w:val="Tekstprzypisudolnego"/>
      </w:pPr>
      <w:r>
        <w:rPr>
          <w:rStyle w:val="Odwoanieprzypisudolnego"/>
        </w:rPr>
        <w:footnoteRef/>
      </w:r>
      <w:r>
        <w:t xml:space="preserve"> Program Ochrony Środowiska dla Powiatu Tomaszowskiego na lata 2016 – 2019 z perspektywą do roku 2023</w:t>
      </w:r>
    </w:p>
  </w:footnote>
  <w:footnote w:id="6">
    <w:p w:rsidR="00191EE4" w:rsidRDefault="00191EE4">
      <w:pPr>
        <w:pStyle w:val="Tekstprzypisudolnego"/>
      </w:pPr>
      <w:r>
        <w:rPr>
          <w:rStyle w:val="Odwoanieprzypisudolnego"/>
        </w:rPr>
        <w:footnoteRef/>
      </w:r>
      <w:r>
        <w:t xml:space="preserve"> Raport o stanie środowiska w województwie łódzkim w 2013 r.</w:t>
      </w:r>
    </w:p>
  </w:footnote>
  <w:footnote w:id="7">
    <w:p w:rsidR="00191EE4" w:rsidRDefault="00191EE4">
      <w:pPr>
        <w:pStyle w:val="Tekstprzypisudolnego"/>
      </w:pPr>
      <w:r w:rsidRPr="00F27E5D">
        <w:rPr>
          <w:rStyle w:val="Odwoanieprzypisudolnego"/>
        </w:rPr>
        <w:footnoteRef/>
      </w:r>
      <w:r w:rsidRPr="00F27E5D">
        <w:t xml:space="preserve"> </w:t>
      </w:r>
      <w:hyperlink r:id="rId1" w:history="1">
        <w:r w:rsidRPr="00F27E5D">
          <w:rPr>
            <w:rStyle w:val="Hipercze"/>
            <w:color w:val="000000" w:themeColor="text1"/>
          </w:rPr>
          <w:t>http://www.psh.gov.pl/bazy_danych_mapy_i_aplikacje/bazy_danych/gzwp.html</w:t>
        </w:r>
      </w:hyperlink>
      <w:r w:rsidRPr="00F27E5D">
        <w:t>, mapa głównych zbiorników</w:t>
      </w:r>
      <w:r>
        <w:t xml:space="preserve"> wód podziemnych (wg stanu na marzec 2012r.)</w:t>
      </w:r>
    </w:p>
  </w:footnote>
  <w:footnote w:id="8">
    <w:p w:rsidR="00191EE4" w:rsidRDefault="00191EE4">
      <w:pPr>
        <w:pStyle w:val="Tekstprzypisudolnego"/>
      </w:pPr>
      <w:r>
        <w:rPr>
          <w:rStyle w:val="Odwoanieprzypisudolnego"/>
        </w:rPr>
        <w:footnoteRef/>
      </w:r>
      <w:r>
        <w:t xml:space="preserve"> Plan Rozwoju Gminy Lubochnia na lata 2015 - 2020</w:t>
      </w:r>
    </w:p>
  </w:footnote>
  <w:footnote w:id="9">
    <w:p w:rsidR="00191EE4" w:rsidRDefault="00191EE4">
      <w:pPr>
        <w:pStyle w:val="Tekstprzypisudolnego"/>
      </w:pPr>
      <w:r>
        <w:rPr>
          <w:rStyle w:val="Odwoanieprzypisudolnego"/>
        </w:rPr>
        <w:footnoteRef/>
      </w:r>
      <w:r>
        <w:t xml:space="preserve"> </w:t>
      </w:r>
      <w:r>
        <w:rPr>
          <w:rStyle w:val="Odwoanieprzypisudolnego"/>
        </w:rPr>
        <w:footnoteRef/>
      </w:r>
      <w:r>
        <w:t xml:space="preserve"> Program Ochrony Środowiska Województwa Łódzkiego 2012, </w:t>
      </w:r>
      <w:proofErr w:type="spellStart"/>
      <w:r>
        <w:t>str</w:t>
      </w:r>
      <w:proofErr w:type="spellEnd"/>
      <w:r>
        <w:t xml:space="preserve"> 103, wiersz 4</w:t>
      </w:r>
    </w:p>
  </w:footnote>
  <w:footnote w:id="10">
    <w:p w:rsidR="00191EE4" w:rsidRDefault="00191EE4" w:rsidP="001A4C03">
      <w:pPr>
        <w:pStyle w:val="Tekstprzypisudolnego"/>
      </w:pPr>
      <w:r>
        <w:rPr>
          <w:rStyle w:val="Odwoanieprzypisudolnego"/>
        </w:rPr>
        <w:footnoteRef/>
      </w:r>
      <w:r>
        <w:t xml:space="preserve"> </w:t>
      </w:r>
      <w:r w:rsidRPr="00200C87">
        <w:t>http://energiaodnawialna.net/index.php?option=com_content&amp;view=article&amp;id=63&amp;Itemid=37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823196"/>
    <w:multiLevelType w:val="hybridMultilevel"/>
    <w:tmpl w:val="76CC0EEE"/>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2"/>
    <w:multiLevelType w:val="singleLevel"/>
    <w:tmpl w:val="82022B52"/>
    <w:lvl w:ilvl="0">
      <w:start w:val="1"/>
      <w:numFmt w:val="bullet"/>
      <w:pStyle w:val="Listapunktowana3"/>
      <w:lvlText w:val=""/>
      <w:lvlJc w:val="left"/>
      <w:pPr>
        <w:tabs>
          <w:tab w:val="num" w:pos="926"/>
        </w:tabs>
        <w:ind w:left="926" w:hanging="360"/>
      </w:pPr>
      <w:rPr>
        <w:rFonts w:ascii="Symbol" w:hAnsi="Symbol" w:hint="default"/>
      </w:rPr>
    </w:lvl>
  </w:abstractNum>
  <w:abstractNum w:abstractNumId="2">
    <w:nsid w:val="FFFFFF83"/>
    <w:multiLevelType w:val="singleLevel"/>
    <w:tmpl w:val="456001EA"/>
    <w:lvl w:ilvl="0">
      <w:start w:val="1"/>
      <w:numFmt w:val="bullet"/>
      <w:pStyle w:val="Listapunktowana2"/>
      <w:lvlText w:val=""/>
      <w:lvlJc w:val="left"/>
      <w:pPr>
        <w:tabs>
          <w:tab w:val="num" w:pos="643"/>
        </w:tabs>
        <w:ind w:left="643" w:hanging="360"/>
      </w:pPr>
      <w:rPr>
        <w:rFonts w:ascii="Symbol" w:hAnsi="Symbol" w:hint="default"/>
      </w:rPr>
    </w:lvl>
  </w:abstractNum>
  <w:abstractNum w:abstractNumId="3">
    <w:nsid w:val="FFFFFF89"/>
    <w:multiLevelType w:val="singleLevel"/>
    <w:tmpl w:val="63BA4950"/>
    <w:lvl w:ilvl="0">
      <w:start w:val="1"/>
      <w:numFmt w:val="bullet"/>
      <w:pStyle w:val="Listapunktowana"/>
      <w:lvlText w:val=""/>
      <w:lvlJc w:val="left"/>
      <w:pPr>
        <w:tabs>
          <w:tab w:val="num" w:pos="360"/>
        </w:tabs>
        <w:ind w:left="360" w:hanging="360"/>
      </w:pPr>
      <w:rPr>
        <w:rFonts w:ascii="Symbol" w:hAnsi="Symbol" w:hint="default"/>
      </w:rPr>
    </w:lvl>
  </w:abstractNum>
  <w:abstractNum w:abstractNumId="4">
    <w:nsid w:val="005E4420"/>
    <w:multiLevelType w:val="multilevel"/>
    <w:tmpl w:val="C1682594"/>
    <w:lvl w:ilvl="0">
      <w:start w:val="1"/>
      <w:numFmt w:val="decimal"/>
      <w:lvlText w:val="%1."/>
      <w:lvlJc w:val="left"/>
      <w:pPr>
        <w:ind w:left="1068" w:hanging="360"/>
      </w:pPr>
      <w:rPr>
        <w:rFonts w:hint="default"/>
      </w:rPr>
    </w:lvl>
    <w:lvl w:ilvl="1">
      <w:start w:val="1"/>
      <w:numFmt w:val="decimal"/>
      <w:isLgl/>
      <w:lvlText w:val="%2."/>
      <w:lvlJc w:val="left"/>
      <w:pPr>
        <w:ind w:left="1068" w:hanging="360"/>
      </w:pPr>
      <w:rPr>
        <w:rFonts w:ascii="Times New Roman" w:eastAsia="Times New Roman" w:hAnsi="Times New Roman" w:cs="Aria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
    <w:nsid w:val="05A65302"/>
    <w:multiLevelType w:val="hybridMultilevel"/>
    <w:tmpl w:val="7852873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D30336"/>
    <w:multiLevelType w:val="hybridMultilevel"/>
    <w:tmpl w:val="CB60DF9E"/>
    <w:lvl w:ilvl="0" w:tplc="AA54FC66">
      <w:start w:val="1"/>
      <w:numFmt w:val="bullet"/>
      <w:lvlText w:val="o"/>
      <w:lvlJc w:val="left"/>
      <w:pPr>
        <w:ind w:left="720" w:hanging="360"/>
      </w:pPr>
      <w:rPr>
        <w:rFonts w:ascii="Courier New" w:hAnsi="Courier New" w:cs="Courier New" w:hint="default"/>
      </w:rPr>
    </w:lvl>
    <w:lvl w:ilvl="1" w:tplc="9BBE31D6" w:tentative="1">
      <w:start w:val="1"/>
      <w:numFmt w:val="bullet"/>
      <w:lvlText w:val="o"/>
      <w:lvlJc w:val="left"/>
      <w:pPr>
        <w:ind w:left="1440" w:hanging="360"/>
      </w:pPr>
      <w:rPr>
        <w:rFonts w:ascii="Courier New" w:hAnsi="Courier New" w:cs="Courier New" w:hint="default"/>
      </w:rPr>
    </w:lvl>
    <w:lvl w:ilvl="2" w:tplc="67AEF84E" w:tentative="1">
      <w:start w:val="1"/>
      <w:numFmt w:val="bullet"/>
      <w:lvlText w:val=""/>
      <w:lvlJc w:val="left"/>
      <w:pPr>
        <w:ind w:left="2160" w:hanging="360"/>
      </w:pPr>
      <w:rPr>
        <w:rFonts w:ascii="Wingdings" w:hAnsi="Wingdings" w:hint="default"/>
      </w:rPr>
    </w:lvl>
    <w:lvl w:ilvl="3" w:tplc="6FF8FDBA" w:tentative="1">
      <w:start w:val="1"/>
      <w:numFmt w:val="bullet"/>
      <w:lvlText w:val=""/>
      <w:lvlJc w:val="left"/>
      <w:pPr>
        <w:ind w:left="2880" w:hanging="360"/>
      </w:pPr>
      <w:rPr>
        <w:rFonts w:ascii="Symbol" w:hAnsi="Symbol" w:hint="default"/>
      </w:rPr>
    </w:lvl>
    <w:lvl w:ilvl="4" w:tplc="7D0A5A2C" w:tentative="1">
      <w:start w:val="1"/>
      <w:numFmt w:val="bullet"/>
      <w:lvlText w:val="o"/>
      <w:lvlJc w:val="left"/>
      <w:pPr>
        <w:ind w:left="3600" w:hanging="360"/>
      </w:pPr>
      <w:rPr>
        <w:rFonts w:ascii="Courier New" w:hAnsi="Courier New" w:cs="Courier New" w:hint="default"/>
      </w:rPr>
    </w:lvl>
    <w:lvl w:ilvl="5" w:tplc="C734A37E" w:tentative="1">
      <w:start w:val="1"/>
      <w:numFmt w:val="bullet"/>
      <w:lvlText w:val=""/>
      <w:lvlJc w:val="left"/>
      <w:pPr>
        <w:ind w:left="4320" w:hanging="360"/>
      </w:pPr>
      <w:rPr>
        <w:rFonts w:ascii="Wingdings" w:hAnsi="Wingdings" w:hint="default"/>
      </w:rPr>
    </w:lvl>
    <w:lvl w:ilvl="6" w:tplc="9E34AE64" w:tentative="1">
      <w:start w:val="1"/>
      <w:numFmt w:val="bullet"/>
      <w:lvlText w:val=""/>
      <w:lvlJc w:val="left"/>
      <w:pPr>
        <w:ind w:left="5040" w:hanging="360"/>
      </w:pPr>
      <w:rPr>
        <w:rFonts w:ascii="Symbol" w:hAnsi="Symbol" w:hint="default"/>
      </w:rPr>
    </w:lvl>
    <w:lvl w:ilvl="7" w:tplc="BEC03F36" w:tentative="1">
      <w:start w:val="1"/>
      <w:numFmt w:val="bullet"/>
      <w:lvlText w:val="o"/>
      <w:lvlJc w:val="left"/>
      <w:pPr>
        <w:ind w:left="5760" w:hanging="360"/>
      </w:pPr>
      <w:rPr>
        <w:rFonts w:ascii="Courier New" w:hAnsi="Courier New" w:cs="Courier New" w:hint="default"/>
      </w:rPr>
    </w:lvl>
    <w:lvl w:ilvl="8" w:tplc="4A701F78" w:tentative="1">
      <w:start w:val="1"/>
      <w:numFmt w:val="bullet"/>
      <w:lvlText w:val=""/>
      <w:lvlJc w:val="left"/>
      <w:pPr>
        <w:ind w:left="6480" w:hanging="360"/>
      </w:pPr>
      <w:rPr>
        <w:rFonts w:ascii="Wingdings" w:hAnsi="Wingdings" w:hint="default"/>
      </w:rPr>
    </w:lvl>
  </w:abstractNum>
  <w:abstractNum w:abstractNumId="7">
    <w:nsid w:val="082815B6"/>
    <w:multiLevelType w:val="hybridMultilevel"/>
    <w:tmpl w:val="3802F93E"/>
    <w:lvl w:ilvl="0" w:tplc="D06C75BC">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593CBE"/>
    <w:multiLevelType w:val="hybridMultilevel"/>
    <w:tmpl w:val="2CB0A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6630C89"/>
    <w:multiLevelType w:val="hybridMultilevel"/>
    <w:tmpl w:val="20B64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7443F0A"/>
    <w:multiLevelType w:val="hybridMultilevel"/>
    <w:tmpl w:val="3A46DD4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7791F2F"/>
    <w:multiLevelType w:val="hybridMultilevel"/>
    <w:tmpl w:val="1666A774"/>
    <w:lvl w:ilvl="0" w:tplc="04150003">
      <w:start w:val="1"/>
      <w:numFmt w:val="bullet"/>
      <w:lvlText w:val=""/>
      <w:lvlJc w:val="left"/>
      <w:pPr>
        <w:tabs>
          <w:tab w:val="num" w:pos="720"/>
        </w:tabs>
        <w:ind w:left="720" w:hanging="360"/>
      </w:pPr>
      <w:rPr>
        <w:rFonts w:ascii="Wingdings" w:hAnsi="Wingdings" w:hint="default"/>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8E71171"/>
    <w:multiLevelType w:val="multilevel"/>
    <w:tmpl w:val="9CB427A6"/>
    <w:lvl w:ilvl="0">
      <w:start w:val="3"/>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
    <w:nsid w:val="192D1246"/>
    <w:multiLevelType w:val="hybridMultilevel"/>
    <w:tmpl w:val="C4709344"/>
    <w:lvl w:ilvl="0" w:tplc="0415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B3C7F0C"/>
    <w:multiLevelType w:val="hybridMultilevel"/>
    <w:tmpl w:val="70F6F1CA"/>
    <w:lvl w:ilvl="0" w:tplc="90B6FCCE">
      <w:start w:val="1"/>
      <w:numFmt w:val="bullet"/>
      <w:lvlText w:val="o"/>
      <w:lvlJc w:val="left"/>
      <w:pPr>
        <w:ind w:left="788" w:hanging="360"/>
      </w:pPr>
      <w:rPr>
        <w:rFonts w:ascii="Courier New" w:hAnsi="Courier New" w:cs="Courier New"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5">
    <w:nsid w:val="20B73E1E"/>
    <w:multiLevelType w:val="hybridMultilevel"/>
    <w:tmpl w:val="559A6D48"/>
    <w:lvl w:ilvl="0" w:tplc="0415000F">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C85F40"/>
    <w:multiLevelType w:val="multilevel"/>
    <w:tmpl w:val="6F849194"/>
    <w:lvl w:ilvl="0">
      <w:start w:val="3"/>
      <w:numFmt w:val="decimal"/>
      <w:lvlText w:val="%1"/>
      <w:lvlJc w:val="left"/>
      <w:pPr>
        <w:ind w:left="360" w:hanging="360"/>
      </w:pPr>
      <w:rPr>
        <w:rFonts w:eastAsiaTheme="minorHAnsi" w:cs="Times New Roman" w:hint="default"/>
        <w:b w:val="0"/>
        <w:sz w:val="24"/>
      </w:rPr>
    </w:lvl>
    <w:lvl w:ilvl="1">
      <w:start w:val="1"/>
      <w:numFmt w:val="decimal"/>
      <w:lvlText w:val="%1.%2"/>
      <w:lvlJc w:val="left"/>
      <w:pPr>
        <w:ind w:left="360" w:hanging="360"/>
      </w:pPr>
      <w:rPr>
        <w:rFonts w:eastAsiaTheme="minorHAnsi" w:cs="Times New Roman" w:hint="default"/>
        <w:b/>
        <w:sz w:val="24"/>
      </w:rPr>
    </w:lvl>
    <w:lvl w:ilvl="2">
      <w:start w:val="1"/>
      <w:numFmt w:val="decimal"/>
      <w:lvlText w:val="%1.%2.%3"/>
      <w:lvlJc w:val="left"/>
      <w:pPr>
        <w:ind w:left="1004" w:hanging="720"/>
      </w:pPr>
      <w:rPr>
        <w:rFonts w:eastAsiaTheme="minorHAnsi" w:cs="Times New Roman" w:hint="default"/>
        <w:b/>
        <w:sz w:val="24"/>
      </w:rPr>
    </w:lvl>
    <w:lvl w:ilvl="3">
      <w:start w:val="1"/>
      <w:numFmt w:val="decimal"/>
      <w:lvlText w:val="%1.%2.%3.%4"/>
      <w:lvlJc w:val="left"/>
      <w:pPr>
        <w:ind w:left="1080" w:hanging="1080"/>
      </w:pPr>
      <w:rPr>
        <w:rFonts w:eastAsiaTheme="minorHAnsi" w:cs="Times New Roman" w:hint="default"/>
        <w:b w:val="0"/>
        <w:sz w:val="24"/>
      </w:rPr>
    </w:lvl>
    <w:lvl w:ilvl="4">
      <w:start w:val="1"/>
      <w:numFmt w:val="decimal"/>
      <w:lvlText w:val="%1.%2.%3.%4.%5"/>
      <w:lvlJc w:val="left"/>
      <w:pPr>
        <w:ind w:left="1080" w:hanging="1080"/>
      </w:pPr>
      <w:rPr>
        <w:rFonts w:eastAsiaTheme="minorHAnsi" w:cs="Times New Roman" w:hint="default"/>
        <w:b w:val="0"/>
        <w:sz w:val="24"/>
      </w:rPr>
    </w:lvl>
    <w:lvl w:ilvl="5">
      <w:start w:val="1"/>
      <w:numFmt w:val="decimal"/>
      <w:lvlText w:val="%1.%2.%3.%4.%5.%6"/>
      <w:lvlJc w:val="left"/>
      <w:pPr>
        <w:ind w:left="1440" w:hanging="1440"/>
      </w:pPr>
      <w:rPr>
        <w:rFonts w:eastAsiaTheme="minorHAnsi" w:cs="Times New Roman" w:hint="default"/>
        <w:b w:val="0"/>
        <w:sz w:val="24"/>
      </w:rPr>
    </w:lvl>
    <w:lvl w:ilvl="6">
      <w:start w:val="1"/>
      <w:numFmt w:val="decimal"/>
      <w:lvlText w:val="%1.%2.%3.%4.%5.%6.%7"/>
      <w:lvlJc w:val="left"/>
      <w:pPr>
        <w:ind w:left="1440" w:hanging="1440"/>
      </w:pPr>
      <w:rPr>
        <w:rFonts w:eastAsiaTheme="minorHAnsi" w:cs="Times New Roman" w:hint="default"/>
        <w:b w:val="0"/>
        <w:sz w:val="24"/>
      </w:rPr>
    </w:lvl>
    <w:lvl w:ilvl="7">
      <w:start w:val="1"/>
      <w:numFmt w:val="decimal"/>
      <w:lvlText w:val="%1.%2.%3.%4.%5.%6.%7.%8"/>
      <w:lvlJc w:val="left"/>
      <w:pPr>
        <w:ind w:left="1800" w:hanging="1800"/>
      </w:pPr>
      <w:rPr>
        <w:rFonts w:eastAsiaTheme="minorHAnsi" w:cs="Times New Roman" w:hint="default"/>
        <w:b w:val="0"/>
        <w:sz w:val="24"/>
      </w:rPr>
    </w:lvl>
    <w:lvl w:ilvl="8">
      <w:start w:val="1"/>
      <w:numFmt w:val="decimal"/>
      <w:lvlText w:val="%1.%2.%3.%4.%5.%6.%7.%8.%9"/>
      <w:lvlJc w:val="left"/>
      <w:pPr>
        <w:ind w:left="2160" w:hanging="2160"/>
      </w:pPr>
      <w:rPr>
        <w:rFonts w:eastAsiaTheme="minorHAnsi" w:cs="Times New Roman" w:hint="default"/>
        <w:b w:val="0"/>
        <w:sz w:val="24"/>
      </w:rPr>
    </w:lvl>
  </w:abstractNum>
  <w:abstractNum w:abstractNumId="17">
    <w:nsid w:val="24D82104"/>
    <w:multiLevelType w:val="multilevel"/>
    <w:tmpl w:val="7616CA14"/>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25515AFE"/>
    <w:multiLevelType w:val="hybridMultilevel"/>
    <w:tmpl w:val="27A6577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61E0EDD"/>
    <w:multiLevelType w:val="hybridMultilevel"/>
    <w:tmpl w:val="F45C2570"/>
    <w:lvl w:ilvl="0" w:tplc="D06C75BC">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8CB2DAD"/>
    <w:multiLevelType w:val="hybridMultilevel"/>
    <w:tmpl w:val="25A2276A"/>
    <w:lvl w:ilvl="0" w:tplc="2640C2EA">
      <w:start w:val="1"/>
      <w:numFmt w:val="bullet"/>
      <w:lvlText w:val=""/>
      <w:lvlJc w:val="left"/>
      <w:pPr>
        <w:tabs>
          <w:tab w:val="num" w:pos="720"/>
        </w:tabs>
        <w:ind w:left="720" w:hanging="360"/>
      </w:pPr>
      <w:rPr>
        <w:rFonts w:ascii="Wingdings" w:hAnsi="Wingdings" w:hint="default"/>
      </w:rPr>
    </w:lvl>
    <w:lvl w:ilvl="1" w:tplc="07B893EE" w:tentative="1">
      <w:start w:val="1"/>
      <w:numFmt w:val="bullet"/>
      <w:lvlText w:val="o"/>
      <w:lvlJc w:val="left"/>
      <w:pPr>
        <w:tabs>
          <w:tab w:val="num" w:pos="1440"/>
        </w:tabs>
        <w:ind w:left="1440" w:hanging="360"/>
      </w:pPr>
      <w:rPr>
        <w:rFonts w:ascii="Courier New" w:hAnsi="Courier New" w:cs="Courier New" w:hint="default"/>
      </w:rPr>
    </w:lvl>
    <w:lvl w:ilvl="2" w:tplc="BAD87C54" w:tentative="1">
      <w:start w:val="1"/>
      <w:numFmt w:val="bullet"/>
      <w:lvlText w:val=""/>
      <w:lvlJc w:val="left"/>
      <w:pPr>
        <w:tabs>
          <w:tab w:val="num" w:pos="2160"/>
        </w:tabs>
        <w:ind w:left="2160" w:hanging="360"/>
      </w:pPr>
      <w:rPr>
        <w:rFonts w:ascii="Wingdings" w:hAnsi="Wingdings" w:hint="default"/>
      </w:rPr>
    </w:lvl>
    <w:lvl w:ilvl="3" w:tplc="00A626A6" w:tentative="1">
      <w:start w:val="1"/>
      <w:numFmt w:val="bullet"/>
      <w:lvlText w:val=""/>
      <w:lvlJc w:val="left"/>
      <w:pPr>
        <w:tabs>
          <w:tab w:val="num" w:pos="2880"/>
        </w:tabs>
        <w:ind w:left="2880" w:hanging="360"/>
      </w:pPr>
      <w:rPr>
        <w:rFonts w:ascii="Symbol" w:hAnsi="Symbol" w:hint="default"/>
      </w:rPr>
    </w:lvl>
    <w:lvl w:ilvl="4" w:tplc="1428ADE6" w:tentative="1">
      <w:start w:val="1"/>
      <w:numFmt w:val="bullet"/>
      <w:lvlText w:val="o"/>
      <w:lvlJc w:val="left"/>
      <w:pPr>
        <w:tabs>
          <w:tab w:val="num" w:pos="3600"/>
        </w:tabs>
        <w:ind w:left="3600" w:hanging="360"/>
      </w:pPr>
      <w:rPr>
        <w:rFonts w:ascii="Courier New" w:hAnsi="Courier New" w:cs="Courier New" w:hint="default"/>
      </w:rPr>
    </w:lvl>
    <w:lvl w:ilvl="5" w:tplc="EB547BA8" w:tentative="1">
      <w:start w:val="1"/>
      <w:numFmt w:val="bullet"/>
      <w:lvlText w:val=""/>
      <w:lvlJc w:val="left"/>
      <w:pPr>
        <w:tabs>
          <w:tab w:val="num" w:pos="4320"/>
        </w:tabs>
        <w:ind w:left="4320" w:hanging="360"/>
      </w:pPr>
      <w:rPr>
        <w:rFonts w:ascii="Wingdings" w:hAnsi="Wingdings" w:hint="default"/>
      </w:rPr>
    </w:lvl>
    <w:lvl w:ilvl="6" w:tplc="4560EE20" w:tentative="1">
      <w:start w:val="1"/>
      <w:numFmt w:val="bullet"/>
      <w:lvlText w:val=""/>
      <w:lvlJc w:val="left"/>
      <w:pPr>
        <w:tabs>
          <w:tab w:val="num" w:pos="5040"/>
        </w:tabs>
        <w:ind w:left="5040" w:hanging="360"/>
      </w:pPr>
      <w:rPr>
        <w:rFonts w:ascii="Symbol" w:hAnsi="Symbol" w:hint="default"/>
      </w:rPr>
    </w:lvl>
    <w:lvl w:ilvl="7" w:tplc="C67887F8" w:tentative="1">
      <w:start w:val="1"/>
      <w:numFmt w:val="bullet"/>
      <w:lvlText w:val="o"/>
      <w:lvlJc w:val="left"/>
      <w:pPr>
        <w:tabs>
          <w:tab w:val="num" w:pos="5760"/>
        </w:tabs>
        <w:ind w:left="5760" w:hanging="360"/>
      </w:pPr>
      <w:rPr>
        <w:rFonts w:ascii="Courier New" w:hAnsi="Courier New" w:cs="Courier New" w:hint="default"/>
      </w:rPr>
    </w:lvl>
    <w:lvl w:ilvl="8" w:tplc="DB3E6E32" w:tentative="1">
      <w:start w:val="1"/>
      <w:numFmt w:val="bullet"/>
      <w:lvlText w:val=""/>
      <w:lvlJc w:val="left"/>
      <w:pPr>
        <w:tabs>
          <w:tab w:val="num" w:pos="6480"/>
        </w:tabs>
        <w:ind w:left="6480" w:hanging="360"/>
      </w:pPr>
      <w:rPr>
        <w:rFonts w:ascii="Wingdings" w:hAnsi="Wingdings" w:hint="default"/>
      </w:rPr>
    </w:lvl>
  </w:abstractNum>
  <w:abstractNum w:abstractNumId="21">
    <w:nsid w:val="2BE11FC3"/>
    <w:multiLevelType w:val="hybridMultilevel"/>
    <w:tmpl w:val="EE4EB0AE"/>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EAF2E41"/>
    <w:multiLevelType w:val="hybridMultilevel"/>
    <w:tmpl w:val="4D9A842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0ED254F"/>
    <w:multiLevelType w:val="hybridMultilevel"/>
    <w:tmpl w:val="F14CB144"/>
    <w:lvl w:ilvl="0" w:tplc="F6E68F8C">
      <w:start w:val="1"/>
      <w:numFmt w:val="bullet"/>
      <w:lvlText w:val=""/>
      <w:lvlJc w:val="left"/>
      <w:pPr>
        <w:tabs>
          <w:tab w:val="num" w:pos="720"/>
        </w:tabs>
        <w:ind w:left="720" w:hanging="360"/>
      </w:pPr>
      <w:rPr>
        <w:rFonts w:ascii="Wingdings" w:hAnsi="Wingdings" w:hint="default"/>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37627263"/>
    <w:multiLevelType w:val="hybridMultilevel"/>
    <w:tmpl w:val="46FA3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82525BE"/>
    <w:multiLevelType w:val="hybridMultilevel"/>
    <w:tmpl w:val="668A2A82"/>
    <w:lvl w:ilvl="0" w:tplc="D06C75BC">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9605DA"/>
    <w:multiLevelType w:val="hybridMultilevel"/>
    <w:tmpl w:val="50F4FA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38D917FA"/>
    <w:multiLevelType w:val="hybridMultilevel"/>
    <w:tmpl w:val="52C26AD2"/>
    <w:lvl w:ilvl="0" w:tplc="04150003">
      <w:start w:val="1"/>
      <w:numFmt w:val="bullet"/>
      <w:lvlText w:val="o"/>
      <w:lvlJc w:val="left"/>
      <w:pPr>
        <w:ind w:left="780" w:hanging="360"/>
      </w:pPr>
      <w:rPr>
        <w:rFonts w:ascii="Courier New" w:hAnsi="Courier New" w:cs="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8">
    <w:nsid w:val="39CA2C78"/>
    <w:multiLevelType w:val="multilevel"/>
    <w:tmpl w:val="7616CA14"/>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456A2E60"/>
    <w:multiLevelType w:val="multilevel"/>
    <w:tmpl w:val="7616CA14"/>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45CC5538"/>
    <w:multiLevelType w:val="hybridMultilevel"/>
    <w:tmpl w:val="4078B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9C968D2"/>
    <w:multiLevelType w:val="hybridMultilevel"/>
    <w:tmpl w:val="BB4E257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BC515C3"/>
    <w:multiLevelType w:val="hybridMultilevel"/>
    <w:tmpl w:val="417A4AE8"/>
    <w:lvl w:ilvl="0" w:tplc="90B6FCCE">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D0A32FF"/>
    <w:multiLevelType w:val="hybridMultilevel"/>
    <w:tmpl w:val="36D63AC0"/>
    <w:lvl w:ilvl="0" w:tplc="90B6FCCE">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757349"/>
    <w:multiLevelType w:val="hybridMultilevel"/>
    <w:tmpl w:val="FCA6FE5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2526CE8"/>
    <w:multiLevelType w:val="hybridMultilevel"/>
    <w:tmpl w:val="8F5EB0D8"/>
    <w:lvl w:ilvl="0" w:tplc="BE844DE2">
      <w:start w:val="1"/>
      <w:numFmt w:val="bullet"/>
      <w:lvlText w:val=""/>
      <w:lvlJc w:val="left"/>
      <w:pPr>
        <w:tabs>
          <w:tab w:val="num" w:pos="720"/>
        </w:tabs>
        <w:ind w:left="720" w:hanging="360"/>
      </w:pPr>
      <w:rPr>
        <w:rFonts w:ascii="Wingdings" w:hAnsi="Wingdings" w:hint="default"/>
        <w:lang w:val="pl-PL"/>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55D9346B"/>
    <w:multiLevelType w:val="multilevel"/>
    <w:tmpl w:val="7616CA14"/>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5D1A65DC"/>
    <w:multiLevelType w:val="hybridMultilevel"/>
    <w:tmpl w:val="0652C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06D77EB"/>
    <w:multiLevelType w:val="hybridMultilevel"/>
    <w:tmpl w:val="A9083B60"/>
    <w:lvl w:ilvl="0" w:tplc="D06C75BC">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810E1F"/>
    <w:multiLevelType w:val="hybridMultilevel"/>
    <w:tmpl w:val="380EB956"/>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0">
    <w:nsid w:val="60B36F11"/>
    <w:multiLevelType w:val="hybridMultilevel"/>
    <w:tmpl w:val="645ED52A"/>
    <w:lvl w:ilvl="0" w:tplc="04150003">
      <w:start w:val="1"/>
      <w:numFmt w:val="bullet"/>
      <w:lvlText w:val=""/>
      <w:lvlJc w:val="left"/>
      <w:pPr>
        <w:tabs>
          <w:tab w:val="num" w:pos="720"/>
        </w:tabs>
        <w:ind w:left="720" w:hanging="360"/>
      </w:pPr>
      <w:rPr>
        <w:rFonts w:ascii="Wingdings" w:hAnsi="Wingdings" w:hint="default"/>
        <w:sz w:val="24"/>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648174AF"/>
    <w:multiLevelType w:val="hybridMultilevel"/>
    <w:tmpl w:val="79A88786"/>
    <w:lvl w:ilvl="0" w:tplc="D06C75BC">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DF1D8C"/>
    <w:multiLevelType w:val="hybridMultilevel"/>
    <w:tmpl w:val="7DE8B02E"/>
    <w:lvl w:ilvl="0" w:tplc="04150003">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6C14E43"/>
    <w:multiLevelType w:val="hybridMultilevel"/>
    <w:tmpl w:val="5AE68E9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nsid w:val="677F366B"/>
    <w:multiLevelType w:val="hybridMultilevel"/>
    <w:tmpl w:val="DCE4B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9CA45B9"/>
    <w:multiLevelType w:val="hybridMultilevel"/>
    <w:tmpl w:val="12B64DC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AEB0895"/>
    <w:multiLevelType w:val="hybridMultilevel"/>
    <w:tmpl w:val="DA42B2C6"/>
    <w:lvl w:ilvl="0" w:tplc="04090003">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6B834ECC"/>
    <w:multiLevelType w:val="hybridMultilevel"/>
    <w:tmpl w:val="6494F014"/>
    <w:lvl w:ilvl="0" w:tplc="D06C75BC">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CFD0266"/>
    <w:multiLevelType w:val="hybridMultilevel"/>
    <w:tmpl w:val="0A303B7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D7864E1"/>
    <w:multiLevelType w:val="hybridMultilevel"/>
    <w:tmpl w:val="134EFC6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F1B2145"/>
    <w:multiLevelType w:val="hybridMultilevel"/>
    <w:tmpl w:val="083E8D26"/>
    <w:lvl w:ilvl="0" w:tplc="04150003">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71104F42"/>
    <w:multiLevelType w:val="multilevel"/>
    <w:tmpl w:val="7616CA14"/>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nsid w:val="73EB51EF"/>
    <w:multiLevelType w:val="hybridMultilevel"/>
    <w:tmpl w:val="0232A44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3">
    <w:nsid w:val="75BE4656"/>
    <w:multiLevelType w:val="hybridMultilevel"/>
    <w:tmpl w:val="0E064FBE"/>
    <w:lvl w:ilvl="0" w:tplc="F6E68F8C">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nsid w:val="75F170F9"/>
    <w:multiLevelType w:val="hybridMultilevel"/>
    <w:tmpl w:val="3C02A69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7374E4B"/>
    <w:multiLevelType w:val="hybridMultilevel"/>
    <w:tmpl w:val="91946028"/>
    <w:lvl w:ilvl="0" w:tplc="3D7045D6">
      <w:start w:val="4"/>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nsid w:val="78AE0D89"/>
    <w:multiLevelType w:val="hybridMultilevel"/>
    <w:tmpl w:val="C1487DF2"/>
    <w:lvl w:ilvl="0" w:tplc="04150005">
      <w:start w:val="1"/>
      <w:numFmt w:val="bullet"/>
      <w:lvlText w:val=""/>
      <w:lvlJc w:val="left"/>
      <w:pPr>
        <w:tabs>
          <w:tab w:val="num" w:pos="180"/>
        </w:tabs>
        <w:ind w:left="18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794C2427"/>
    <w:multiLevelType w:val="multilevel"/>
    <w:tmpl w:val="FC76C48C"/>
    <w:lvl w:ilvl="0">
      <w:start w:val="1"/>
      <w:numFmt w:val="decimal"/>
      <w:lvlText w:val="%1."/>
      <w:lvlJc w:val="left"/>
      <w:pPr>
        <w:ind w:left="1068" w:hanging="360"/>
      </w:pPr>
      <w:rPr>
        <w:rFonts w:hint="default"/>
      </w:rPr>
    </w:lvl>
    <w:lvl w:ilvl="1">
      <w:start w:val="1"/>
      <w:numFmt w:val="decimal"/>
      <w:isLgl/>
      <w:lvlText w:val="%2."/>
      <w:lvlJc w:val="left"/>
      <w:pPr>
        <w:ind w:left="1068" w:hanging="360"/>
      </w:pPr>
      <w:rPr>
        <w:rFonts w:ascii="Times New Roman" w:eastAsia="Times New Roman" w:hAnsi="Times New Roman" w:cs="Arial"/>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57"/>
  </w:num>
  <w:num w:numId="2">
    <w:abstractNumId w:val="27"/>
  </w:num>
  <w:num w:numId="3">
    <w:abstractNumId w:val="46"/>
  </w:num>
  <w:num w:numId="4">
    <w:abstractNumId w:val="33"/>
  </w:num>
  <w:num w:numId="5">
    <w:abstractNumId w:val="15"/>
  </w:num>
  <w:num w:numId="6">
    <w:abstractNumId w:val="19"/>
  </w:num>
  <w:num w:numId="7">
    <w:abstractNumId w:val="54"/>
  </w:num>
  <w:num w:numId="8">
    <w:abstractNumId w:val="6"/>
  </w:num>
  <w:num w:numId="9">
    <w:abstractNumId w:val="53"/>
  </w:num>
  <w:num w:numId="10">
    <w:abstractNumId w:val="25"/>
  </w:num>
  <w:num w:numId="11">
    <w:abstractNumId w:val="14"/>
  </w:num>
  <w:num w:numId="12">
    <w:abstractNumId w:val="47"/>
  </w:num>
  <w:num w:numId="13">
    <w:abstractNumId w:val="10"/>
  </w:num>
  <w:num w:numId="14">
    <w:abstractNumId w:val="38"/>
  </w:num>
  <w:num w:numId="15">
    <w:abstractNumId w:val="49"/>
  </w:num>
  <w:num w:numId="16">
    <w:abstractNumId w:val="20"/>
  </w:num>
  <w:num w:numId="17">
    <w:abstractNumId w:val="23"/>
  </w:num>
  <w:num w:numId="18">
    <w:abstractNumId w:val="11"/>
  </w:num>
  <w:num w:numId="19">
    <w:abstractNumId w:val="50"/>
  </w:num>
  <w:num w:numId="20">
    <w:abstractNumId w:val="40"/>
  </w:num>
  <w:num w:numId="21">
    <w:abstractNumId w:val="42"/>
  </w:num>
  <w:num w:numId="22">
    <w:abstractNumId w:val="41"/>
  </w:num>
  <w:num w:numId="23">
    <w:abstractNumId w:val="13"/>
  </w:num>
  <w:num w:numId="24">
    <w:abstractNumId w:val="32"/>
  </w:num>
  <w:num w:numId="25">
    <w:abstractNumId w:val="7"/>
  </w:num>
  <w:num w:numId="26">
    <w:abstractNumId w:val="56"/>
  </w:num>
  <w:num w:numId="27">
    <w:abstractNumId w:val="35"/>
  </w:num>
  <w:num w:numId="28">
    <w:abstractNumId w:val="45"/>
  </w:num>
  <w:num w:numId="29">
    <w:abstractNumId w:val="22"/>
  </w:num>
  <w:num w:numId="30">
    <w:abstractNumId w:val="5"/>
  </w:num>
  <w:num w:numId="31">
    <w:abstractNumId w:val="48"/>
  </w:num>
  <w:num w:numId="32">
    <w:abstractNumId w:val="31"/>
  </w:num>
  <w:num w:numId="33">
    <w:abstractNumId w:val="34"/>
  </w:num>
  <w:num w:numId="34">
    <w:abstractNumId w:val="18"/>
  </w:num>
  <w:num w:numId="35">
    <w:abstractNumId w:val="36"/>
  </w:num>
  <w:num w:numId="36">
    <w:abstractNumId w:val="4"/>
  </w:num>
  <w:num w:numId="37">
    <w:abstractNumId w:val="24"/>
  </w:num>
  <w:num w:numId="38">
    <w:abstractNumId w:val="3"/>
  </w:num>
  <w:num w:numId="39">
    <w:abstractNumId w:val="2"/>
  </w:num>
  <w:num w:numId="40">
    <w:abstractNumId w:val="1"/>
  </w:num>
  <w:num w:numId="41">
    <w:abstractNumId w:val="8"/>
  </w:num>
  <w:num w:numId="42">
    <w:abstractNumId w:val="21"/>
  </w:num>
  <w:num w:numId="43">
    <w:abstractNumId w:val="55"/>
  </w:num>
  <w:num w:numId="44">
    <w:abstractNumId w:val="39"/>
  </w:num>
  <w:num w:numId="45">
    <w:abstractNumId w:val="26"/>
  </w:num>
  <w:num w:numId="46">
    <w:abstractNumId w:val="37"/>
  </w:num>
  <w:num w:numId="47">
    <w:abstractNumId w:val="17"/>
  </w:num>
  <w:num w:numId="48">
    <w:abstractNumId w:val="29"/>
  </w:num>
  <w:num w:numId="49">
    <w:abstractNumId w:val="51"/>
  </w:num>
  <w:num w:numId="50">
    <w:abstractNumId w:val="28"/>
  </w:num>
  <w:num w:numId="51">
    <w:abstractNumId w:val="16"/>
  </w:num>
  <w:num w:numId="52">
    <w:abstractNumId w:val="44"/>
  </w:num>
  <w:num w:numId="53">
    <w:abstractNumId w:val="30"/>
  </w:num>
  <w:num w:numId="54">
    <w:abstractNumId w:val="43"/>
  </w:num>
  <w:num w:numId="55">
    <w:abstractNumId w:val="9"/>
  </w:num>
  <w:num w:numId="56">
    <w:abstractNumId w:val="0"/>
  </w:num>
  <w:num w:numId="57">
    <w:abstractNumId w:val="52"/>
  </w:num>
  <w:num w:numId="58">
    <w:abstractNumId w:val="1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6B321D"/>
    <w:rsid w:val="000002F4"/>
    <w:rsid w:val="00000EF7"/>
    <w:rsid w:val="00004C67"/>
    <w:rsid w:val="00005828"/>
    <w:rsid w:val="000067EB"/>
    <w:rsid w:val="000077E8"/>
    <w:rsid w:val="00012FB2"/>
    <w:rsid w:val="00014A7D"/>
    <w:rsid w:val="00016754"/>
    <w:rsid w:val="00020262"/>
    <w:rsid w:val="00021861"/>
    <w:rsid w:val="00022C0B"/>
    <w:rsid w:val="000261B4"/>
    <w:rsid w:val="00027145"/>
    <w:rsid w:val="00030F05"/>
    <w:rsid w:val="0003319B"/>
    <w:rsid w:val="00036569"/>
    <w:rsid w:val="00036D7D"/>
    <w:rsid w:val="0004784A"/>
    <w:rsid w:val="00050E3B"/>
    <w:rsid w:val="00054302"/>
    <w:rsid w:val="000557BC"/>
    <w:rsid w:val="00062B0A"/>
    <w:rsid w:val="000663F1"/>
    <w:rsid w:val="0006734E"/>
    <w:rsid w:val="00071ECE"/>
    <w:rsid w:val="00081484"/>
    <w:rsid w:val="000859D1"/>
    <w:rsid w:val="00085D1B"/>
    <w:rsid w:val="00090516"/>
    <w:rsid w:val="0009329F"/>
    <w:rsid w:val="000938E8"/>
    <w:rsid w:val="00093BEF"/>
    <w:rsid w:val="00094035"/>
    <w:rsid w:val="000A1376"/>
    <w:rsid w:val="000A13DC"/>
    <w:rsid w:val="000A2BD7"/>
    <w:rsid w:val="000A6313"/>
    <w:rsid w:val="000A7465"/>
    <w:rsid w:val="000B0E85"/>
    <w:rsid w:val="000B3C36"/>
    <w:rsid w:val="000B422B"/>
    <w:rsid w:val="000B529F"/>
    <w:rsid w:val="000B63C6"/>
    <w:rsid w:val="000B6E35"/>
    <w:rsid w:val="000B79CB"/>
    <w:rsid w:val="000C1D22"/>
    <w:rsid w:val="000C3D8B"/>
    <w:rsid w:val="000C4B7E"/>
    <w:rsid w:val="000C4F82"/>
    <w:rsid w:val="000C500C"/>
    <w:rsid w:val="000D0BA2"/>
    <w:rsid w:val="000D15B6"/>
    <w:rsid w:val="000D199A"/>
    <w:rsid w:val="000E3197"/>
    <w:rsid w:val="000E51AD"/>
    <w:rsid w:val="000E5667"/>
    <w:rsid w:val="000E5D2C"/>
    <w:rsid w:val="000F5240"/>
    <w:rsid w:val="000F6859"/>
    <w:rsid w:val="00100184"/>
    <w:rsid w:val="00100B5C"/>
    <w:rsid w:val="0010272E"/>
    <w:rsid w:val="001038E5"/>
    <w:rsid w:val="00104085"/>
    <w:rsid w:val="0010668A"/>
    <w:rsid w:val="00106C1F"/>
    <w:rsid w:val="00110287"/>
    <w:rsid w:val="0011245F"/>
    <w:rsid w:val="001127E8"/>
    <w:rsid w:val="00115C4C"/>
    <w:rsid w:val="00120948"/>
    <w:rsid w:val="00122DFE"/>
    <w:rsid w:val="001241AA"/>
    <w:rsid w:val="00124795"/>
    <w:rsid w:val="001253F0"/>
    <w:rsid w:val="00127ED5"/>
    <w:rsid w:val="00130721"/>
    <w:rsid w:val="00131F68"/>
    <w:rsid w:val="0013242F"/>
    <w:rsid w:val="001328BB"/>
    <w:rsid w:val="001337D7"/>
    <w:rsid w:val="00133B35"/>
    <w:rsid w:val="0013707B"/>
    <w:rsid w:val="001405B2"/>
    <w:rsid w:val="0014125F"/>
    <w:rsid w:val="001416D3"/>
    <w:rsid w:val="001427CE"/>
    <w:rsid w:val="00145D17"/>
    <w:rsid w:val="001479DE"/>
    <w:rsid w:val="0015005D"/>
    <w:rsid w:val="001515E3"/>
    <w:rsid w:val="00152982"/>
    <w:rsid w:val="0015664C"/>
    <w:rsid w:val="00160A2C"/>
    <w:rsid w:val="00161E88"/>
    <w:rsid w:val="00163EDC"/>
    <w:rsid w:val="0016564A"/>
    <w:rsid w:val="00165EEB"/>
    <w:rsid w:val="00171EBA"/>
    <w:rsid w:val="00173735"/>
    <w:rsid w:val="00174E75"/>
    <w:rsid w:val="0017707F"/>
    <w:rsid w:val="00181B27"/>
    <w:rsid w:val="00183D3B"/>
    <w:rsid w:val="0018468D"/>
    <w:rsid w:val="00185073"/>
    <w:rsid w:val="00186C32"/>
    <w:rsid w:val="00191EE4"/>
    <w:rsid w:val="001922B7"/>
    <w:rsid w:val="00192CC9"/>
    <w:rsid w:val="001966B4"/>
    <w:rsid w:val="001A0DDB"/>
    <w:rsid w:val="001A24CA"/>
    <w:rsid w:val="001A4C03"/>
    <w:rsid w:val="001A5E0A"/>
    <w:rsid w:val="001A6F8D"/>
    <w:rsid w:val="001B2185"/>
    <w:rsid w:val="001B33B6"/>
    <w:rsid w:val="001B4914"/>
    <w:rsid w:val="001B5A71"/>
    <w:rsid w:val="001B7078"/>
    <w:rsid w:val="001C2839"/>
    <w:rsid w:val="001C4F00"/>
    <w:rsid w:val="001C6181"/>
    <w:rsid w:val="001C682F"/>
    <w:rsid w:val="001C71CE"/>
    <w:rsid w:val="001D1E63"/>
    <w:rsid w:val="001D35D9"/>
    <w:rsid w:val="001D46A9"/>
    <w:rsid w:val="001D59E1"/>
    <w:rsid w:val="001D5F21"/>
    <w:rsid w:val="001D5F57"/>
    <w:rsid w:val="001D6736"/>
    <w:rsid w:val="001D6AA8"/>
    <w:rsid w:val="001D6B38"/>
    <w:rsid w:val="001E06CF"/>
    <w:rsid w:val="001E173D"/>
    <w:rsid w:val="001E4E74"/>
    <w:rsid w:val="001E564F"/>
    <w:rsid w:val="001E57E1"/>
    <w:rsid w:val="001E758A"/>
    <w:rsid w:val="001F04C0"/>
    <w:rsid w:val="001F08DF"/>
    <w:rsid w:val="001F0CEF"/>
    <w:rsid w:val="001F1C3E"/>
    <w:rsid w:val="001F3DBE"/>
    <w:rsid w:val="001F4D0C"/>
    <w:rsid w:val="001F632F"/>
    <w:rsid w:val="001F64FD"/>
    <w:rsid w:val="002009BE"/>
    <w:rsid w:val="00200C87"/>
    <w:rsid w:val="00202F14"/>
    <w:rsid w:val="00204E5E"/>
    <w:rsid w:val="00205793"/>
    <w:rsid w:val="0020747E"/>
    <w:rsid w:val="00210600"/>
    <w:rsid w:val="002117CA"/>
    <w:rsid w:val="00213476"/>
    <w:rsid w:val="0021615B"/>
    <w:rsid w:val="0021768C"/>
    <w:rsid w:val="00217768"/>
    <w:rsid w:val="00220EFE"/>
    <w:rsid w:val="002215E4"/>
    <w:rsid w:val="00223C2E"/>
    <w:rsid w:val="0022670D"/>
    <w:rsid w:val="002272B0"/>
    <w:rsid w:val="00227E4A"/>
    <w:rsid w:val="002300DB"/>
    <w:rsid w:val="00230E72"/>
    <w:rsid w:val="00232EB5"/>
    <w:rsid w:val="0023307C"/>
    <w:rsid w:val="00233824"/>
    <w:rsid w:val="00233A98"/>
    <w:rsid w:val="0023616C"/>
    <w:rsid w:val="00240FB0"/>
    <w:rsid w:val="00241AF1"/>
    <w:rsid w:val="00244EA8"/>
    <w:rsid w:val="00245968"/>
    <w:rsid w:val="00250238"/>
    <w:rsid w:val="0025076B"/>
    <w:rsid w:val="00252E42"/>
    <w:rsid w:val="00254CF5"/>
    <w:rsid w:val="00264AEA"/>
    <w:rsid w:val="00265965"/>
    <w:rsid w:val="002670FD"/>
    <w:rsid w:val="0027025F"/>
    <w:rsid w:val="00270E40"/>
    <w:rsid w:val="00274F0F"/>
    <w:rsid w:val="002756B8"/>
    <w:rsid w:val="00276A66"/>
    <w:rsid w:val="0028137A"/>
    <w:rsid w:val="00281E50"/>
    <w:rsid w:val="00282E2C"/>
    <w:rsid w:val="002839C7"/>
    <w:rsid w:val="002859F8"/>
    <w:rsid w:val="00292033"/>
    <w:rsid w:val="00292AC8"/>
    <w:rsid w:val="00292F0D"/>
    <w:rsid w:val="00293842"/>
    <w:rsid w:val="00295D8B"/>
    <w:rsid w:val="0029649E"/>
    <w:rsid w:val="002A3941"/>
    <w:rsid w:val="002A67C4"/>
    <w:rsid w:val="002A6CF7"/>
    <w:rsid w:val="002B0FD3"/>
    <w:rsid w:val="002B1AD1"/>
    <w:rsid w:val="002B2AF0"/>
    <w:rsid w:val="002B4534"/>
    <w:rsid w:val="002B5912"/>
    <w:rsid w:val="002B5EF0"/>
    <w:rsid w:val="002B7581"/>
    <w:rsid w:val="002C301F"/>
    <w:rsid w:val="002C5126"/>
    <w:rsid w:val="002C5A1C"/>
    <w:rsid w:val="002C6C3C"/>
    <w:rsid w:val="002D0BAE"/>
    <w:rsid w:val="002D0F04"/>
    <w:rsid w:val="002D3985"/>
    <w:rsid w:val="002D49BE"/>
    <w:rsid w:val="002E0352"/>
    <w:rsid w:val="002E31EC"/>
    <w:rsid w:val="002E6CAC"/>
    <w:rsid w:val="002E759E"/>
    <w:rsid w:val="002F2346"/>
    <w:rsid w:val="002F23DA"/>
    <w:rsid w:val="002F264D"/>
    <w:rsid w:val="002F2C51"/>
    <w:rsid w:val="002F34D8"/>
    <w:rsid w:val="002F49AF"/>
    <w:rsid w:val="002F517B"/>
    <w:rsid w:val="0030071E"/>
    <w:rsid w:val="003069D4"/>
    <w:rsid w:val="003149DA"/>
    <w:rsid w:val="0031667D"/>
    <w:rsid w:val="0031743E"/>
    <w:rsid w:val="00321CA4"/>
    <w:rsid w:val="003241FA"/>
    <w:rsid w:val="00327B2B"/>
    <w:rsid w:val="003305D9"/>
    <w:rsid w:val="003318FD"/>
    <w:rsid w:val="0033195C"/>
    <w:rsid w:val="00332371"/>
    <w:rsid w:val="003340E0"/>
    <w:rsid w:val="00334612"/>
    <w:rsid w:val="00341A4A"/>
    <w:rsid w:val="00342A72"/>
    <w:rsid w:val="0034354E"/>
    <w:rsid w:val="003445AF"/>
    <w:rsid w:val="00346A8D"/>
    <w:rsid w:val="003470F8"/>
    <w:rsid w:val="003472DE"/>
    <w:rsid w:val="00347CE0"/>
    <w:rsid w:val="00350465"/>
    <w:rsid w:val="00352A78"/>
    <w:rsid w:val="00353B1F"/>
    <w:rsid w:val="003555AF"/>
    <w:rsid w:val="00357988"/>
    <w:rsid w:val="003579DE"/>
    <w:rsid w:val="003624D9"/>
    <w:rsid w:val="00364364"/>
    <w:rsid w:val="00366A74"/>
    <w:rsid w:val="00366B7E"/>
    <w:rsid w:val="00371627"/>
    <w:rsid w:val="0037259E"/>
    <w:rsid w:val="00377CF0"/>
    <w:rsid w:val="0038086F"/>
    <w:rsid w:val="00380F58"/>
    <w:rsid w:val="003819DE"/>
    <w:rsid w:val="00383AD3"/>
    <w:rsid w:val="0038582E"/>
    <w:rsid w:val="003871BC"/>
    <w:rsid w:val="00391154"/>
    <w:rsid w:val="00391247"/>
    <w:rsid w:val="00391A28"/>
    <w:rsid w:val="00391D56"/>
    <w:rsid w:val="00392B48"/>
    <w:rsid w:val="00393269"/>
    <w:rsid w:val="00395A18"/>
    <w:rsid w:val="00395C7F"/>
    <w:rsid w:val="00396A47"/>
    <w:rsid w:val="00397139"/>
    <w:rsid w:val="003A2970"/>
    <w:rsid w:val="003A44CB"/>
    <w:rsid w:val="003A4ED5"/>
    <w:rsid w:val="003A64CA"/>
    <w:rsid w:val="003B112C"/>
    <w:rsid w:val="003B1A65"/>
    <w:rsid w:val="003B2762"/>
    <w:rsid w:val="003B5EF0"/>
    <w:rsid w:val="003B6C34"/>
    <w:rsid w:val="003B7205"/>
    <w:rsid w:val="003C38D5"/>
    <w:rsid w:val="003C3E44"/>
    <w:rsid w:val="003C3E96"/>
    <w:rsid w:val="003C7FA5"/>
    <w:rsid w:val="003D052E"/>
    <w:rsid w:val="003D1924"/>
    <w:rsid w:val="003D61A0"/>
    <w:rsid w:val="003D715A"/>
    <w:rsid w:val="003E0750"/>
    <w:rsid w:val="003E0DB6"/>
    <w:rsid w:val="003E175A"/>
    <w:rsid w:val="003E2DE4"/>
    <w:rsid w:val="003E59D3"/>
    <w:rsid w:val="003E5D82"/>
    <w:rsid w:val="003F0D17"/>
    <w:rsid w:val="003F23BF"/>
    <w:rsid w:val="003F2A3A"/>
    <w:rsid w:val="003F4B9D"/>
    <w:rsid w:val="003F5552"/>
    <w:rsid w:val="00402BA1"/>
    <w:rsid w:val="00403023"/>
    <w:rsid w:val="00405AED"/>
    <w:rsid w:val="00407151"/>
    <w:rsid w:val="00410C52"/>
    <w:rsid w:val="004163B9"/>
    <w:rsid w:val="00417BCB"/>
    <w:rsid w:val="00421F54"/>
    <w:rsid w:val="00422096"/>
    <w:rsid w:val="00423594"/>
    <w:rsid w:val="00424503"/>
    <w:rsid w:val="00424D60"/>
    <w:rsid w:val="00424E6E"/>
    <w:rsid w:val="00427059"/>
    <w:rsid w:val="00430BC3"/>
    <w:rsid w:val="00432479"/>
    <w:rsid w:val="00434C71"/>
    <w:rsid w:val="00435231"/>
    <w:rsid w:val="00436183"/>
    <w:rsid w:val="00440205"/>
    <w:rsid w:val="00442FAC"/>
    <w:rsid w:val="004460B8"/>
    <w:rsid w:val="00446400"/>
    <w:rsid w:val="004467CB"/>
    <w:rsid w:val="004500F9"/>
    <w:rsid w:val="004514C3"/>
    <w:rsid w:val="004530AD"/>
    <w:rsid w:val="0045696B"/>
    <w:rsid w:val="00457E94"/>
    <w:rsid w:val="00463C20"/>
    <w:rsid w:val="00464889"/>
    <w:rsid w:val="0047412F"/>
    <w:rsid w:val="004774D7"/>
    <w:rsid w:val="004807B9"/>
    <w:rsid w:val="004847F8"/>
    <w:rsid w:val="00487458"/>
    <w:rsid w:val="00491DB7"/>
    <w:rsid w:val="004A1AAE"/>
    <w:rsid w:val="004A5E9B"/>
    <w:rsid w:val="004A62B0"/>
    <w:rsid w:val="004A6C71"/>
    <w:rsid w:val="004B2B0A"/>
    <w:rsid w:val="004B54C3"/>
    <w:rsid w:val="004B6727"/>
    <w:rsid w:val="004B6DCB"/>
    <w:rsid w:val="004E0C02"/>
    <w:rsid w:val="004E30B0"/>
    <w:rsid w:val="004E5A5F"/>
    <w:rsid w:val="004E6CB5"/>
    <w:rsid w:val="004F0F9F"/>
    <w:rsid w:val="004F5B80"/>
    <w:rsid w:val="004F7092"/>
    <w:rsid w:val="004F76CB"/>
    <w:rsid w:val="005024DC"/>
    <w:rsid w:val="00511AC7"/>
    <w:rsid w:val="0051657F"/>
    <w:rsid w:val="005168CB"/>
    <w:rsid w:val="00517B67"/>
    <w:rsid w:val="00520CE5"/>
    <w:rsid w:val="00520E63"/>
    <w:rsid w:val="0052135B"/>
    <w:rsid w:val="00521764"/>
    <w:rsid w:val="005224BB"/>
    <w:rsid w:val="00526464"/>
    <w:rsid w:val="00532908"/>
    <w:rsid w:val="00532F60"/>
    <w:rsid w:val="00533FD1"/>
    <w:rsid w:val="005372C0"/>
    <w:rsid w:val="00540133"/>
    <w:rsid w:val="005406D2"/>
    <w:rsid w:val="005428AC"/>
    <w:rsid w:val="00542E58"/>
    <w:rsid w:val="00542FFA"/>
    <w:rsid w:val="00544143"/>
    <w:rsid w:val="00550678"/>
    <w:rsid w:val="00551B9D"/>
    <w:rsid w:val="00551C4C"/>
    <w:rsid w:val="00551F89"/>
    <w:rsid w:val="00553A21"/>
    <w:rsid w:val="00554565"/>
    <w:rsid w:val="00555E74"/>
    <w:rsid w:val="0055738E"/>
    <w:rsid w:val="00561B6B"/>
    <w:rsid w:val="005654E6"/>
    <w:rsid w:val="0056567D"/>
    <w:rsid w:val="005702EE"/>
    <w:rsid w:val="00572173"/>
    <w:rsid w:val="00574899"/>
    <w:rsid w:val="005800C1"/>
    <w:rsid w:val="00580164"/>
    <w:rsid w:val="00582358"/>
    <w:rsid w:val="00582526"/>
    <w:rsid w:val="00582B89"/>
    <w:rsid w:val="0058472E"/>
    <w:rsid w:val="00593A68"/>
    <w:rsid w:val="005957C7"/>
    <w:rsid w:val="005967EF"/>
    <w:rsid w:val="005A0810"/>
    <w:rsid w:val="005A3449"/>
    <w:rsid w:val="005A4F16"/>
    <w:rsid w:val="005A51B8"/>
    <w:rsid w:val="005A6C81"/>
    <w:rsid w:val="005B0D41"/>
    <w:rsid w:val="005B0E94"/>
    <w:rsid w:val="005B2C23"/>
    <w:rsid w:val="005B34D8"/>
    <w:rsid w:val="005B3AA0"/>
    <w:rsid w:val="005B439A"/>
    <w:rsid w:val="005B4EDC"/>
    <w:rsid w:val="005B6132"/>
    <w:rsid w:val="005B62A4"/>
    <w:rsid w:val="005B68C8"/>
    <w:rsid w:val="005B71C7"/>
    <w:rsid w:val="005C2ED3"/>
    <w:rsid w:val="005C307E"/>
    <w:rsid w:val="005C72E5"/>
    <w:rsid w:val="005D006C"/>
    <w:rsid w:val="005D1C5A"/>
    <w:rsid w:val="005D44CD"/>
    <w:rsid w:val="005D6444"/>
    <w:rsid w:val="005D6E66"/>
    <w:rsid w:val="005D7E80"/>
    <w:rsid w:val="005E2803"/>
    <w:rsid w:val="005E4777"/>
    <w:rsid w:val="005E5309"/>
    <w:rsid w:val="005E5F3C"/>
    <w:rsid w:val="005E722B"/>
    <w:rsid w:val="005F1C42"/>
    <w:rsid w:val="005F4437"/>
    <w:rsid w:val="005F50D1"/>
    <w:rsid w:val="005F5AFC"/>
    <w:rsid w:val="005F620B"/>
    <w:rsid w:val="005F6C2B"/>
    <w:rsid w:val="005F6D77"/>
    <w:rsid w:val="005F7503"/>
    <w:rsid w:val="006001D9"/>
    <w:rsid w:val="006017E8"/>
    <w:rsid w:val="0060287F"/>
    <w:rsid w:val="00607859"/>
    <w:rsid w:val="00610731"/>
    <w:rsid w:val="00610C97"/>
    <w:rsid w:val="00610D42"/>
    <w:rsid w:val="00610FE7"/>
    <w:rsid w:val="00612A55"/>
    <w:rsid w:val="00621B0E"/>
    <w:rsid w:val="006224A7"/>
    <w:rsid w:val="006227C4"/>
    <w:rsid w:val="00622C3B"/>
    <w:rsid w:val="00622D52"/>
    <w:rsid w:val="00626A64"/>
    <w:rsid w:val="00626BE5"/>
    <w:rsid w:val="006271D4"/>
    <w:rsid w:val="00630356"/>
    <w:rsid w:val="00631881"/>
    <w:rsid w:val="00631A5A"/>
    <w:rsid w:val="00636042"/>
    <w:rsid w:val="0063750A"/>
    <w:rsid w:val="006403A2"/>
    <w:rsid w:val="0064185E"/>
    <w:rsid w:val="00642251"/>
    <w:rsid w:val="00642930"/>
    <w:rsid w:val="00642D24"/>
    <w:rsid w:val="006435E7"/>
    <w:rsid w:val="0065099A"/>
    <w:rsid w:val="006509CD"/>
    <w:rsid w:val="006526C0"/>
    <w:rsid w:val="00661442"/>
    <w:rsid w:val="0066209F"/>
    <w:rsid w:val="006620EF"/>
    <w:rsid w:val="0066274B"/>
    <w:rsid w:val="00662999"/>
    <w:rsid w:val="006633BC"/>
    <w:rsid w:val="006634C7"/>
    <w:rsid w:val="006656C2"/>
    <w:rsid w:val="00665C28"/>
    <w:rsid w:val="00666137"/>
    <w:rsid w:val="0067014A"/>
    <w:rsid w:val="00675C41"/>
    <w:rsid w:val="00677651"/>
    <w:rsid w:val="00677EC3"/>
    <w:rsid w:val="0068084C"/>
    <w:rsid w:val="0068105A"/>
    <w:rsid w:val="006837FA"/>
    <w:rsid w:val="006841C0"/>
    <w:rsid w:val="006863A6"/>
    <w:rsid w:val="006932D1"/>
    <w:rsid w:val="00697B7A"/>
    <w:rsid w:val="006A1372"/>
    <w:rsid w:val="006A3F8F"/>
    <w:rsid w:val="006A4B54"/>
    <w:rsid w:val="006A798C"/>
    <w:rsid w:val="006A7AD9"/>
    <w:rsid w:val="006B1B08"/>
    <w:rsid w:val="006B247E"/>
    <w:rsid w:val="006B2A96"/>
    <w:rsid w:val="006B321D"/>
    <w:rsid w:val="006B4F2A"/>
    <w:rsid w:val="006B6F7D"/>
    <w:rsid w:val="006C2785"/>
    <w:rsid w:val="006C42EF"/>
    <w:rsid w:val="006C497D"/>
    <w:rsid w:val="006C5A38"/>
    <w:rsid w:val="006C6994"/>
    <w:rsid w:val="006C7E41"/>
    <w:rsid w:val="006D0CD7"/>
    <w:rsid w:val="006D36BF"/>
    <w:rsid w:val="006D382E"/>
    <w:rsid w:val="006D6058"/>
    <w:rsid w:val="006E0378"/>
    <w:rsid w:val="006E3045"/>
    <w:rsid w:val="006E4B7F"/>
    <w:rsid w:val="006E53DC"/>
    <w:rsid w:val="006E56E4"/>
    <w:rsid w:val="006E5D4F"/>
    <w:rsid w:val="006E63E6"/>
    <w:rsid w:val="006E6EAA"/>
    <w:rsid w:val="006F4280"/>
    <w:rsid w:val="007061F4"/>
    <w:rsid w:val="007115B2"/>
    <w:rsid w:val="0071692A"/>
    <w:rsid w:val="0071747E"/>
    <w:rsid w:val="00720209"/>
    <w:rsid w:val="007227FF"/>
    <w:rsid w:val="0072693D"/>
    <w:rsid w:val="007271D1"/>
    <w:rsid w:val="007308CF"/>
    <w:rsid w:val="00730987"/>
    <w:rsid w:val="00731311"/>
    <w:rsid w:val="00733927"/>
    <w:rsid w:val="00734394"/>
    <w:rsid w:val="00734663"/>
    <w:rsid w:val="00734F6B"/>
    <w:rsid w:val="00735874"/>
    <w:rsid w:val="00740F1F"/>
    <w:rsid w:val="00741EA7"/>
    <w:rsid w:val="00743EAF"/>
    <w:rsid w:val="00744B70"/>
    <w:rsid w:val="00744C5F"/>
    <w:rsid w:val="00744D14"/>
    <w:rsid w:val="0074683D"/>
    <w:rsid w:val="007526C2"/>
    <w:rsid w:val="00752CA4"/>
    <w:rsid w:val="00754273"/>
    <w:rsid w:val="007602B3"/>
    <w:rsid w:val="007630E5"/>
    <w:rsid w:val="007640FD"/>
    <w:rsid w:val="00766D64"/>
    <w:rsid w:val="007716DA"/>
    <w:rsid w:val="007745E2"/>
    <w:rsid w:val="00774EBC"/>
    <w:rsid w:val="0078180F"/>
    <w:rsid w:val="007868F3"/>
    <w:rsid w:val="00791A7E"/>
    <w:rsid w:val="00791DFD"/>
    <w:rsid w:val="00792EA8"/>
    <w:rsid w:val="007939B3"/>
    <w:rsid w:val="007A094B"/>
    <w:rsid w:val="007A11E6"/>
    <w:rsid w:val="007A1D48"/>
    <w:rsid w:val="007B1979"/>
    <w:rsid w:val="007B50EE"/>
    <w:rsid w:val="007B6622"/>
    <w:rsid w:val="007C087A"/>
    <w:rsid w:val="007C0D7F"/>
    <w:rsid w:val="007C1344"/>
    <w:rsid w:val="007C34C5"/>
    <w:rsid w:val="007C3A42"/>
    <w:rsid w:val="007C3FA9"/>
    <w:rsid w:val="007C4A46"/>
    <w:rsid w:val="007D025E"/>
    <w:rsid w:val="007D2945"/>
    <w:rsid w:val="007D3D52"/>
    <w:rsid w:val="007D4252"/>
    <w:rsid w:val="007D4B4B"/>
    <w:rsid w:val="007D6D8F"/>
    <w:rsid w:val="007D786A"/>
    <w:rsid w:val="007E29D2"/>
    <w:rsid w:val="007E6F26"/>
    <w:rsid w:val="007E75D2"/>
    <w:rsid w:val="007F08D3"/>
    <w:rsid w:val="007F14B3"/>
    <w:rsid w:val="007F18FB"/>
    <w:rsid w:val="007F1BBB"/>
    <w:rsid w:val="007F2AF5"/>
    <w:rsid w:val="007F3D2D"/>
    <w:rsid w:val="007F6258"/>
    <w:rsid w:val="007F67A8"/>
    <w:rsid w:val="0080741F"/>
    <w:rsid w:val="00815D8B"/>
    <w:rsid w:val="00817EE6"/>
    <w:rsid w:val="008213E9"/>
    <w:rsid w:val="00821D32"/>
    <w:rsid w:val="008255A0"/>
    <w:rsid w:val="00832A0C"/>
    <w:rsid w:val="00833F6B"/>
    <w:rsid w:val="008350D3"/>
    <w:rsid w:val="0083514C"/>
    <w:rsid w:val="00835746"/>
    <w:rsid w:val="00836129"/>
    <w:rsid w:val="00836393"/>
    <w:rsid w:val="00837376"/>
    <w:rsid w:val="00840AE6"/>
    <w:rsid w:val="008418EA"/>
    <w:rsid w:val="008422F0"/>
    <w:rsid w:val="00844AD1"/>
    <w:rsid w:val="008452CE"/>
    <w:rsid w:val="00846B85"/>
    <w:rsid w:val="00853217"/>
    <w:rsid w:val="008544FC"/>
    <w:rsid w:val="00856CD3"/>
    <w:rsid w:val="008618A4"/>
    <w:rsid w:val="008625AB"/>
    <w:rsid w:val="0086559F"/>
    <w:rsid w:val="0086696E"/>
    <w:rsid w:val="00871C6E"/>
    <w:rsid w:val="00872BCB"/>
    <w:rsid w:val="00872FE7"/>
    <w:rsid w:val="00881F6D"/>
    <w:rsid w:val="0088223F"/>
    <w:rsid w:val="008873DF"/>
    <w:rsid w:val="00891AA6"/>
    <w:rsid w:val="00893BC7"/>
    <w:rsid w:val="00897E8B"/>
    <w:rsid w:val="008A0E96"/>
    <w:rsid w:val="008A38A3"/>
    <w:rsid w:val="008A44C0"/>
    <w:rsid w:val="008A5223"/>
    <w:rsid w:val="008A6B88"/>
    <w:rsid w:val="008B0646"/>
    <w:rsid w:val="008B0D9E"/>
    <w:rsid w:val="008B145C"/>
    <w:rsid w:val="008B21D7"/>
    <w:rsid w:val="008B2314"/>
    <w:rsid w:val="008B6BA9"/>
    <w:rsid w:val="008C01A0"/>
    <w:rsid w:val="008C0461"/>
    <w:rsid w:val="008C2685"/>
    <w:rsid w:val="008C283E"/>
    <w:rsid w:val="008C4C7C"/>
    <w:rsid w:val="008C594A"/>
    <w:rsid w:val="008C76D0"/>
    <w:rsid w:val="008D27F2"/>
    <w:rsid w:val="008D3132"/>
    <w:rsid w:val="008D4171"/>
    <w:rsid w:val="008D5A47"/>
    <w:rsid w:val="008D5BC2"/>
    <w:rsid w:val="008D5E77"/>
    <w:rsid w:val="008F1FEE"/>
    <w:rsid w:val="008F200D"/>
    <w:rsid w:val="008F2305"/>
    <w:rsid w:val="008F2621"/>
    <w:rsid w:val="008F3BC6"/>
    <w:rsid w:val="008F4BEE"/>
    <w:rsid w:val="008F57A4"/>
    <w:rsid w:val="008F60C1"/>
    <w:rsid w:val="008F76E5"/>
    <w:rsid w:val="00900C12"/>
    <w:rsid w:val="00902D9F"/>
    <w:rsid w:val="00904002"/>
    <w:rsid w:val="00910A63"/>
    <w:rsid w:val="009128EE"/>
    <w:rsid w:val="0091379B"/>
    <w:rsid w:val="00914E0F"/>
    <w:rsid w:val="009157FA"/>
    <w:rsid w:val="00916E11"/>
    <w:rsid w:val="00917102"/>
    <w:rsid w:val="009179C1"/>
    <w:rsid w:val="009213E5"/>
    <w:rsid w:val="009228A8"/>
    <w:rsid w:val="00922D2D"/>
    <w:rsid w:val="00930CD3"/>
    <w:rsid w:val="00931035"/>
    <w:rsid w:val="00932EBF"/>
    <w:rsid w:val="00933B0D"/>
    <w:rsid w:val="009343C5"/>
    <w:rsid w:val="00934B41"/>
    <w:rsid w:val="00936D6A"/>
    <w:rsid w:val="0094060F"/>
    <w:rsid w:val="00943139"/>
    <w:rsid w:val="00943429"/>
    <w:rsid w:val="00945CF3"/>
    <w:rsid w:val="00953DB9"/>
    <w:rsid w:val="009558FC"/>
    <w:rsid w:val="00956BD7"/>
    <w:rsid w:val="00962668"/>
    <w:rsid w:val="009635AF"/>
    <w:rsid w:val="00964B8C"/>
    <w:rsid w:val="0096630C"/>
    <w:rsid w:val="0096696B"/>
    <w:rsid w:val="0097100F"/>
    <w:rsid w:val="00971F41"/>
    <w:rsid w:val="0097205E"/>
    <w:rsid w:val="0097259A"/>
    <w:rsid w:val="00974348"/>
    <w:rsid w:val="009744CC"/>
    <w:rsid w:val="0097659A"/>
    <w:rsid w:val="00976A8A"/>
    <w:rsid w:val="00976F19"/>
    <w:rsid w:val="009773F5"/>
    <w:rsid w:val="00977B01"/>
    <w:rsid w:val="009825DC"/>
    <w:rsid w:val="009848A6"/>
    <w:rsid w:val="00986067"/>
    <w:rsid w:val="009872E0"/>
    <w:rsid w:val="009911F2"/>
    <w:rsid w:val="00991D8A"/>
    <w:rsid w:val="00993CAE"/>
    <w:rsid w:val="00995611"/>
    <w:rsid w:val="009972F9"/>
    <w:rsid w:val="009973A7"/>
    <w:rsid w:val="009A1322"/>
    <w:rsid w:val="009A26B5"/>
    <w:rsid w:val="009A3941"/>
    <w:rsid w:val="009A3F69"/>
    <w:rsid w:val="009A4AF5"/>
    <w:rsid w:val="009A6854"/>
    <w:rsid w:val="009B0099"/>
    <w:rsid w:val="009B0D05"/>
    <w:rsid w:val="009B2A0C"/>
    <w:rsid w:val="009B2E3A"/>
    <w:rsid w:val="009B4F4B"/>
    <w:rsid w:val="009C1A94"/>
    <w:rsid w:val="009C1B30"/>
    <w:rsid w:val="009C1F95"/>
    <w:rsid w:val="009C28FA"/>
    <w:rsid w:val="009C2DA9"/>
    <w:rsid w:val="009C4205"/>
    <w:rsid w:val="009C4381"/>
    <w:rsid w:val="009C46B8"/>
    <w:rsid w:val="009C6591"/>
    <w:rsid w:val="009C7755"/>
    <w:rsid w:val="009D0F1D"/>
    <w:rsid w:val="009D151F"/>
    <w:rsid w:val="009D199F"/>
    <w:rsid w:val="009D2278"/>
    <w:rsid w:val="009D2CD5"/>
    <w:rsid w:val="009D2E62"/>
    <w:rsid w:val="009D3420"/>
    <w:rsid w:val="009D5877"/>
    <w:rsid w:val="009D5AE1"/>
    <w:rsid w:val="009D6DB4"/>
    <w:rsid w:val="009E32EE"/>
    <w:rsid w:val="009E5E37"/>
    <w:rsid w:val="009E6F75"/>
    <w:rsid w:val="009E737C"/>
    <w:rsid w:val="009F467D"/>
    <w:rsid w:val="009F7730"/>
    <w:rsid w:val="00A04BB6"/>
    <w:rsid w:val="00A066E6"/>
    <w:rsid w:val="00A10FAE"/>
    <w:rsid w:val="00A116DD"/>
    <w:rsid w:val="00A12F8D"/>
    <w:rsid w:val="00A13E01"/>
    <w:rsid w:val="00A169FF"/>
    <w:rsid w:val="00A16A12"/>
    <w:rsid w:val="00A20467"/>
    <w:rsid w:val="00A213BB"/>
    <w:rsid w:val="00A23336"/>
    <w:rsid w:val="00A26BCC"/>
    <w:rsid w:val="00A31574"/>
    <w:rsid w:val="00A31DAE"/>
    <w:rsid w:val="00A34DB8"/>
    <w:rsid w:val="00A36DD6"/>
    <w:rsid w:val="00A421CE"/>
    <w:rsid w:val="00A46238"/>
    <w:rsid w:val="00A4657F"/>
    <w:rsid w:val="00A4679D"/>
    <w:rsid w:val="00A479AE"/>
    <w:rsid w:val="00A506B0"/>
    <w:rsid w:val="00A56027"/>
    <w:rsid w:val="00A602E8"/>
    <w:rsid w:val="00A621FF"/>
    <w:rsid w:val="00A645E1"/>
    <w:rsid w:val="00A6603E"/>
    <w:rsid w:val="00A678DB"/>
    <w:rsid w:val="00A71BFF"/>
    <w:rsid w:val="00A723A1"/>
    <w:rsid w:val="00A73ED1"/>
    <w:rsid w:val="00A74DB6"/>
    <w:rsid w:val="00A76F90"/>
    <w:rsid w:val="00A771BC"/>
    <w:rsid w:val="00A8251F"/>
    <w:rsid w:val="00A85A68"/>
    <w:rsid w:val="00A86379"/>
    <w:rsid w:val="00A87391"/>
    <w:rsid w:val="00A9369C"/>
    <w:rsid w:val="00A9668B"/>
    <w:rsid w:val="00A9681E"/>
    <w:rsid w:val="00A96D47"/>
    <w:rsid w:val="00A97B79"/>
    <w:rsid w:val="00AA27EA"/>
    <w:rsid w:val="00AB5A02"/>
    <w:rsid w:val="00AB5AEE"/>
    <w:rsid w:val="00AC0EE7"/>
    <w:rsid w:val="00AC23F6"/>
    <w:rsid w:val="00AC3449"/>
    <w:rsid w:val="00AC3477"/>
    <w:rsid w:val="00AC35CC"/>
    <w:rsid w:val="00AC7D09"/>
    <w:rsid w:val="00AD0241"/>
    <w:rsid w:val="00AD4B3A"/>
    <w:rsid w:val="00AE0334"/>
    <w:rsid w:val="00AE1C26"/>
    <w:rsid w:val="00AE2874"/>
    <w:rsid w:val="00AE4074"/>
    <w:rsid w:val="00AE54A0"/>
    <w:rsid w:val="00AF4382"/>
    <w:rsid w:val="00AF797F"/>
    <w:rsid w:val="00AF7BD3"/>
    <w:rsid w:val="00B00100"/>
    <w:rsid w:val="00B00B78"/>
    <w:rsid w:val="00B01BD9"/>
    <w:rsid w:val="00B0220D"/>
    <w:rsid w:val="00B03895"/>
    <w:rsid w:val="00B04380"/>
    <w:rsid w:val="00B11210"/>
    <w:rsid w:val="00B113DF"/>
    <w:rsid w:val="00B11782"/>
    <w:rsid w:val="00B11EF1"/>
    <w:rsid w:val="00B17918"/>
    <w:rsid w:val="00B20962"/>
    <w:rsid w:val="00B20E99"/>
    <w:rsid w:val="00B21A38"/>
    <w:rsid w:val="00B26A88"/>
    <w:rsid w:val="00B26DD8"/>
    <w:rsid w:val="00B30769"/>
    <w:rsid w:val="00B30D9E"/>
    <w:rsid w:val="00B37BFB"/>
    <w:rsid w:val="00B40735"/>
    <w:rsid w:val="00B408FF"/>
    <w:rsid w:val="00B421FF"/>
    <w:rsid w:val="00B45CA7"/>
    <w:rsid w:val="00B47E94"/>
    <w:rsid w:val="00B47EC8"/>
    <w:rsid w:val="00B51832"/>
    <w:rsid w:val="00B53755"/>
    <w:rsid w:val="00B61CC3"/>
    <w:rsid w:val="00B65778"/>
    <w:rsid w:val="00B7043A"/>
    <w:rsid w:val="00B752DA"/>
    <w:rsid w:val="00B76BAE"/>
    <w:rsid w:val="00B82DA5"/>
    <w:rsid w:val="00B8414F"/>
    <w:rsid w:val="00B8532F"/>
    <w:rsid w:val="00B8679A"/>
    <w:rsid w:val="00B90088"/>
    <w:rsid w:val="00B90E27"/>
    <w:rsid w:val="00B918D4"/>
    <w:rsid w:val="00B92362"/>
    <w:rsid w:val="00B92484"/>
    <w:rsid w:val="00B935CC"/>
    <w:rsid w:val="00B943D2"/>
    <w:rsid w:val="00B94BE3"/>
    <w:rsid w:val="00B94C7A"/>
    <w:rsid w:val="00B95072"/>
    <w:rsid w:val="00B97EA2"/>
    <w:rsid w:val="00BA204B"/>
    <w:rsid w:val="00BA407B"/>
    <w:rsid w:val="00BA6266"/>
    <w:rsid w:val="00BB3954"/>
    <w:rsid w:val="00BB3A64"/>
    <w:rsid w:val="00BB5CF3"/>
    <w:rsid w:val="00BB6A15"/>
    <w:rsid w:val="00BD1F86"/>
    <w:rsid w:val="00BD32CE"/>
    <w:rsid w:val="00BD4682"/>
    <w:rsid w:val="00BD6E77"/>
    <w:rsid w:val="00BE1033"/>
    <w:rsid w:val="00BE17D5"/>
    <w:rsid w:val="00BE24A6"/>
    <w:rsid w:val="00BE3392"/>
    <w:rsid w:val="00BE33F9"/>
    <w:rsid w:val="00BE4BE8"/>
    <w:rsid w:val="00BE5C26"/>
    <w:rsid w:val="00BF0005"/>
    <w:rsid w:val="00BF143E"/>
    <w:rsid w:val="00BF17FD"/>
    <w:rsid w:val="00BF20EC"/>
    <w:rsid w:val="00BF3244"/>
    <w:rsid w:val="00BF7644"/>
    <w:rsid w:val="00BF78AF"/>
    <w:rsid w:val="00BF7AD7"/>
    <w:rsid w:val="00C00EE0"/>
    <w:rsid w:val="00C01E35"/>
    <w:rsid w:val="00C04632"/>
    <w:rsid w:val="00C0490E"/>
    <w:rsid w:val="00C04D23"/>
    <w:rsid w:val="00C05357"/>
    <w:rsid w:val="00C05EAE"/>
    <w:rsid w:val="00C10CFC"/>
    <w:rsid w:val="00C131E6"/>
    <w:rsid w:val="00C13C6D"/>
    <w:rsid w:val="00C142AD"/>
    <w:rsid w:val="00C14307"/>
    <w:rsid w:val="00C2018F"/>
    <w:rsid w:val="00C22DC4"/>
    <w:rsid w:val="00C23082"/>
    <w:rsid w:val="00C324D7"/>
    <w:rsid w:val="00C35F63"/>
    <w:rsid w:val="00C36078"/>
    <w:rsid w:val="00C42E03"/>
    <w:rsid w:val="00C453A2"/>
    <w:rsid w:val="00C45A3F"/>
    <w:rsid w:val="00C50E5F"/>
    <w:rsid w:val="00C52179"/>
    <w:rsid w:val="00C5508A"/>
    <w:rsid w:val="00C61D23"/>
    <w:rsid w:val="00C639B8"/>
    <w:rsid w:val="00C64CF7"/>
    <w:rsid w:val="00C71FE2"/>
    <w:rsid w:val="00C73260"/>
    <w:rsid w:val="00C744BA"/>
    <w:rsid w:val="00C75DCE"/>
    <w:rsid w:val="00C764DD"/>
    <w:rsid w:val="00C76517"/>
    <w:rsid w:val="00C76E55"/>
    <w:rsid w:val="00C779AB"/>
    <w:rsid w:val="00C807B1"/>
    <w:rsid w:val="00C82261"/>
    <w:rsid w:val="00C82443"/>
    <w:rsid w:val="00C82E74"/>
    <w:rsid w:val="00C90A2A"/>
    <w:rsid w:val="00C91705"/>
    <w:rsid w:val="00C92002"/>
    <w:rsid w:val="00C93FB9"/>
    <w:rsid w:val="00C947E8"/>
    <w:rsid w:val="00C95404"/>
    <w:rsid w:val="00C97088"/>
    <w:rsid w:val="00CA2F8E"/>
    <w:rsid w:val="00CA4030"/>
    <w:rsid w:val="00CA6466"/>
    <w:rsid w:val="00CA7622"/>
    <w:rsid w:val="00CA7D70"/>
    <w:rsid w:val="00CB00BC"/>
    <w:rsid w:val="00CB493C"/>
    <w:rsid w:val="00CB6A76"/>
    <w:rsid w:val="00CC0F08"/>
    <w:rsid w:val="00CC17F1"/>
    <w:rsid w:val="00CC288E"/>
    <w:rsid w:val="00CC3401"/>
    <w:rsid w:val="00CC61D3"/>
    <w:rsid w:val="00CD2549"/>
    <w:rsid w:val="00CD27F6"/>
    <w:rsid w:val="00CD3633"/>
    <w:rsid w:val="00CD4FC4"/>
    <w:rsid w:val="00CD63DB"/>
    <w:rsid w:val="00CD6AAF"/>
    <w:rsid w:val="00CE1885"/>
    <w:rsid w:val="00CE18A5"/>
    <w:rsid w:val="00CE2F3D"/>
    <w:rsid w:val="00CE501E"/>
    <w:rsid w:val="00CE55EB"/>
    <w:rsid w:val="00CE5E14"/>
    <w:rsid w:val="00CE6C7B"/>
    <w:rsid w:val="00CF247A"/>
    <w:rsid w:val="00CF58F5"/>
    <w:rsid w:val="00D01A01"/>
    <w:rsid w:val="00D03505"/>
    <w:rsid w:val="00D04C52"/>
    <w:rsid w:val="00D0542F"/>
    <w:rsid w:val="00D11D34"/>
    <w:rsid w:val="00D12295"/>
    <w:rsid w:val="00D226C1"/>
    <w:rsid w:val="00D2572A"/>
    <w:rsid w:val="00D25CA2"/>
    <w:rsid w:val="00D309B1"/>
    <w:rsid w:val="00D322A2"/>
    <w:rsid w:val="00D3265B"/>
    <w:rsid w:val="00D32AFE"/>
    <w:rsid w:val="00D35B8E"/>
    <w:rsid w:val="00D36356"/>
    <w:rsid w:val="00D3644F"/>
    <w:rsid w:val="00D36CE2"/>
    <w:rsid w:val="00D37C82"/>
    <w:rsid w:val="00D41D72"/>
    <w:rsid w:val="00D426DB"/>
    <w:rsid w:val="00D44398"/>
    <w:rsid w:val="00D44D84"/>
    <w:rsid w:val="00D45417"/>
    <w:rsid w:val="00D45C38"/>
    <w:rsid w:val="00D46F60"/>
    <w:rsid w:val="00D50260"/>
    <w:rsid w:val="00D51846"/>
    <w:rsid w:val="00D5424C"/>
    <w:rsid w:val="00D557E6"/>
    <w:rsid w:val="00D55D2A"/>
    <w:rsid w:val="00D55E93"/>
    <w:rsid w:val="00D638AA"/>
    <w:rsid w:val="00D71792"/>
    <w:rsid w:val="00D722C2"/>
    <w:rsid w:val="00D72A87"/>
    <w:rsid w:val="00D73465"/>
    <w:rsid w:val="00D74301"/>
    <w:rsid w:val="00D75287"/>
    <w:rsid w:val="00D7572C"/>
    <w:rsid w:val="00D75C97"/>
    <w:rsid w:val="00D7640C"/>
    <w:rsid w:val="00D76D43"/>
    <w:rsid w:val="00D76ED2"/>
    <w:rsid w:val="00D80294"/>
    <w:rsid w:val="00D81210"/>
    <w:rsid w:val="00D8345D"/>
    <w:rsid w:val="00D86C11"/>
    <w:rsid w:val="00D94848"/>
    <w:rsid w:val="00DA437C"/>
    <w:rsid w:val="00DB117B"/>
    <w:rsid w:val="00DB240A"/>
    <w:rsid w:val="00DB2B45"/>
    <w:rsid w:val="00DB2CD6"/>
    <w:rsid w:val="00DB3A4B"/>
    <w:rsid w:val="00DB48E2"/>
    <w:rsid w:val="00DB5B6E"/>
    <w:rsid w:val="00DB71AE"/>
    <w:rsid w:val="00DC150A"/>
    <w:rsid w:val="00DC1C2D"/>
    <w:rsid w:val="00DC2BD9"/>
    <w:rsid w:val="00DD3254"/>
    <w:rsid w:val="00DD37E2"/>
    <w:rsid w:val="00DD6CA1"/>
    <w:rsid w:val="00DD7516"/>
    <w:rsid w:val="00DE3AB4"/>
    <w:rsid w:val="00DE3BD0"/>
    <w:rsid w:val="00DE4FD5"/>
    <w:rsid w:val="00DE7569"/>
    <w:rsid w:val="00DF4EA7"/>
    <w:rsid w:val="00DF575D"/>
    <w:rsid w:val="00E007FD"/>
    <w:rsid w:val="00E023FA"/>
    <w:rsid w:val="00E02D9F"/>
    <w:rsid w:val="00E03128"/>
    <w:rsid w:val="00E03E2C"/>
    <w:rsid w:val="00E04CB8"/>
    <w:rsid w:val="00E11D43"/>
    <w:rsid w:val="00E12B27"/>
    <w:rsid w:val="00E14949"/>
    <w:rsid w:val="00E14F67"/>
    <w:rsid w:val="00E15F58"/>
    <w:rsid w:val="00E16084"/>
    <w:rsid w:val="00E163E4"/>
    <w:rsid w:val="00E17312"/>
    <w:rsid w:val="00E2133F"/>
    <w:rsid w:val="00E23C03"/>
    <w:rsid w:val="00E247E5"/>
    <w:rsid w:val="00E24B76"/>
    <w:rsid w:val="00E272AD"/>
    <w:rsid w:val="00E273F3"/>
    <w:rsid w:val="00E27B7E"/>
    <w:rsid w:val="00E3120F"/>
    <w:rsid w:val="00E31DD0"/>
    <w:rsid w:val="00E324A4"/>
    <w:rsid w:val="00E3739B"/>
    <w:rsid w:val="00E37D14"/>
    <w:rsid w:val="00E407CC"/>
    <w:rsid w:val="00E41870"/>
    <w:rsid w:val="00E419C4"/>
    <w:rsid w:val="00E42A9D"/>
    <w:rsid w:val="00E435B1"/>
    <w:rsid w:val="00E45815"/>
    <w:rsid w:val="00E4644C"/>
    <w:rsid w:val="00E470C9"/>
    <w:rsid w:val="00E50B01"/>
    <w:rsid w:val="00E53283"/>
    <w:rsid w:val="00E54A47"/>
    <w:rsid w:val="00E54D0F"/>
    <w:rsid w:val="00E62801"/>
    <w:rsid w:val="00E64B0D"/>
    <w:rsid w:val="00E65ECC"/>
    <w:rsid w:val="00E66262"/>
    <w:rsid w:val="00E66B56"/>
    <w:rsid w:val="00E70104"/>
    <w:rsid w:val="00E7185C"/>
    <w:rsid w:val="00E8288A"/>
    <w:rsid w:val="00E85ADC"/>
    <w:rsid w:val="00E85E82"/>
    <w:rsid w:val="00E86362"/>
    <w:rsid w:val="00E86558"/>
    <w:rsid w:val="00E86F07"/>
    <w:rsid w:val="00E87650"/>
    <w:rsid w:val="00E87771"/>
    <w:rsid w:val="00E87824"/>
    <w:rsid w:val="00E96DF0"/>
    <w:rsid w:val="00EA0140"/>
    <w:rsid w:val="00EA0ADD"/>
    <w:rsid w:val="00EA2B56"/>
    <w:rsid w:val="00EA36BE"/>
    <w:rsid w:val="00EB13AF"/>
    <w:rsid w:val="00EB325A"/>
    <w:rsid w:val="00EB4E8A"/>
    <w:rsid w:val="00EB6CB9"/>
    <w:rsid w:val="00EB7348"/>
    <w:rsid w:val="00EC193D"/>
    <w:rsid w:val="00EC1D72"/>
    <w:rsid w:val="00EC4DBC"/>
    <w:rsid w:val="00EC55FC"/>
    <w:rsid w:val="00EC6F14"/>
    <w:rsid w:val="00EC769C"/>
    <w:rsid w:val="00ED47D9"/>
    <w:rsid w:val="00ED63CD"/>
    <w:rsid w:val="00EE1AF0"/>
    <w:rsid w:val="00EE3A14"/>
    <w:rsid w:val="00EE52A6"/>
    <w:rsid w:val="00EE6305"/>
    <w:rsid w:val="00EF0807"/>
    <w:rsid w:val="00EF1A8F"/>
    <w:rsid w:val="00EF2DD6"/>
    <w:rsid w:val="00EF76AC"/>
    <w:rsid w:val="00F0173A"/>
    <w:rsid w:val="00F07E39"/>
    <w:rsid w:val="00F10FBE"/>
    <w:rsid w:val="00F12979"/>
    <w:rsid w:val="00F141FC"/>
    <w:rsid w:val="00F155C8"/>
    <w:rsid w:val="00F1602D"/>
    <w:rsid w:val="00F16693"/>
    <w:rsid w:val="00F213A5"/>
    <w:rsid w:val="00F21B3A"/>
    <w:rsid w:val="00F258B5"/>
    <w:rsid w:val="00F27E5D"/>
    <w:rsid w:val="00F3135A"/>
    <w:rsid w:val="00F32011"/>
    <w:rsid w:val="00F32ABF"/>
    <w:rsid w:val="00F32AC3"/>
    <w:rsid w:val="00F339C3"/>
    <w:rsid w:val="00F3423D"/>
    <w:rsid w:val="00F347FC"/>
    <w:rsid w:val="00F34EC8"/>
    <w:rsid w:val="00F3636B"/>
    <w:rsid w:val="00F41160"/>
    <w:rsid w:val="00F426B6"/>
    <w:rsid w:val="00F444D5"/>
    <w:rsid w:val="00F44FCF"/>
    <w:rsid w:val="00F46099"/>
    <w:rsid w:val="00F50267"/>
    <w:rsid w:val="00F5653A"/>
    <w:rsid w:val="00F56E12"/>
    <w:rsid w:val="00F57B96"/>
    <w:rsid w:val="00F61D29"/>
    <w:rsid w:val="00F64F60"/>
    <w:rsid w:val="00F66255"/>
    <w:rsid w:val="00F7454D"/>
    <w:rsid w:val="00F75F76"/>
    <w:rsid w:val="00F76EBE"/>
    <w:rsid w:val="00F77148"/>
    <w:rsid w:val="00F817E1"/>
    <w:rsid w:val="00F817EC"/>
    <w:rsid w:val="00F82B50"/>
    <w:rsid w:val="00F85F1D"/>
    <w:rsid w:val="00F91413"/>
    <w:rsid w:val="00F91BE8"/>
    <w:rsid w:val="00F9208E"/>
    <w:rsid w:val="00F927A2"/>
    <w:rsid w:val="00F93434"/>
    <w:rsid w:val="00F9352D"/>
    <w:rsid w:val="00F951C8"/>
    <w:rsid w:val="00F961CA"/>
    <w:rsid w:val="00FA0784"/>
    <w:rsid w:val="00FA0B5A"/>
    <w:rsid w:val="00FA2BE8"/>
    <w:rsid w:val="00FA3541"/>
    <w:rsid w:val="00FA35E2"/>
    <w:rsid w:val="00FA5314"/>
    <w:rsid w:val="00FA781F"/>
    <w:rsid w:val="00FA7EED"/>
    <w:rsid w:val="00FB35EC"/>
    <w:rsid w:val="00FB6F49"/>
    <w:rsid w:val="00FC4C06"/>
    <w:rsid w:val="00FC58C2"/>
    <w:rsid w:val="00FD0E8A"/>
    <w:rsid w:val="00FD3305"/>
    <w:rsid w:val="00FD45EE"/>
    <w:rsid w:val="00FD4AE4"/>
    <w:rsid w:val="00FD6F2C"/>
    <w:rsid w:val="00FD7002"/>
    <w:rsid w:val="00FD7E94"/>
    <w:rsid w:val="00FE4303"/>
    <w:rsid w:val="00FE715E"/>
    <w:rsid w:val="00FF102D"/>
    <w:rsid w:val="00FF109E"/>
    <w:rsid w:val="00FF1E9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style="mso-position-horizontal:center;mso-position-horizontal-relative:page;mso-position-vertical:top;mso-position-vertical-relative:top-margin-area;mso-width-percent:1050;mso-height-percent:900;mso-height-relative:top-margin-area" o:allowincell="f" fillcolor="none [3208]" strokecolor="none [2408]">
      <v:fill color="none [3208]"/>
      <v:stroke color="none [24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themeColor="text1"/>
        <w:sz w:val="24"/>
        <w:szCs w:val="24"/>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B321D"/>
  </w:style>
  <w:style w:type="paragraph" w:styleId="Nagwek1">
    <w:name w:val="heading 1"/>
    <w:basedOn w:val="Normalny"/>
    <w:next w:val="Normalny"/>
    <w:link w:val="Nagwek1Znak"/>
    <w:qFormat/>
    <w:rsid w:val="00E42A9D"/>
    <w:pPr>
      <w:keepNext/>
      <w:spacing w:before="240" w:after="60" w:line="240" w:lineRule="auto"/>
      <w:outlineLvl w:val="0"/>
    </w:pPr>
    <w:rPr>
      <w:rFonts w:eastAsia="Times New Roman" w:cs="Arial"/>
      <w:b/>
      <w:bCs/>
      <w:color w:val="auto"/>
      <w:kern w:val="32"/>
      <w:sz w:val="32"/>
      <w:szCs w:val="32"/>
      <w:lang w:val="en-US"/>
    </w:rPr>
  </w:style>
  <w:style w:type="paragraph" w:styleId="Nagwek2">
    <w:name w:val="heading 2"/>
    <w:basedOn w:val="Normalny"/>
    <w:next w:val="Normalny"/>
    <w:link w:val="Nagwek2Znak"/>
    <w:uiPriority w:val="9"/>
    <w:unhideWhenUsed/>
    <w:qFormat/>
    <w:rsid w:val="00E42A9D"/>
    <w:pPr>
      <w:keepNext/>
      <w:keepLines/>
      <w:spacing w:before="200" w:after="0"/>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42A9D"/>
    <w:pPr>
      <w:keepNext/>
      <w:keepLines/>
      <w:spacing w:before="200" w:after="0"/>
      <w:outlineLvl w:val="2"/>
    </w:pPr>
    <w:rPr>
      <w:rFonts w:eastAsiaTheme="majorEastAsia" w:cstheme="majorBidi"/>
      <w:b/>
      <w:bCs/>
    </w:rPr>
  </w:style>
  <w:style w:type="paragraph" w:styleId="Nagwek4">
    <w:name w:val="heading 4"/>
    <w:basedOn w:val="Normalny"/>
    <w:next w:val="Normalny"/>
    <w:link w:val="Nagwek4Znak"/>
    <w:uiPriority w:val="9"/>
    <w:unhideWhenUsed/>
    <w:qFormat/>
    <w:rsid w:val="001D46A9"/>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link w:val="Nagwek5Znak"/>
    <w:uiPriority w:val="9"/>
    <w:qFormat/>
    <w:rsid w:val="009635AF"/>
    <w:pPr>
      <w:spacing w:before="100" w:beforeAutospacing="1" w:after="100" w:afterAutospacing="1" w:line="240" w:lineRule="auto"/>
      <w:outlineLvl w:val="4"/>
    </w:pPr>
    <w:rPr>
      <w:rFonts w:eastAsia="Times New Roman"/>
      <w:b/>
      <w:bCs/>
      <w:color w:val="auto"/>
      <w:sz w:val="20"/>
      <w:szCs w:val="20"/>
      <w:lang w:eastAsia="pl-PL"/>
    </w:rPr>
  </w:style>
  <w:style w:type="paragraph" w:styleId="Nagwek7">
    <w:name w:val="heading 7"/>
    <w:basedOn w:val="Normalny"/>
    <w:next w:val="Normalny"/>
    <w:link w:val="Nagwek7Znak"/>
    <w:uiPriority w:val="9"/>
    <w:unhideWhenUsed/>
    <w:qFormat/>
    <w:rsid w:val="007F14B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7F14B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B321D"/>
    <w:pPr>
      <w:ind w:left="720"/>
      <w:contextualSpacing/>
    </w:pPr>
  </w:style>
  <w:style w:type="paragraph" w:customStyle="1" w:styleId="Default">
    <w:name w:val="Default"/>
    <w:rsid w:val="00346A8D"/>
    <w:pPr>
      <w:autoSpaceDE w:val="0"/>
      <w:autoSpaceDN w:val="0"/>
      <w:adjustRightInd w:val="0"/>
      <w:spacing w:after="0" w:line="240" w:lineRule="auto"/>
    </w:pPr>
    <w:rPr>
      <w:rFonts w:ascii="Trebuchet MS" w:hAnsi="Trebuchet MS" w:cs="Trebuchet MS"/>
      <w:color w:val="000000"/>
    </w:rPr>
  </w:style>
  <w:style w:type="paragraph" w:customStyle="1" w:styleId="ZnakZnakZnakZnakZnakZnakZnakZnakZnak1ZnakZnakZnakZnak">
    <w:name w:val="Znak Znak Znak Znak Znak Znak Znak Znak Znak1 Znak Znak Znak Znak"/>
    <w:basedOn w:val="Normalny"/>
    <w:rsid w:val="00DE4FD5"/>
    <w:rPr>
      <w:rFonts w:asciiTheme="minorHAnsi" w:eastAsiaTheme="minorEastAsia" w:hAnsiTheme="minorHAnsi" w:cstheme="minorBidi"/>
      <w:sz w:val="22"/>
      <w:szCs w:val="22"/>
      <w:lang w:eastAsia="pl-PL" w:bidi="en-US"/>
    </w:rPr>
  </w:style>
  <w:style w:type="paragraph" w:styleId="Lista">
    <w:name w:val="List"/>
    <w:basedOn w:val="Tekstpodstawowy"/>
    <w:rsid w:val="00DE4FD5"/>
    <w:pPr>
      <w:spacing w:after="0"/>
      <w:jc w:val="both"/>
    </w:pPr>
    <w:rPr>
      <w:rFonts w:asciiTheme="minorHAnsi" w:eastAsiaTheme="minorEastAsia" w:hAnsiTheme="minorHAnsi" w:cs="Tahoma"/>
      <w:sz w:val="22"/>
      <w:szCs w:val="22"/>
      <w:lang w:eastAsia="ar-SA" w:bidi="en-US"/>
    </w:rPr>
  </w:style>
  <w:style w:type="table" w:styleId="Tabela-Siatka">
    <w:name w:val="Table Grid"/>
    <w:basedOn w:val="Standardowy"/>
    <w:rsid w:val="00DE4FD5"/>
    <w:rPr>
      <w:rFonts w:asciiTheme="minorHAnsi" w:eastAsiaTheme="minorEastAsia" w:hAnsiTheme="minorHAnsi" w:cstheme="minorBidi"/>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
    <w:name w:val="Body Text Indent"/>
    <w:basedOn w:val="Normalny"/>
    <w:link w:val="TekstpodstawowywcityZnak"/>
    <w:rsid w:val="00DE4FD5"/>
    <w:pPr>
      <w:spacing w:after="120"/>
      <w:ind w:left="283"/>
    </w:pPr>
    <w:rPr>
      <w:rFonts w:asciiTheme="minorHAnsi" w:eastAsiaTheme="minorEastAsia" w:hAnsiTheme="minorHAnsi" w:cstheme="minorBidi"/>
      <w:sz w:val="22"/>
      <w:szCs w:val="22"/>
      <w:lang w:val="en-US" w:bidi="en-US"/>
    </w:rPr>
  </w:style>
  <w:style w:type="character" w:customStyle="1" w:styleId="TekstpodstawowywcityZnak">
    <w:name w:val="Tekst podstawowy wcięty Znak"/>
    <w:basedOn w:val="Domylnaczcionkaakapitu"/>
    <w:link w:val="Tekstpodstawowywcity"/>
    <w:rsid w:val="00DE4FD5"/>
    <w:rPr>
      <w:rFonts w:asciiTheme="minorHAnsi" w:eastAsiaTheme="minorEastAsia" w:hAnsiTheme="minorHAnsi" w:cstheme="minorBidi"/>
      <w:sz w:val="22"/>
      <w:szCs w:val="22"/>
      <w:lang w:val="en-US" w:bidi="en-US"/>
    </w:rPr>
  </w:style>
  <w:style w:type="paragraph" w:styleId="Tekstpodstawowy">
    <w:name w:val="Body Text"/>
    <w:basedOn w:val="Normalny"/>
    <w:link w:val="TekstpodstawowyZnak"/>
    <w:uiPriority w:val="99"/>
    <w:unhideWhenUsed/>
    <w:rsid w:val="00DE4FD5"/>
    <w:pPr>
      <w:spacing w:after="120"/>
    </w:pPr>
  </w:style>
  <w:style w:type="character" w:customStyle="1" w:styleId="TekstpodstawowyZnak">
    <w:name w:val="Tekst podstawowy Znak"/>
    <w:basedOn w:val="Domylnaczcionkaakapitu"/>
    <w:link w:val="Tekstpodstawowy"/>
    <w:uiPriority w:val="99"/>
    <w:rsid w:val="00DE4FD5"/>
  </w:style>
  <w:style w:type="paragraph" w:styleId="Tekstdymka">
    <w:name w:val="Balloon Text"/>
    <w:basedOn w:val="Normalny"/>
    <w:link w:val="TekstdymkaZnak"/>
    <w:uiPriority w:val="99"/>
    <w:semiHidden/>
    <w:unhideWhenUsed/>
    <w:rsid w:val="00DE4F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4FD5"/>
    <w:rPr>
      <w:rFonts w:ascii="Tahoma" w:hAnsi="Tahoma" w:cs="Tahoma"/>
      <w:sz w:val="16"/>
      <w:szCs w:val="16"/>
    </w:rPr>
  </w:style>
  <w:style w:type="paragraph" w:styleId="Zwykytekst">
    <w:name w:val="Plain Text"/>
    <w:basedOn w:val="Normalny"/>
    <w:link w:val="ZwykytekstZnak"/>
    <w:rsid w:val="001D5F21"/>
    <w:rPr>
      <w:rFonts w:ascii="Courier New" w:eastAsiaTheme="minorEastAsia" w:hAnsi="Courier New" w:cstheme="minorBidi"/>
      <w:sz w:val="20"/>
      <w:szCs w:val="22"/>
      <w:lang w:eastAsia="pl-PL" w:bidi="en-US"/>
    </w:rPr>
  </w:style>
  <w:style w:type="character" w:customStyle="1" w:styleId="ZwykytekstZnak">
    <w:name w:val="Zwykły tekst Znak"/>
    <w:basedOn w:val="Domylnaczcionkaakapitu"/>
    <w:link w:val="Zwykytekst"/>
    <w:rsid w:val="001D5F21"/>
    <w:rPr>
      <w:rFonts w:ascii="Courier New" w:eastAsiaTheme="minorEastAsia" w:hAnsi="Courier New" w:cstheme="minorBidi"/>
      <w:sz w:val="20"/>
      <w:szCs w:val="22"/>
      <w:lang w:eastAsia="pl-PL" w:bidi="en-US"/>
    </w:rPr>
  </w:style>
  <w:style w:type="paragraph" w:styleId="Tekstpodstawowy2">
    <w:name w:val="Body Text 2"/>
    <w:basedOn w:val="Normalny"/>
    <w:link w:val="Tekstpodstawowy2Znak"/>
    <w:rsid w:val="000B422B"/>
    <w:pPr>
      <w:spacing w:after="120" w:line="480" w:lineRule="auto"/>
    </w:pPr>
    <w:rPr>
      <w:rFonts w:ascii="Century" w:eastAsiaTheme="minorEastAsia" w:hAnsi="Century" w:cstheme="minorBidi"/>
      <w:sz w:val="22"/>
      <w:szCs w:val="22"/>
      <w:lang w:eastAsia="pl-PL" w:bidi="en-US"/>
    </w:rPr>
  </w:style>
  <w:style w:type="character" w:customStyle="1" w:styleId="Tekstpodstawowy2Znak">
    <w:name w:val="Tekst podstawowy 2 Znak"/>
    <w:basedOn w:val="Domylnaczcionkaakapitu"/>
    <w:link w:val="Tekstpodstawowy2"/>
    <w:rsid w:val="000B422B"/>
    <w:rPr>
      <w:rFonts w:ascii="Century" w:eastAsiaTheme="minorEastAsia" w:hAnsi="Century" w:cstheme="minorBidi"/>
      <w:sz w:val="22"/>
      <w:szCs w:val="22"/>
      <w:lang w:eastAsia="pl-PL" w:bidi="en-US"/>
    </w:rPr>
  </w:style>
  <w:style w:type="paragraph" w:styleId="Nagwek">
    <w:name w:val="header"/>
    <w:basedOn w:val="Normalny"/>
    <w:link w:val="NagwekZnak"/>
    <w:uiPriority w:val="99"/>
    <w:semiHidden/>
    <w:unhideWhenUsed/>
    <w:rsid w:val="006509CD"/>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6509CD"/>
  </w:style>
  <w:style w:type="paragraph" w:styleId="Stopka">
    <w:name w:val="footer"/>
    <w:basedOn w:val="Normalny"/>
    <w:link w:val="StopkaZnak"/>
    <w:uiPriority w:val="99"/>
    <w:unhideWhenUsed/>
    <w:rsid w:val="006509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509CD"/>
  </w:style>
  <w:style w:type="paragraph" w:styleId="Tekstprzypisukocowego">
    <w:name w:val="endnote text"/>
    <w:basedOn w:val="Normalny"/>
    <w:link w:val="TekstprzypisukocowegoZnak"/>
    <w:uiPriority w:val="99"/>
    <w:semiHidden/>
    <w:unhideWhenUsed/>
    <w:rsid w:val="00E877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87771"/>
    <w:rPr>
      <w:sz w:val="20"/>
      <w:szCs w:val="20"/>
    </w:rPr>
  </w:style>
  <w:style w:type="character" w:styleId="Odwoanieprzypisukocowego">
    <w:name w:val="endnote reference"/>
    <w:basedOn w:val="Domylnaczcionkaakapitu"/>
    <w:uiPriority w:val="99"/>
    <w:semiHidden/>
    <w:unhideWhenUsed/>
    <w:rsid w:val="00E87771"/>
    <w:rPr>
      <w:vertAlign w:val="superscript"/>
    </w:rPr>
  </w:style>
  <w:style w:type="paragraph" w:styleId="Tekstprzypisudolnego">
    <w:name w:val="footnote text"/>
    <w:aliases w:val="Podrozdział,Tekst przypisu Znak Znak Znak Znak,Tekst przypisu Znak Znak Znak Znak Znak,Tekst przypisu Znak Znak Znak Znak Znak Znak Znak,Tekst przypisu Znak Znak Znak Znak Znak Znak Znak Znak Zn,-E Fuﬂnotentext,Fuﬂnotentext Urspru"/>
    <w:basedOn w:val="Normalny"/>
    <w:link w:val="TekstprzypisudolnegoZnak"/>
    <w:unhideWhenUsed/>
    <w:rsid w:val="005B34D8"/>
    <w:pPr>
      <w:spacing w:after="0" w:line="240" w:lineRule="auto"/>
    </w:pPr>
    <w:rPr>
      <w:sz w:val="20"/>
      <w:szCs w:val="20"/>
    </w:rPr>
  </w:style>
  <w:style w:type="character" w:customStyle="1" w:styleId="TekstprzypisudolnegoZnak">
    <w:name w:val="Tekst przypisu dolnego Znak"/>
    <w:aliases w:val="Podrozdział Znak,Tekst przypisu Znak Znak Znak Znak Znak1,Tekst przypisu Znak Znak Znak Znak Znak Znak,Tekst przypisu Znak Znak Znak Znak Znak Znak Znak Znak,Tekst przypisu Znak Znak Znak Znak Znak Znak Znak Znak Zn Znak"/>
    <w:basedOn w:val="Domylnaczcionkaakapitu"/>
    <w:link w:val="Tekstprzypisudolnego"/>
    <w:uiPriority w:val="99"/>
    <w:rsid w:val="005B34D8"/>
    <w:rPr>
      <w:sz w:val="20"/>
      <w:szCs w:val="20"/>
    </w:rPr>
  </w:style>
  <w:style w:type="character" w:styleId="Odwoanieprzypisudolnego">
    <w:name w:val="footnote reference"/>
    <w:basedOn w:val="Domylnaczcionkaakapitu"/>
    <w:uiPriority w:val="99"/>
    <w:semiHidden/>
    <w:unhideWhenUsed/>
    <w:rsid w:val="005B34D8"/>
    <w:rPr>
      <w:vertAlign w:val="superscript"/>
    </w:rPr>
  </w:style>
  <w:style w:type="character" w:customStyle="1" w:styleId="highlight">
    <w:name w:val="highlight"/>
    <w:basedOn w:val="Domylnaczcionkaakapitu"/>
    <w:rsid w:val="00626BE5"/>
  </w:style>
  <w:style w:type="paragraph" w:styleId="Plandokumentu">
    <w:name w:val="Document Map"/>
    <w:basedOn w:val="Normalny"/>
    <w:link w:val="PlandokumentuZnak"/>
    <w:uiPriority w:val="99"/>
    <w:semiHidden/>
    <w:unhideWhenUsed/>
    <w:rsid w:val="002117CA"/>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2117CA"/>
    <w:rPr>
      <w:rFonts w:ascii="Tahoma" w:hAnsi="Tahoma" w:cs="Tahoma"/>
      <w:sz w:val="16"/>
      <w:szCs w:val="16"/>
    </w:rPr>
  </w:style>
  <w:style w:type="paragraph" w:styleId="NormalnyWeb">
    <w:name w:val="Normal (Web)"/>
    <w:basedOn w:val="Normalny"/>
    <w:uiPriority w:val="99"/>
    <w:unhideWhenUsed/>
    <w:rsid w:val="00CD27F6"/>
    <w:pPr>
      <w:spacing w:before="100" w:beforeAutospacing="1" w:after="100" w:afterAutospacing="1" w:line="240" w:lineRule="auto"/>
    </w:pPr>
    <w:rPr>
      <w:rFonts w:eastAsia="Times New Roman"/>
      <w:color w:val="auto"/>
      <w:lang w:eastAsia="pl-PL"/>
    </w:rPr>
  </w:style>
  <w:style w:type="character" w:styleId="Pogrubienie">
    <w:name w:val="Strong"/>
    <w:basedOn w:val="Domylnaczcionkaakapitu"/>
    <w:uiPriority w:val="22"/>
    <w:qFormat/>
    <w:rsid w:val="00CD27F6"/>
    <w:rPr>
      <w:b/>
      <w:bCs/>
    </w:rPr>
  </w:style>
  <w:style w:type="character" w:styleId="Hipercze">
    <w:name w:val="Hyperlink"/>
    <w:basedOn w:val="Domylnaczcionkaakapitu"/>
    <w:uiPriority w:val="99"/>
    <w:unhideWhenUsed/>
    <w:rsid w:val="00CD27F6"/>
    <w:rPr>
      <w:color w:val="0000FF"/>
      <w:u w:val="single"/>
    </w:rPr>
  </w:style>
  <w:style w:type="character" w:styleId="Odwoaniedokomentarza">
    <w:name w:val="annotation reference"/>
    <w:basedOn w:val="Domylnaczcionkaakapitu"/>
    <w:uiPriority w:val="99"/>
    <w:semiHidden/>
    <w:unhideWhenUsed/>
    <w:rsid w:val="00744D14"/>
    <w:rPr>
      <w:sz w:val="16"/>
      <w:szCs w:val="16"/>
    </w:rPr>
  </w:style>
  <w:style w:type="paragraph" w:styleId="Tekstkomentarza">
    <w:name w:val="annotation text"/>
    <w:basedOn w:val="Normalny"/>
    <w:link w:val="TekstkomentarzaZnak"/>
    <w:uiPriority w:val="99"/>
    <w:semiHidden/>
    <w:unhideWhenUsed/>
    <w:rsid w:val="00744D1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44D14"/>
    <w:rPr>
      <w:sz w:val="20"/>
      <w:szCs w:val="20"/>
    </w:rPr>
  </w:style>
  <w:style w:type="paragraph" w:styleId="Tematkomentarza">
    <w:name w:val="annotation subject"/>
    <w:basedOn w:val="Tekstkomentarza"/>
    <w:next w:val="Tekstkomentarza"/>
    <w:link w:val="TematkomentarzaZnak"/>
    <w:uiPriority w:val="99"/>
    <w:semiHidden/>
    <w:unhideWhenUsed/>
    <w:rsid w:val="00744D14"/>
    <w:rPr>
      <w:b/>
      <w:bCs/>
    </w:rPr>
  </w:style>
  <w:style w:type="character" w:customStyle="1" w:styleId="TematkomentarzaZnak">
    <w:name w:val="Temat komentarza Znak"/>
    <w:basedOn w:val="TekstkomentarzaZnak"/>
    <w:link w:val="Tematkomentarza"/>
    <w:uiPriority w:val="99"/>
    <w:semiHidden/>
    <w:rsid w:val="00744D14"/>
    <w:rPr>
      <w:b/>
      <w:bCs/>
    </w:rPr>
  </w:style>
  <w:style w:type="character" w:customStyle="1" w:styleId="ctresc1">
    <w:name w:val="c_tresc1"/>
    <w:basedOn w:val="Domylnaczcionkaakapitu"/>
    <w:rsid w:val="003555AF"/>
    <w:rPr>
      <w:rFonts w:ascii="Verdana" w:hAnsi="Verdana" w:hint="default"/>
      <w:b w:val="0"/>
      <w:bCs w:val="0"/>
      <w:color w:val="919191"/>
      <w:sz w:val="18"/>
      <w:szCs w:val="18"/>
    </w:rPr>
  </w:style>
  <w:style w:type="character" w:styleId="Uwydatnienie">
    <w:name w:val="Emphasis"/>
    <w:basedOn w:val="Domylnaczcionkaakapitu"/>
    <w:uiPriority w:val="20"/>
    <w:qFormat/>
    <w:rsid w:val="003555AF"/>
    <w:rPr>
      <w:i/>
      <w:iCs/>
    </w:rPr>
  </w:style>
  <w:style w:type="character" w:customStyle="1" w:styleId="Nagwek5Znak">
    <w:name w:val="Nagłówek 5 Znak"/>
    <w:basedOn w:val="Domylnaczcionkaakapitu"/>
    <w:link w:val="Nagwek5"/>
    <w:uiPriority w:val="9"/>
    <w:rsid w:val="009635AF"/>
    <w:rPr>
      <w:rFonts w:eastAsia="Times New Roman"/>
      <w:b/>
      <w:bCs/>
      <w:color w:val="auto"/>
      <w:sz w:val="20"/>
      <w:szCs w:val="20"/>
      <w:lang w:eastAsia="pl-PL"/>
    </w:rPr>
  </w:style>
  <w:style w:type="character" w:customStyle="1" w:styleId="Nagwek3Znak">
    <w:name w:val="Nagłówek 3 Znak"/>
    <w:basedOn w:val="Domylnaczcionkaakapitu"/>
    <w:link w:val="Nagwek3"/>
    <w:uiPriority w:val="9"/>
    <w:rsid w:val="00E42A9D"/>
    <w:rPr>
      <w:rFonts w:eastAsiaTheme="majorEastAsia" w:cstheme="majorBidi"/>
      <w:b/>
      <w:bCs/>
    </w:rPr>
  </w:style>
  <w:style w:type="character" w:customStyle="1" w:styleId="Nagwek4Znak">
    <w:name w:val="Nagłówek 4 Znak"/>
    <w:basedOn w:val="Domylnaczcionkaakapitu"/>
    <w:link w:val="Nagwek4"/>
    <w:uiPriority w:val="9"/>
    <w:rsid w:val="001D46A9"/>
    <w:rPr>
      <w:rFonts w:asciiTheme="majorHAnsi" w:eastAsiaTheme="majorEastAsia" w:hAnsiTheme="majorHAnsi" w:cstheme="majorBidi"/>
      <w:b/>
      <w:bCs/>
      <w:i/>
      <w:iCs/>
      <w:color w:val="4F81BD" w:themeColor="accent1"/>
    </w:rPr>
  </w:style>
  <w:style w:type="character" w:customStyle="1" w:styleId="Nagwek1Znak">
    <w:name w:val="Nagłówek 1 Znak"/>
    <w:basedOn w:val="Domylnaczcionkaakapitu"/>
    <w:link w:val="Nagwek1"/>
    <w:rsid w:val="00E42A9D"/>
    <w:rPr>
      <w:rFonts w:eastAsia="Times New Roman" w:cs="Arial"/>
      <w:b/>
      <w:bCs/>
      <w:color w:val="auto"/>
      <w:kern w:val="32"/>
      <w:sz w:val="32"/>
      <w:szCs w:val="32"/>
      <w:lang w:val="en-US"/>
    </w:rPr>
  </w:style>
  <w:style w:type="paragraph" w:customStyle="1" w:styleId="wynos">
    <w:name w:val="wynos"/>
    <w:basedOn w:val="Normalny"/>
    <w:rsid w:val="00837376"/>
    <w:pPr>
      <w:suppressAutoHyphens/>
      <w:spacing w:after="0" w:line="240" w:lineRule="auto"/>
      <w:ind w:firstLine="720"/>
      <w:jc w:val="both"/>
    </w:pPr>
    <w:rPr>
      <w:rFonts w:eastAsia="Times New Roman"/>
      <w:color w:val="auto"/>
      <w:sz w:val="22"/>
      <w:szCs w:val="20"/>
    </w:rPr>
  </w:style>
  <w:style w:type="paragraph" w:customStyle="1" w:styleId="Tekstpodstawowywcity31">
    <w:name w:val="Tekst podstawowy wcięty 31"/>
    <w:basedOn w:val="Normalny"/>
    <w:rsid w:val="00837376"/>
    <w:pPr>
      <w:overflowPunct w:val="0"/>
      <w:autoSpaceDE w:val="0"/>
      <w:autoSpaceDN w:val="0"/>
      <w:adjustRightInd w:val="0"/>
      <w:spacing w:after="0" w:line="360" w:lineRule="auto"/>
      <w:ind w:firstLine="708"/>
      <w:jc w:val="both"/>
    </w:pPr>
    <w:rPr>
      <w:rFonts w:eastAsia="Times New Roman"/>
      <w:color w:val="auto"/>
      <w:szCs w:val="20"/>
      <w:lang w:eastAsia="pl-PL"/>
    </w:rPr>
  </w:style>
  <w:style w:type="paragraph" w:styleId="Tekstpodstawowy3">
    <w:name w:val="Body Text 3"/>
    <w:basedOn w:val="Normalny"/>
    <w:link w:val="Tekstpodstawowy3Znak"/>
    <w:rsid w:val="006403A2"/>
    <w:pPr>
      <w:spacing w:after="120" w:line="240" w:lineRule="auto"/>
    </w:pPr>
    <w:rPr>
      <w:rFonts w:eastAsia="Times New Roman"/>
      <w:color w:val="auto"/>
      <w:sz w:val="16"/>
      <w:szCs w:val="16"/>
      <w:lang w:val="en-US"/>
    </w:rPr>
  </w:style>
  <w:style w:type="character" w:customStyle="1" w:styleId="Tekstpodstawowy3Znak">
    <w:name w:val="Tekst podstawowy 3 Znak"/>
    <w:basedOn w:val="Domylnaczcionkaakapitu"/>
    <w:link w:val="Tekstpodstawowy3"/>
    <w:rsid w:val="006403A2"/>
    <w:rPr>
      <w:rFonts w:eastAsia="Times New Roman"/>
      <w:color w:val="auto"/>
      <w:sz w:val="16"/>
      <w:szCs w:val="16"/>
      <w:lang w:val="en-US"/>
    </w:rPr>
  </w:style>
  <w:style w:type="paragraph" w:customStyle="1" w:styleId="Standard">
    <w:name w:val="Standard"/>
    <w:rsid w:val="00964B8C"/>
    <w:pPr>
      <w:widowControl w:val="0"/>
      <w:spacing w:after="0" w:line="240" w:lineRule="auto"/>
    </w:pPr>
    <w:rPr>
      <w:rFonts w:eastAsia="Times New Roman"/>
      <w:snapToGrid w:val="0"/>
      <w:color w:val="auto"/>
      <w:szCs w:val="20"/>
      <w:lang w:eastAsia="pl-PL"/>
    </w:rPr>
  </w:style>
  <w:style w:type="paragraph" w:customStyle="1" w:styleId="Sample">
    <w:name w:val="Sample"/>
    <w:basedOn w:val="Normalny"/>
    <w:rsid w:val="00540133"/>
    <w:pPr>
      <w:widowControl w:val="0"/>
      <w:suppressAutoHyphens/>
      <w:spacing w:after="0" w:line="240" w:lineRule="auto"/>
    </w:pPr>
    <w:rPr>
      <w:rFonts w:eastAsia="Times New Roman"/>
      <w:color w:val="auto"/>
      <w:szCs w:val="20"/>
      <w:lang w:val="en-US" w:eastAsia="ar-SA"/>
    </w:rPr>
  </w:style>
  <w:style w:type="paragraph" w:customStyle="1" w:styleId="xl30">
    <w:name w:val="xl30"/>
    <w:basedOn w:val="Normalny"/>
    <w:rsid w:val="00540133"/>
    <w:pPr>
      <w:pBdr>
        <w:bottom w:val="single" w:sz="4" w:space="0" w:color="000000"/>
        <w:right w:val="single" w:sz="4" w:space="0" w:color="000000"/>
      </w:pBdr>
      <w:suppressAutoHyphens/>
      <w:spacing w:before="100" w:after="100" w:line="240" w:lineRule="auto"/>
      <w:jc w:val="center"/>
    </w:pPr>
    <w:rPr>
      <w:rFonts w:eastAsia="Times New Roman"/>
      <w:color w:val="auto"/>
      <w:szCs w:val="20"/>
      <w:lang w:eastAsia="ar-SA"/>
    </w:rPr>
  </w:style>
  <w:style w:type="paragraph" w:styleId="Bezodstpw">
    <w:name w:val="No Spacing"/>
    <w:link w:val="BezodstpwZnak"/>
    <w:uiPriority w:val="1"/>
    <w:qFormat/>
    <w:rsid w:val="00CB6A76"/>
    <w:pPr>
      <w:spacing w:after="0" w:line="240" w:lineRule="auto"/>
    </w:pPr>
    <w:rPr>
      <w:rFonts w:asciiTheme="minorHAnsi" w:eastAsiaTheme="minorEastAsia" w:hAnsiTheme="minorHAnsi" w:cstheme="minorBidi"/>
      <w:color w:val="auto"/>
      <w:sz w:val="22"/>
      <w:szCs w:val="22"/>
    </w:rPr>
  </w:style>
  <w:style w:type="character" w:customStyle="1" w:styleId="BezodstpwZnak">
    <w:name w:val="Bez odstępów Znak"/>
    <w:basedOn w:val="Domylnaczcionkaakapitu"/>
    <w:link w:val="Bezodstpw"/>
    <w:uiPriority w:val="1"/>
    <w:rsid w:val="00CB6A76"/>
    <w:rPr>
      <w:rFonts w:asciiTheme="minorHAnsi" w:eastAsiaTheme="minorEastAsia" w:hAnsiTheme="minorHAnsi" w:cstheme="minorBidi"/>
      <w:color w:val="auto"/>
      <w:sz w:val="22"/>
      <w:szCs w:val="22"/>
    </w:rPr>
  </w:style>
  <w:style w:type="paragraph" w:styleId="Nagwekspisutreci">
    <w:name w:val="TOC Heading"/>
    <w:basedOn w:val="Nagwek1"/>
    <w:next w:val="Normalny"/>
    <w:uiPriority w:val="39"/>
    <w:unhideWhenUsed/>
    <w:qFormat/>
    <w:rsid w:val="0090400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pl-PL"/>
    </w:rPr>
  </w:style>
  <w:style w:type="paragraph" w:styleId="Spistreci1">
    <w:name w:val="toc 1"/>
    <w:basedOn w:val="Normalny"/>
    <w:next w:val="Normalny"/>
    <w:autoRedefine/>
    <w:uiPriority w:val="39"/>
    <w:unhideWhenUsed/>
    <w:rsid w:val="00904002"/>
    <w:pPr>
      <w:spacing w:after="100"/>
    </w:pPr>
  </w:style>
  <w:style w:type="character" w:customStyle="1" w:styleId="Nagwek2Znak">
    <w:name w:val="Nagłówek 2 Znak"/>
    <w:basedOn w:val="Domylnaczcionkaakapitu"/>
    <w:link w:val="Nagwek2"/>
    <w:uiPriority w:val="9"/>
    <w:rsid w:val="00E42A9D"/>
    <w:rPr>
      <w:rFonts w:eastAsiaTheme="majorEastAsia" w:cstheme="majorBidi"/>
      <w:b/>
      <w:bCs/>
      <w:sz w:val="28"/>
      <w:szCs w:val="26"/>
    </w:rPr>
  </w:style>
  <w:style w:type="paragraph" w:styleId="Spistreci2">
    <w:name w:val="toc 2"/>
    <w:basedOn w:val="Normalny"/>
    <w:next w:val="Normalny"/>
    <w:autoRedefine/>
    <w:uiPriority w:val="39"/>
    <w:unhideWhenUsed/>
    <w:rsid w:val="00E42A9D"/>
    <w:pPr>
      <w:spacing w:after="100"/>
      <w:ind w:left="240"/>
    </w:pPr>
  </w:style>
  <w:style w:type="paragraph" w:styleId="Spistreci3">
    <w:name w:val="toc 3"/>
    <w:basedOn w:val="Normalny"/>
    <w:next w:val="Normalny"/>
    <w:autoRedefine/>
    <w:uiPriority w:val="39"/>
    <w:unhideWhenUsed/>
    <w:rsid w:val="002F2C51"/>
    <w:pPr>
      <w:spacing w:after="100"/>
      <w:ind w:left="480"/>
    </w:pPr>
  </w:style>
  <w:style w:type="character" w:customStyle="1" w:styleId="articleseparator">
    <w:name w:val="article_separator"/>
    <w:basedOn w:val="Domylnaczcionkaakapitu"/>
    <w:rsid w:val="00F64F60"/>
  </w:style>
  <w:style w:type="character" w:customStyle="1" w:styleId="Nagwek7Znak">
    <w:name w:val="Nagłówek 7 Znak"/>
    <w:basedOn w:val="Domylnaczcionkaakapitu"/>
    <w:link w:val="Nagwek7"/>
    <w:uiPriority w:val="9"/>
    <w:rsid w:val="007F14B3"/>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rsid w:val="007F14B3"/>
    <w:rPr>
      <w:rFonts w:asciiTheme="majorHAnsi" w:eastAsiaTheme="majorEastAsia" w:hAnsiTheme="majorHAnsi" w:cstheme="majorBidi"/>
      <w:color w:val="404040" w:themeColor="text1" w:themeTint="BF"/>
      <w:sz w:val="20"/>
      <w:szCs w:val="20"/>
    </w:rPr>
  </w:style>
  <w:style w:type="paragraph" w:styleId="Listapunktowana">
    <w:name w:val="List Bullet"/>
    <w:basedOn w:val="Normalny"/>
    <w:uiPriority w:val="99"/>
    <w:unhideWhenUsed/>
    <w:rsid w:val="007F14B3"/>
    <w:pPr>
      <w:numPr>
        <w:numId w:val="38"/>
      </w:numPr>
      <w:contextualSpacing/>
    </w:pPr>
  </w:style>
  <w:style w:type="paragraph" w:styleId="Listapunktowana2">
    <w:name w:val="List Bullet 2"/>
    <w:basedOn w:val="Normalny"/>
    <w:uiPriority w:val="99"/>
    <w:unhideWhenUsed/>
    <w:rsid w:val="007F14B3"/>
    <w:pPr>
      <w:numPr>
        <w:numId w:val="39"/>
      </w:numPr>
      <w:contextualSpacing/>
    </w:pPr>
  </w:style>
  <w:style w:type="paragraph" w:styleId="Listapunktowana3">
    <w:name w:val="List Bullet 3"/>
    <w:basedOn w:val="Normalny"/>
    <w:uiPriority w:val="99"/>
    <w:unhideWhenUsed/>
    <w:rsid w:val="007F14B3"/>
    <w:pPr>
      <w:numPr>
        <w:numId w:val="40"/>
      </w:numPr>
      <w:contextualSpacing/>
    </w:pPr>
  </w:style>
  <w:style w:type="paragraph" w:styleId="Lista-kontynuacja3">
    <w:name w:val="List Continue 3"/>
    <w:basedOn w:val="Normalny"/>
    <w:uiPriority w:val="99"/>
    <w:unhideWhenUsed/>
    <w:rsid w:val="007F14B3"/>
    <w:pPr>
      <w:spacing w:after="120"/>
      <w:ind w:left="849"/>
      <w:contextualSpacing/>
    </w:pPr>
  </w:style>
  <w:style w:type="paragraph" w:styleId="Legenda">
    <w:name w:val="caption"/>
    <w:basedOn w:val="Normalny"/>
    <w:next w:val="Normalny"/>
    <w:unhideWhenUsed/>
    <w:qFormat/>
    <w:rsid w:val="007F14B3"/>
    <w:pPr>
      <w:spacing w:line="240" w:lineRule="auto"/>
    </w:pPr>
    <w:rPr>
      <w:b/>
      <w:bCs/>
      <w:color w:val="4F81BD" w:themeColor="accent1"/>
      <w:sz w:val="18"/>
      <w:szCs w:val="18"/>
    </w:rPr>
  </w:style>
  <w:style w:type="paragraph" w:styleId="Tekstpodstawowyzwciciem">
    <w:name w:val="Body Text First Indent"/>
    <w:basedOn w:val="Tekstpodstawowy"/>
    <w:link w:val="TekstpodstawowyzwciciemZnak"/>
    <w:uiPriority w:val="99"/>
    <w:unhideWhenUsed/>
    <w:rsid w:val="007F14B3"/>
    <w:pPr>
      <w:spacing w:after="200"/>
      <w:ind w:firstLine="360"/>
    </w:pPr>
  </w:style>
  <w:style w:type="character" w:customStyle="1" w:styleId="TekstpodstawowyzwciciemZnak">
    <w:name w:val="Tekst podstawowy z wcięciem Znak"/>
    <w:basedOn w:val="TekstpodstawowyZnak"/>
    <w:link w:val="Tekstpodstawowyzwciciem"/>
    <w:uiPriority w:val="99"/>
    <w:rsid w:val="007F14B3"/>
  </w:style>
  <w:style w:type="paragraph" w:styleId="Tekstpodstawowyzwciciem2">
    <w:name w:val="Body Text First Indent 2"/>
    <w:basedOn w:val="Tekstpodstawowywcity"/>
    <w:link w:val="Tekstpodstawowyzwciciem2Znak"/>
    <w:uiPriority w:val="99"/>
    <w:unhideWhenUsed/>
    <w:rsid w:val="007F14B3"/>
    <w:pPr>
      <w:spacing w:after="200"/>
      <w:ind w:left="360" w:firstLine="360"/>
    </w:pPr>
    <w:rPr>
      <w:rFonts w:ascii="Times New Roman" w:eastAsiaTheme="minorHAnsi" w:hAnsi="Times New Roman" w:cs="Times New Roman"/>
      <w:sz w:val="24"/>
      <w:szCs w:val="24"/>
      <w:lang w:val="pl-PL" w:bidi="ar-SA"/>
    </w:rPr>
  </w:style>
  <w:style w:type="character" w:customStyle="1" w:styleId="Tekstpodstawowyzwciciem2Znak">
    <w:name w:val="Tekst podstawowy z wcięciem 2 Znak"/>
    <w:basedOn w:val="TekstpodstawowywcityZnak"/>
    <w:link w:val="Tekstpodstawowyzwciciem2"/>
    <w:uiPriority w:val="99"/>
    <w:rsid w:val="007F14B3"/>
  </w:style>
  <w:style w:type="character" w:customStyle="1" w:styleId="A1">
    <w:name w:val="A1"/>
    <w:uiPriority w:val="99"/>
    <w:rsid w:val="007F6258"/>
    <w:rPr>
      <w:color w:val="000000"/>
      <w:sz w:val="12"/>
      <w:szCs w:val="12"/>
    </w:rPr>
  </w:style>
  <w:style w:type="paragraph" w:customStyle="1" w:styleId="Pa9">
    <w:name w:val="Pa9"/>
    <w:basedOn w:val="Default"/>
    <w:next w:val="Default"/>
    <w:uiPriority w:val="99"/>
    <w:rsid w:val="003D715A"/>
    <w:pPr>
      <w:spacing w:line="241" w:lineRule="atLeast"/>
    </w:pPr>
    <w:rPr>
      <w:rFonts w:ascii="Arial" w:hAnsi="Arial" w:cs="Arial"/>
      <w:color w:val="000000" w:themeColor="text1"/>
    </w:rPr>
  </w:style>
  <w:style w:type="table" w:customStyle="1" w:styleId="Jasnecieniowanie1">
    <w:name w:val="Jasne cieniowanie1"/>
    <w:basedOn w:val="Standardowy"/>
    <w:uiPriority w:val="60"/>
    <w:rsid w:val="001D35D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Aligned">
    <w:name w:val="Decimal Aligned"/>
    <w:basedOn w:val="Normalny"/>
    <w:uiPriority w:val="40"/>
    <w:qFormat/>
    <w:rsid w:val="001D35D9"/>
    <w:pPr>
      <w:tabs>
        <w:tab w:val="decimal" w:pos="360"/>
      </w:tabs>
    </w:pPr>
    <w:rPr>
      <w:rFonts w:asciiTheme="minorHAnsi" w:eastAsiaTheme="minorEastAsia" w:hAnsiTheme="minorHAnsi" w:cstheme="minorBidi"/>
      <w:color w:val="auto"/>
      <w:sz w:val="22"/>
      <w:szCs w:val="22"/>
    </w:rPr>
  </w:style>
  <w:style w:type="character" w:styleId="Wyrnieniedelikatne">
    <w:name w:val="Subtle Emphasis"/>
    <w:basedOn w:val="Domylnaczcionkaakapitu"/>
    <w:uiPriority w:val="19"/>
    <w:qFormat/>
    <w:rsid w:val="001D35D9"/>
    <w:rPr>
      <w:rFonts w:eastAsiaTheme="minorEastAsia" w:cstheme="minorBidi"/>
      <w:bCs w:val="0"/>
      <w:i/>
      <w:iCs/>
      <w:color w:val="808080" w:themeColor="text1" w:themeTint="7F"/>
      <w:szCs w:val="22"/>
      <w:lang w:val="pl-PL"/>
    </w:rPr>
  </w:style>
  <w:style w:type="table" w:styleId="redniecieniowanie2akcent5">
    <w:name w:val="Medium Shading 2 Accent 5"/>
    <w:basedOn w:val="Standardowy"/>
    <w:uiPriority w:val="64"/>
    <w:rsid w:val="001D35D9"/>
    <w:pPr>
      <w:spacing w:after="0" w:line="240" w:lineRule="auto"/>
    </w:pPr>
    <w:rPr>
      <w:rFonts w:asciiTheme="minorHAnsi" w:eastAsiaTheme="minorEastAsia" w:hAnsiTheme="minorHAnsi" w:cstheme="minorBidi"/>
      <w:color w:val="auto"/>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1104341">
      <w:bodyDiv w:val="1"/>
      <w:marLeft w:val="0"/>
      <w:marRight w:val="0"/>
      <w:marTop w:val="0"/>
      <w:marBottom w:val="0"/>
      <w:divBdr>
        <w:top w:val="none" w:sz="0" w:space="0" w:color="auto"/>
        <w:left w:val="none" w:sz="0" w:space="0" w:color="auto"/>
        <w:bottom w:val="none" w:sz="0" w:space="0" w:color="auto"/>
        <w:right w:val="none" w:sz="0" w:space="0" w:color="auto"/>
      </w:divBdr>
      <w:divsChild>
        <w:div w:id="748425013">
          <w:marLeft w:val="0"/>
          <w:marRight w:val="0"/>
          <w:marTop w:val="0"/>
          <w:marBottom w:val="0"/>
          <w:divBdr>
            <w:top w:val="none" w:sz="0" w:space="0" w:color="auto"/>
            <w:left w:val="none" w:sz="0" w:space="0" w:color="auto"/>
            <w:bottom w:val="none" w:sz="0" w:space="0" w:color="auto"/>
            <w:right w:val="none" w:sz="0" w:space="0" w:color="auto"/>
          </w:divBdr>
          <w:divsChild>
            <w:div w:id="902643435">
              <w:marLeft w:val="0"/>
              <w:marRight w:val="0"/>
              <w:marTop w:val="0"/>
              <w:marBottom w:val="0"/>
              <w:divBdr>
                <w:top w:val="none" w:sz="0" w:space="0" w:color="auto"/>
                <w:left w:val="none" w:sz="0" w:space="0" w:color="auto"/>
                <w:bottom w:val="none" w:sz="0" w:space="0" w:color="auto"/>
                <w:right w:val="none" w:sz="0" w:space="0" w:color="auto"/>
              </w:divBdr>
            </w:div>
            <w:div w:id="1340814866">
              <w:marLeft w:val="0"/>
              <w:marRight w:val="0"/>
              <w:marTop w:val="0"/>
              <w:marBottom w:val="0"/>
              <w:divBdr>
                <w:top w:val="none" w:sz="0" w:space="0" w:color="auto"/>
                <w:left w:val="none" w:sz="0" w:space="0" w:color="auto"/>
                <w:bottom w:val="none" w:sz="0" w:space="0" w:color="auto"/>
                <w:right w:val="none" w:sz="0" w:space="0" w:color="auto"/>
              </w:divBdr>
            </w:div>
            <w:div w:id="183136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8214">
      <w:bodyDiv w:val="1"/>
      <w:marLeft w:val="0"/>
      <w:marRight w:val="0"/>
      <w:marTop w:val="0"/>
      <w:marBottom w:val="0"/>
      <w:divBdr>
        <w:top w:val="none" w:sz="0" w:space="0" w:color="auto"/>
        <w:left w:val="none" w:sz="0" w:space="0" w:color="auto"/>
        <w:bottom w:val="none" w:sz="0" w:space="0" w:color="auto"/>
        <w:right w:val="none" w:sz="0" w:space="0" w:color="auto"/>
      </w:divBdr>
    </w:div>
    <w:div w:id="156775151">
      <w:bodyDiv w:val="1"/>
      <w:marLeft w:val="0"/>
      <w:marRight w:val="0"/>
      <w:marTop w:val="0"/>
      <w:marBottom w:val="0"/>
      <w:divBdr>
        <w:top w:val="none" w:sz="0" w:space="0" w:color="auto"/>
        <w:left w:val="none" w:sz="0" w:space="0" w:color="auto"/>
        <w:bottom w:val="none" w:sz="0" w:space="0" w:color="auto"/>
        <w:right w:val="none" w:sz="0" w:space="0" w:color="auto"/>
      </w:divBdr>
      <w:divsChild>
        <w:div w:id="983193790">
          <w:marLeft w:val="0"/>
          <w:marRight w:val="0"/>
          <w:marTop w:val="0"/>
          <w:marBottom w:val="0"/>
          <w:divBdr>
            <w:top w:val="none" w:sz="0" w:space="0" w:color="auto"/>
            <w:left w:val="none" w:sz="0" w:space="0" w:color="auto"/>
            <w:bottom w:val="none" w:sz="0" w:space="0" w:color="auto"/>
            <w:right w:val="none" w:sz="0" w:space="0" w:color="auto"/>
          </w:divBdr>
          <w:divsChild>
            <w:div w:id="14037882">
              <w:marLeft w:val="0"/>
              <w:marRight w:val="0"/>
              <w:marTop w:val="0"/>
              <w:marBottom w:val="0"/>
              <w:divBdr>
                <w:top w:val="none" w:sz="0" w:space="0" w:color="auto"/>
                <w:left w:val="none" w:sz="0" w:space="0" w:color="auto"/>
                <w:bottom w:val="none" w:sz="0" w:space="0" w:color="auto"/>
                <w:right w:val="none" w:sz="0" w:space="0" w:color="auto"/>
              </w:divBdr>
            </w:div>
            <w:div w:id="161942563">
              <w:marLeft w:val="0"/>
              <w:marRight w:val="0"/>
              <w:marTop w:val="0"/>
              <w:marBottom w:val="0"/>
              <w:divBdr>
                <w:top w:val="none" w:sz="0" w:space="0" w:color="auto"/>
                <w:left w:val="none" w:sz="0" w:space="0" w:color="auto"/>
                <w:bottom w:val="none" w:sz="0" w:space="0" w:color="auto"/>
                <w:right w:val="none" w:sz="0" w:space="0" w:color="auto"/>
              </w:divBdr>
            </w:div>
            <w:div w:id="196356467">
              <w:marLeft w:val="0"/>
              <w:marRight w:val="0"/>
              <w:marTop w:val="0"/>
              <w:marBottom w:val="0"/>
              <w:divBdr>
                <w:top w:val="none" w:sz="0" w:space="0" w:color="auto"/>
                <w:left w:val="none" w:sz="0" w:space="0" w:color="auto"/>
                <w:bottom w:val="none" w:sz="0" w:space="0" w:color="auto"/>
                <w:right w:val="none" w:sz="0" w:space="0" w:color="auto"/>
              </w:divBdr>
            </w:div>
            <w:div w:id="288434200">
              <w:marLeft w:val="0"/>
              <w:marRight w:val="0"/>
              <w:marTop w:val="0"/>
              <w:marBottom w:val="0"/>
              <w:divBdr>
                <w:top w:val="none" w:sz="0" w:space="0" w:color="auto"/>
                <w:left w:val="none" w:sz="0" w:space="0" w:color="auto"/>
                <w:bottom w:val="none" w:sz="0" w:space="0" w:color="auto"/>
                <w:right w:val="none" w:sz="0" w:space="0" w:color="auto"/>
              </w:divBdr>
            </w:div>
            <w:div w:id="367069270">
              <w:marLeft w:val="0"/>
              <w:marRight w:val="0"/>
              <w:marTop w:val="0"/>
              <w:marBottom w:val="0"/>
              <w:divBdr>
                <w:top w:val="none" w:sz="0" w:space="0" w:color="auto"/>
                <w:left w:val="none" w:sz="0" w:space="0" w:color="auto"/>
                <w:bottom w:val="none" w:sz="0" w:space="0" w:color="auto"/>
                <w:right w:val="none" w:sz="0" w:space="0" w:color="auto"/>
              </w:divBdr>
            </w:div>
            <w:div w:id="373771666">
              <w:marLeft w:val="0"/>
              <w:marRight w:val="0"/>
              <w:marTop w:val="0"/>
              <w:marBottom w:val="0"/>
              <w:divBdr>
                <w:top w:val="none" w:sz="0" w:space="0" w:color="auto"/>
                <w:left w:val="none" w:sz="0" w:space="0" w:color="auto"/>
                <w:bottom w:val="none" w:sz="0" w:space="0" w:color="auto"/>
                <w:right w:val="none" w:sz="0" w:space="0" w:color="auto"/>
              </w:divBdr>
            </w:div>
            <w:div w:id="442963486">
              <w:marLeft w:val="0"/>
              <w:marRight w:val="0"/>
              <w:marTop w:val="0"/>
              <w:marBottom w:val="0"/>
              <w:divBdr>
                <w:top w:val="none" w:sz="0" w:space="0" w:color="auto"/>
                <w:left w:val="none" w:sz="0" w:space="0" w:color="auto"/>
                <w:bottom w:val="none" w:sz="0" w:space="0" w:color="auto"/>
                <w:right w:val="none" w:sz="0" w:space="0" w:color="auto"/>
              </w:divBdr>
            </w:div>
            <w:div w:id="572398052">
              <w:marLeft w:val="0"/>
              <w:marRight w:val="0"/>
              <w:marTop w:val="0"/>
              <w:marBottom w:val="0"/>
              <w:divBdr>
                <w:top w:val="none" w:sz="0" w:space="0" w:color="auto"/>
                <w:left w:val="none" w:sz="0" w:space="0" w:color="auto"/>
                <w:bottom w:val="none" w:sz="0" w:space="0" w:color="auto"/>
                <w:right w:val="none" w:sz="0" w:space="0" w:color="auto"/>
              </w:divBdr>
            </w:div>
            <w:div w:id="630094454">
              <w:marLeft w:val="0"/>
              <w:marRight w:val="0"/>
              <w:marTop w:val="0"/>
              <w:marBottom w:val="0"/>
              <w:divBdr>
                <w:top w:val="none" w:sz="0" w:space="0" w:color="auto"/>
                <w:left w:val="none" w:sz="0" w:space="0" w:color="auto"/>
                <w:bottom w:val="none" w:sz="0" w:space="0" w:color="auto"/>
                <w:right w:val="none" w:sz="0" w:space="0" w:color="auto"/>
              </w:divBdr>
            </w:div>
            <w:div w:id="774984688">
              <w:marLeft w:val="0"/>
              <w:marRight w:val="0"/>
              <w:marTop w:val="0"/>
              <w:marBottom w:val="0"/>
              <w:divBdr>
                <w:top w:val="none" w:sz="0" w:space="0" w:color="auto"/>
                <w:left w:val="none" w:sz="0" w:space="0" w:color="auto"/>
                <w:bottom w:val="none" w:sz="0" w:space="0" w:color="auto"/>
                <w:right w:val="none" w:sz="0" w:space="0" w:color="auto"/>
              </w:divBdr>
            </w:div>
            <w:div w:id="786699109">
              <w:marLeft w:val="0"/>
              <w:marRight w:val="0"/>
              <w:marTop w:val="0"/>
              <w:marBottom w:val="0"/>
              <w:divBdr>
                <w:top w:val="none" w:sz="0" w:space="0" w:color="auto"/>
                <w:left w:val="none" w:sz="0" w:space="0" w:color="auto"/>
                <w:bottom w:val="none" w:sz="0" w:space="0" w:color="auto"/>
                <w:right w:val="none" w:sz="0" w:space="0" w:color="auto"/>
              </w:divBdr>
            </w:div>
            <w:div w:id="829105306">
              <w:marLeft w:val="0"/>
              <w:marRight w:val="0"/>
              <w:marTop w:val="0"/>
              <w:marBottom w:val="0"/>
              <w:divBdr>
                <w:top w:val="none" w:sz="0" w:space="0" w:color="auto"/>
                <w:left w:val="none" w:sz="0" w:space="0" w:color="auto"/>
                <w:bottom w:val="none" w:sz="0" w:space="0" w:color="auto"/>
                <w:right w:val="none" w:sz="0" w:space="0" w:color="auto"/>
              </w:divBdr>
            </w:div>
            <w:div w:id="874388170">
              <w:marLeft w:val="0"/>
              <w:marRight w:val="0"/>
              <w:marTop w:val="0"/>
              <w:marBottom w:val="0"/>
              <w:divBdr>
                <w:top w:val="none" w:sz="0" w:space="0" w:color="auto"/>
                <w:left w:val="none" w:sz="0" w:space="0" w:color="auto"/>
                <w:bottom w:val="none" w:sz="0" w:space="0" w:color="auto"/>
                <w:right w:val="none" w:sz="0" w:space="0" w:color="auto"/>
              </w:divBdr>
            </w:div>
            <w:div w:id="917640237">
              <w:marLeft w:val="0"/>
              <w:marRight w:val="0"/>
              <w:marTop w:val="0"/>
              <w:marBottom w:val="0"/>
              <w:divBdr>
                <w:top w:val="none" w:sz="0" w:space="0" w:color="auto"/>
                <w:left w:val="none" w:sz="0" w:space="0" w:color="auto"/>
                <w:bottom w:val="none" w:sz="0" w:space="0" w:color="auto"/>
                <w:right w:val="none" w:sz="0" w:space="0" w:color="auto"/>
              </w:divBdr>
            </w:div>
            <w:div w:id="919018577">
              <w:marLeft w:val="0"/>
              <w:marRight w:val="0"/>
              <w:marTop w:val="0"/>
              <w:marBottom w:val="0"/>
              <w:divBdr>
                <w:top w:val="none" w:sz="0" w:space="0" w:color="auto"/>
                <w:left w:val="none" w:sz="0" w:space="0" w:color="auto"/>
                <w:bottom w:val="none" w:sz="0" w:space="0" w:color="auto"/>
                <w:right w:val="none" w:sz="0" w:space="0" w:color="auto"/>
              </w:divBdr>
            </w:div>
            <w:div w:id="920719512">
              <w:marLeft w:val="0"/>
              <w:marRight w:val="0"/>
              <w:marTop w:val="0"/>
              <w:marBottom w:val="0"/>
              <w:divBdr>
                <w:top w:val="none" w:sz="0" w:space="0" w:color="auto"/>
                <w:left w:val="none" w:sz="0" w:space="0" w:color="auto"/>
                <w:bottom w:val="none" w:sz="0" w:space="0" w:color="auto"/>
                <w:right w:val="none" w:sz="0" w:space="0" w:color="auto"/>
              </w:divBdr>
            </w:div>
            <w:div w:id="976490553">
              <w:marLeft w:val="0"/>
              <w:marRight w:val="0"/>
              <w:marTop w:val="0"/>
              <w:marBottom w:val="0"/>
              <w:divBdr>
                <w:top w:val="none" w:sz="0" w:space="0" w:color="auto"/>
                <w:left w:val="none" w:sz="0" w:space="0" w:color="auto"/>
                <w:bottom w:val="none" w:sz="0" w:space="0" w:color="auto"/>
                <w:right w:val="none" w:sz="0" w:space="0" w:color="auto"/>
              </w:divBdr>
            </w:div>
            <w:div w:id="1017922830">
              <w:marLeft w:val="0"/>
              <w:marRight w:val="0"/>
              <w:marTop w:val="0"/>
              <w:marBottom w:val="0"/>
              <w:divBdr>
                <w:top w:val="none" w:sz="0" w:space="0" w:color="auto"/>
                <w:left w:val="none" w:sz="0" w:space="0" w:color="auto"/>
                <w:bottom w:val="none" w:sz="0" w:space="0" w:color="auto"/>
                <w:right w:val="none" w:sz="0" w:space="0" w:color="auto"/>
              </w:divBdr>
            </w:div>
            <w:div w:id="1020667825">
              <w:marLeft w:val="0"/>
              <w:marRight w:val="0"/>
              <w:marTop w:val="0"/>
              <w:marBottom w:val="0"/>
              <w:divBdr>
                <w:top w:val="none" w:sz="0" w:space="0" w:color="auto"/>
                <w:left w:val="none" w:sz="0" w:space="0" w:color="auto"/>
                <w:bottom w:val="none" w:sz="0" w:space="0" w:color="auto"/>
                <w:right w:val="none" w:sz="0" w:space="0" w:color="auto"/>
              </w:divBdr>
            </w:div>
            <w:div w:id="1078751526">
              <w:marLeft w:val="0"/>
              <w:marRight w:val="0"/>
              <w:marTop w:val="0"/>
              <w:marBottom w:val="0"/>
              <w:divBdr>
                <w:top w:val="none" w:sz="0" w:space="0" w:color="auto"/>
                <w:left w:val="none" w:sz="0" w:space="0" w:color="auto"/>
                <w:bottom w:val="none" w:sz="0" w:space="0" w:color="auto"/>
                <w:right w:val="none" w:sz="0" w:space="0" w:color="auto"/>
              </w:divBdr>
            </w:div>
            <w:div w:id="1080257073">
              <w:marLeft w:val="0"/>
              <w:marRight w:val="0"/>
              <w:marTop w:val="0"/>
              <w:marBottom w:val="0"/>
              <w:divBdr>
                <w:top w:val="none" w:sz="0" w:space="0" w:color="auto"/>
                <w:left w:val="none" w:sz="0" w:space="0" w:color="auto"/>
                <w:bottom w:val="none" w:sz="0" w:space="0" w:color="auto"/>
                <w:right w:val="none" w:sz="0" w:space="0" w:color="auto"/>
              </w:divBdr>
            </w:div>
            <w:div w:id="1089157233">
              <w:marLeft w:val="0"/>
              <w:marRight w:val="0"/>
              <w:marTop w:val="0"/>
              <w:marBottom w:val="0"/>
              <w:divBdr>
                <w:top w:val="none" w:sz="0" w:space="0" w:color="auto"/>
                <w:left w:val="none" w:sz="0" w:space="0" w:color="auto"/>
                <w:bottom w:val="none" w:sz="0" w:space="0" w:color="auto"/>
                <w:right w:val="none" w:sz="0" w:space="0" w:color="auto"/>
              </w:divBdr>
            </w:div>
            <w:div w:id="1125390219">
              <w:marLeft w:val="0"/>
              <w:marRight w:val="0"/>
              <w:marTop w:val="0"/>
              <w:marBottom w:val="0"/>
              <w:divBdr>
                <w:top w:val="none" w:sz="0" w:space="0" w:color="auto"/>
                <w:left w:val="none" w:sz="0" w:space="0" w:color="auto"/>
                <w:bottom w:val="none" w:sz="0" w:space="0" w:color="auto"/>
                <w:right w:val="none" w:sz="0" w:space="0" w:color="auto"/>
              </w:divBdr>
            </w:div>
            <w:div w:id="1272015067">
              <w:marLeft w:val="0"/>
              <w:marRight w:val="0"/>
              <w:marTop w:val="0"/>
              <w:marBottom w:val="0"/>
              <w:divBdr>
                <w:top w:val="none" w:sz="0" w:space="0" w:color="auto"/>
                <w:left w:val="none" w:sz="0" w:space="0" w:color="auto"/>
                <w:bottom w:val="none" w:sz="0" w:space="0" w:color="auto"/>
                <w:right w:val="none" w:sz="0" w:space="0" w:color="auto"/>
              </w:divBdr>
            </w:div>
            <w:div w:id="1388643819">
              <w:marLeft w:val="0"/>
              <w:marRight w:val="0"/>
              <w:marTop w:val="0"/>
              <w:marBottom w:val="0"/>
              <w:divBdr>
                <w:top w:val="none" w:sz="0" w:space="0" w:color="auto"/>
                <w:left w:val="none" w:sz="0" w:space="0" w:color="auto"/>
                <w:bottom w:val="none" w:sz="0" w:space="0" w:color="auto"/>
                <w:right w:val="none" w:sz="0" w:space="0" w:color="auto"/>
              </w:divBdr>
            </w:div>
            <w:div w:id="1390616303">
              <w:marLeft w:val="0"/>
              <w:marRight w:val="0"/>
              <w:marTop w:val="0"/>
              <w:marBottom w:val="0"/>
              <w:divBdr>
                <w:top w:val="none" w:sz="0" w:space="0" w:color="auto"/>
                <w:left w:val="none" w:sz="0" w:space="0" w:color="auto"/>
                <w:bottom w:val="none" w:sz="0" w:space="0" w:color="auto"/>
                <w:right w:val="none" w:sz="0" w:space="0" w:color="auto"/>
              </w:divBdr>
            </w:div>
            <w:div w:id="1441990253">
              <w:marLeft w:val="0"/>
              <w:marRight w:val="0"/>
              <w:marTop w:val="0"/>
              <w:marBottom w:val="0"/>
              <w:divBdr>
                <w:top w:val="none" w:sz="0" w:space="0" w:color="auto"/>
                <w:left w:val="none" w:sz="0" w:space="0" w:color="auto"/>
                <w:bottom w:val="none" w:sz="0" w:space="0" w:color="auto"/>
                <w:right w:val="none" w:sz="0" w:space="0" w:color="auto"/>
              </w:divBdr>
            </w:div>
            <w:div w:id="1488127712">
              <w:marLeft w:val="0"/>
              <w:marRight w:val="0"/>
              <w:marTop w:val="0"/>
              <w:marBottom w:val="0"/>
              <w:divBdr>
                <w:top w:val="none" w:sz="0" w:space="0" w:color="auto"/>
                <w:left w:val="none" w:sz="0" w:space="0" w:color="auto"/>
                <w:bottom w:val="none" w:sz="0" w:space="0" w:color="auto"/>
                <w:right w:val="none" w:sz="0" w:space="0" w:color="auto"/>
              </w:divBdr>
            </w:div>
            <w:div w:id="1502159716">
              <w:marLeft w:val="0"/>
              <w:marRight w:val="0"/>
              <w:marTop w:val="0"/>
              <w:marBottom w:val="0"/>
              <w:divBdr>
                <w:top w:val="none" w:sz="0" w:space="0" w:color="auto"/>
                <w:left w:val="none" w:sz="0" w:space="0" w:color="auto"/>
                <w:bottom w:val="none" w:sz="0" w:space="0" w:color="auto"/>
                <w:right w:val="none" w:sz="0" w:space="0" w:color="auto"/>
              </w:divBdr>
            </w:div>
            <w:div w:id="1590578183">
              <w:marLeft w:val="0"/>
              <w:marRight w:val="0"/>
              <w:marTop w:val="0"/>
              <w:marBottom w:val="0"/>
              <w:divBdr>
                <w:top w:val="none" w:sz="0" w:space="0" w:color="auto"/>
                <w:left w:val="none" w:sz="0" w:space="0" w:color="auto"/>
                <w:bottom w:val="none" w:sz="0" w:space="0" w:color="auto"/>
                <w:right w:val="none" w:sz="0" w:space="0" w:color="auto"/>
              </w:divBdr>
            </w:div>
            <w:div w:id="1613786076">
              <w:marLeft w:val="0"/>
              <w:marRight w:val="0"/>
              <w:marTop w:val="0"/>
              <w:marBottom w:val="0"/>
              <w:divBdr>
                <w:top w:val="none" w:sz="0" w:space="0" w:color="auto"/>
                <w:left w:val="none" w:sz="0" w:space="0" w:color="auto"/>
                <w:bottom w:val="none" w:sz="0" w:space="0" w:color="auto"/>
                <w:right w:val="none" w:sz="0" w:space="0" w:color="auto"/>
              </w:divBdr>
            </w:div>
            <w:div w:id="1620990173">
              <w:marLeft w:val="0"/>
              <w:marRight w:val="0"/>
              <w:marTop w:val="0"/>
              <w:marBottom w:val="0"/>
              <w:divBdr>
                <w:top w:val="none" w:sz="0" w:space="0" w:color="auto"/>
                <w:left w:val="none" w:sz="0" w:space="0" w:color="auto"/>
                <w:bottom w:val="none" w:sz="0" w:space="0" w:color="auto"/>
                <w:right w:val="none" w:sz="0" w:space="0" w:color="auto"/>
              </w:divBdr>
            </w:div>
            <w:div w:id="1692874594">
              <w:marLeft w:val="0"/>
              <w:marRight w:val="0"/>
              <w:marTop w:val="0"/>
              <w:marBottom w:val="0"/>
              <w:divBdr>
                <w:top w:val="none" w:sz="0" w:space="0" w:color="auto"/>
                <w:left w:val="none" w:sz="0" w:space="0" w:color="auto"/>
                <w:bottom w:val="none" w:sz="0" w:space="0" w:color="auto"/>
                <w:right w:val="none" w:sz="0" w:space="0" w:color="auto"/>
              </w:divBdr>
            </w:div>
            <w:div w:id="2000764198">
              <w:marLeft w:val="0"/>
              <w:marRight w:val="0"/>
              <w:marTop w:val="0"/>
              <w:marBottom w:val="0"/>
              <w:divBdr>
                <w:top w:val="none" w:sz="0" w:space="0" w:color="auto"/>
                <w:left w:val="none" w:sz="0" w:space="0" w:color="auto"/>
                <w:bottom w:val="none" w:sz="0" w:space="0" w:color="auto"/>
                <w:right w:val="none" w:sz="0" w:space="0" w:color="auto"/>
              </w:divBdr>
            </w:div>
            <w:div w:id="2021008592">
              <w:marLeft w:val="0"/>
              <w:marRight w:val="0"/>
              <w:marTop w:val="0"/>
              <w:marBottom w:val="0"/>
              <w:divBdr>
                <w:top w:val="none" w:sz="0" w:space="0" w:color="auto"/>
                <w:left w:val="none" w:sz="0" w:space="0" w:color="auto"/>
                <w:bottom w:val="none" w:sz="0" w:space="0" w:color="auto"/>
                <w:right w:val="none" w:sz="0" w:space="0" w:color="auto"/>
              </w:divBdr>
            </w:div>
            <w:div w:id="2030178003">
              <w:marLeft w:val="0"/>
              <w:marRight w:val="0"/>
              <w:marTop w:val="0"/>
              <w:marBottom w:val="0"/>
              <w:divBdr>
                <w:top w:val="none" w:sz="0" w:space="0" w:color="auto"/>
                <w:left w:val="none" w:sz="0" w:space="0" w:color="auto"/>
                <w:bottom w:val="none" w:sz="0" w:space="0" w:color="auto"/>
                <w:right w:val="none" w:sz="0" w:space="0" w:color="auto"/>
              </w:divBdr>
            </w:div>
            <w:div w:id="2053918732">
              <w:marLeft w:val="0"/>
              <w:marRight w:val="0"/>
              <w:marTop w:val="0"/>
              <w:marBottom w:val="0"/>
              <w:divBdr>
                <w:top w:val="none" w:sz="0" w:space="0" w:color="auto"/>
                <w:left w:val="none" w:sz="0" w:space="0" w:color="auto"/>
                <w:bottom w:val="none" w:sz="0" w:space="0" w:color="auto"/>
                <w:right w:val="none" w:sz="0" w:space="0" w:color="auto"/>
              </w:divBdr>
            </w:div>
            <w:div w:id="2076662767">
              <w:marLeft w:val="0"/>
              <w:marRight w:val="0"/>
              <w:marTop w:val="0"/>
              <w:marBottom w:val="0"/>
              <w:divBdr>
                <w:top w:val="none" w:sz="0" w:space="0" w:color="auto"/>
                <w:left w:val="none" w:sz="0" w:space="0" w:color="auto"/>
                <w:bottom w:val="none" w:sz="0" w:space="0" w:color="auto"/>
                <w:right w:val="none" w:sz="0" w:space="0" w:color="auto"/>
              </w:divBdr>
            </w:div>
            <w:div w:id="2124492903">
              <w:marLeft w:val="0"/>
              <w:marRight w:val="0"/>
              <w:marTop w:val="0"/>
              <w:marBottom w:val="0"/>
              <w:divBdr>
                <w:top w:val="none" w:sz="0" w:space="0" w:color="auto"/>
                <w:left w:val="none" w:sz="0" w:space="0" w:color="auto"/>
                <w:bottom w:val="none" w:sz="0" w:space="0" w:color="auto"/>
                <w:right w:val="none" w:sz="0" w:space="0" w:color="auto"/>
              </w:divBdr>
            </w:div>
            <w:div w:id="21453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1856">
      <w:bodyDiv w:val="1"/>
      <w:marLeft w:val="0"/>
      <w:marRight w:val="0"/>
      <w:marTop w:val="0"/>
      <w:marBottom w:val="0"/>
      <w:divBdr>
        <w:top w:val="none" w:sz="0" w:space="0" w:color="auto"/>
        <w:left w:val="none" w:sz="0" w:space="0" w:color="auto"/>
        <w:bottom w:val="none" w:sz="0" w:space="0" w:color="auto"/>
        <w:right w:val="none" w:sz="0" w:space="0" w:color="auto"/>
      </w:divBdr>
      <w:divsChild>
        <w:div w:id="16195675">
          <w:marLeft w:val="0"/>
          <w:marRight w:val="0"/>
          <w:marTop w:val="0"/>
          <w:marBottom w:val="0"/>
          <w:divBdr>
            <w:top w:val="none" w:sz="0" w:space="0" w:color="auto"/>
            <w:left w:val="none" w:sz="0" w:space="0" w:color="auto"/>
            <w:bottom w:val="none" w:sz="0" w:space="0" w:color="auto"/>
            <w:right w:val="none" w:sz="0" w:space="0" w:color="auto"/>
          </w:divBdr>
        </w:div>
        <w:div w:id="23947426">
          <w:marLeft w:val="0"/>
          <w:marRight w:val="0"/>
          <w:marTop w:val="0"/>
          <w:marBottom w:val="0"/>
          <w:divBdr>
            <w:top w:val="none" w:sz="0" w:space="0" w:color="auto"/>
            <w:left w:val="none" w:sz="0" w:space="0" w:color="auto"/>
            <w:bottom w:val="none" w:sz="0" w:space="0" w:color="auto"/>
            <w:right w:val="none" w:sz="0" w:space="0" w:color="auto"/>
          </w:divBdr>
        </w:div>
        <w:div w:id="42337351">
          <w:marLeft w:val="0"/>
          <w:marRight w:val="0"/>
          <w:marTop w:val="0"/>
          <w:marBottom w:val="0"/>
          <w:divBdr>
            <w:top w:val="none" w:sz="0" w:space="0" w:color="auto"/>
            <w:left w:val="none" w:sz="0" w:space="0" w:color="auto"/>
            <w:bottom w:val="none" w:sz="0" w:space="0" w:color="auto"/>
            <w:right w:val="none" w:sz="0" w:space="0" w:color="auto"/>
          </w:divBdr>
        </w:div>
        <w:div w:id="80032044">
          <w:marLeft w:val="0"/>
          <w:marRight w:val="0"/>
          <w:marTop w:val="0"/>
          <w:marBottom w:val="0"/>
          <w:divBdr>
            <w:top w:val="none" w:sz="0" w:space="0" w:color="auto"/>
            <w:left w:val="none" w:sz="0" w:space="0" w:color="auto"/>
            <w:bottom w:val="none" w:sz="0" w:space="0" w:color="auto"/>
            <w:right w:val="none" w:sz="0" w:space="0" w:color="auto"/>
          </w:divBdr>
        </w:div>
        <w:div w:id="109396398">
          <w:marLeft w:val="0"/>
          <w:marRight w:val="0"/>
          <w:marTop w:val="0"/>
          <w:marBottom w:val="0"/>
          <w:divBdr>
            <w:top w:val="none" w:sz="0" w:space="0" w:color="auto"/>
            <w:left w:val="none" w:sz="0" w:space="0" w:color="auto"/>
            <w:bottom w:val="none" w:sz="0" w:space="0" w:color="auto"/>
            <w:right w:val="none" w:sz="0" w:space="0" w:color="auto"/>
          </w:divBdr>
        </w:div>
        <w:div w:id="115876179">
          <w:marLeft w:val="0"/>
          <w:marRight w:val="0"/>
          <w:marTop w:val="0"/>
          <w:marBottom w:val="0"/>
          <w:divBdr>
            <w:top w:val="none" w:sz="0" w:space="0" w:color="auto"/>
            <w:left w:val="none" w:sz="0" w:space="0" w:color="auto"/>
            <w:bottom w:val="none" w:sz="0" w:space="0" w:color="auto"/>
            <w:right w:val="none" w:sz="0" w:space="0" w:color="auto"/>
          </w:divBdr>
        </w:div>
        <w:div w:id="185022599">
          <w:marLeft w:val="0"/>
          <w:marRight w:val="0"/>
          <w:marTop w:val="0"/>
          <w:marBottom w:val="0"/>
          <w:divBdr>
            <w:top w:val="none" w:sz="0" w:space="0" w:color="auto"/>
            <w:left w:val="none" w:sz="0" w:space="0" w:color="auto"/>
            <w:bottom w:val="none" w:sz="0" w:space="0" w:color="auto"/>
            <w:right w:val="none" w:sz="0" w:space="0" w:color="auto"/>
          </w:divBdr>
        </w:div>
        <w:div w:id="269703978">
          <w:marLeft w:val="0"/>
          <w:marRight w:val="0"/>
          <w:marTop w:val="0"/>
          <w:marBottom w:val="0"/>
          <w:divBdr>
            <w:top w:val="none" w:sz="0" w:space="0" w:color="auto"/>
            <w:left w:val="none" w:sz="0" w:space="0" w:color="auto"/>
            <w:bottom w:val="none" w:sz="0" w:space="0" w:color="auto"/>
            <w:right w:val="none" w:sz="0" w:space="0" w:color="auto"/>
          </w:divBdr>
        </w:div>
        <w:div w:id="288976510">
          <w:marLeft w:val="0"/>
          <w:marRight w:val="0"/>
          <w:marTop w:val="0"/>
          <w:marBottom w:val="0"/>
          <w:divBdr>
            <w:top w:val="none" w:sz="0" w:space="0" w:color="auto"/>
            <w:left w:val="none" w:sz="0" w:space="0" w:color="auto"/>
            <w:bottom w:val="none" w:sz="0" w:space="0" w:color="auto"/>
            <w:right w:val="none" w:sz="0" w:space="0" w:color="auto"/>
          </w:divBdr>
        </w:div>
        <w:div w:id="385759480">
          <w:marLeft w:val="0"/>
          <w:marRight w:val="0"/>
          <w:marTop w:val="0"/>
          <w:marBottom w:val="0"/>
          <w:divBdr>
            <w:top w:val="none" w:sz="0" w:space="0" w:color="auto"/>
            <w:left w:val="none" w:sz="0" w:space="0" w:color="auto"/>
            <w:bottom w:val="none" w:sz="0" w:space="0" w:color="auto"/>
            <w:right w:val="none" w:sz="0" w:space="0" w:color="auto"/>
          </w:divBdr>
        </w:div>
        <w:div w:id="410204041">
          <w:marLeft w:val="0"/>
          <w:marRight w:val="0"/>
          <w:marTop w:val="0"/>
          <w:marBottom w:val="0"/>
          <w:divBdr>
            <w:top w:val="none" w:sz="0" w:space="0" w:color="auto"/>
            <w:left w:val="none" w:sz="0" w:space="0" w:color="auto"/>
            <w:bottom w:val="none" w:sz="0" w:space="0" w:color="auto"/>
            <w:right w:val="none" w:sz="0" w:space="0" w:color="auto"/>
          </w:divBdr>
        </w:div>
        <w:div w:id="420957778">
          <w:marLeft w:val="0"/>
          <w:marRight w:val="0"/>
          <w:marTop w:val="0"/>
          <w:marBottom w:val="0"/>
          <w:divBdr>
            <w:top w:val="none" w:sz="0" w:space="0" w:color="auto"/>
            <w:left w:val="none" w:sz="0" w:space="0" w:color="auto"/>
            <w:bottom w:val="none" w:sz="0" w:space="0" w:color="auto"/>
            <w:right w:val="none" w:sz="0" w:space="0" w:color="auto"/>
          </w:divBdr>
        </w:div>
        <w:div w:id="471289464">
          <w:marLeft w:val="0"/>
          <w:marRight w:val="0"/>
          <w:marTop w:val="0"/>
          <w:marBottom w:val="0"/>
          <w:divBdr>
            <w:top w:val="none" w:sz="0" w:space="0" w:color="auto"/>
            <w:left w:val="none" w:sz="0" w:space="0" w:color="auto"/>
            <w:bottom w:val="none" w:sz="0" w:space="0" w:color="auto"/>
            <w:right w:val="none" w:sz="0" w:space="0" w:color="auto"/>
          </w:divBdr>
        </w:div>
        <w:div w:id="589239065">
          <w:marLeft w:val="0"/>
          <w:marRight w:val="0"/>
          <w:marTop w:val="0"/>
          <w:marBottom w:val="0"/>
          <w:divBdr>
            <w:top w:val="none" w:sz="0" w:space="0" w:color="auto"/>
            <w:left w:val="none" w:sz="0" w:space="0" w:color="auto"/>
            <w:bottom w:val="none" w:sz="0" w:space="0" w:color="auto"/>
            <w:right w:val="none" w:sz="0" w:space="0" w:color="auto"/>
          </w:divBdr>
        </w:div>
        <w:div w:id="676810547">
          <w:marLeft w:val="0"/>
          <w:marRight w:val="0"/>
          <w:marTop w:val="0"/>
          <w:marBottom w:val="0"/>
          <w:divBdr>
            <w:top w:val="none" w:sz="0" w:space="0" w:color="auto"/>
            <w:left w:val="none" w:sz="0" w:space="0" w:color="auto"/>
            <w:bottom w:val="none" w:sz="0" w:space="0" w:color="auto"/>
            <w:right w:val="none" w:sz="0" w:space="0" w:color="auto"/>
          </w:divBdr>
        </w:div>
        <w:div w:id="708795355">
          <w:marLeft w:val="0"/>
          <w:marRight w:val="0"/>
          <w:marTop w:val="0"/>
          <w:marBottom w:val="0"/>
          <w:divBdr>
            <w:top w:val="none" w:sz="0" w:space="0" w:color="auto"/>
            <w:left w:val="none" w:sz="0" w:space="0" w:color="auto"/>
            <w:bottom w:val="none" w:sz="0" w:space="0" w:color="auto"/>
            <w:right w:val="none" w:sz="0" w:space="0" w:color="auto"/>
          </w:divBdr>
        </w:div>
        <w:div w:id="781923159">
          <w:marLeft w:val="0"/>
          <w:marRight w:val="0"/>
          <w:marTop w:val="0"/>
          <w:marBottom w:val="0"/>
          <w:divBdr>
            <w:top w:val="none" w:sz="0" w:space="0" w:color="auto"/>
            <w:left w:val="none" w:sz="0" w:space="0" w:color="auto"/>
            <w:bottom w:val="none" w:sz="0" w:space="0" w:color="auto"/>
            <w:right w:val="none" w:sz="0" w:space="0" w:color="auto"/>
          </w:divBdr>
        </w:div>
        <w:div w:id="820925848">
          <w:marLeft w:val="0"/>
          <w:marRight w:val="0"/>
          <w:marTop w:val="0"/>
          <w:marBottom w:val="0"/>
          <w:divBdr>
            <w:top w:val="none" w:sz="0" w:space="0" w:color="auto"/>
            <w:left w:val="none" w:sz="0" w:space="0" w:color="auto"/>
            <w:bottom w:val="none" w:sz="0" w:space="0" w:color="auto"/>
            <w:right w:val="none" w:sz="0" w:space="0" w:color="auto"/>
          </w:divBdr>
        </w:div>
        <w:div w:id="863834330">
          <w:marLeft w:val="0"/>
          <w:marRight w:val="0"/>
          <w:marTop w:val="0"/>
          <w:marBottom w:val="0"/>
          <w:divBdr>
            <w:top w:val="none" w:sz="0" w:space="0" w:color="auto"/>
            <w:left w:val="none" w:sz="0" w:space="0" w:color="auto"/>
            <w:bottom w:val="none" w:sz="0" w:space="0" w:color="auto"/>
            <w:right w:val="none" w:sz="0" w:space="0" w:color="auto"/>
          </w:divBdr>
        </w:div>
        <w:div w:id="864367979">
          <w:marLeft w:val="0"/>
          <w:marRight w:val="0"/>
          <w:marTop w:val="0"/>
          <w:marBottom w:val="0"/>
          <w:divBdr>
            <w:top w:val="none" w:sz="0" w:space="0" w:color="auto"/>
            <w:left w:val="none" w:sz="0" w:space="0" w:color="auto"/>
            <w:bottom w:val="none" w:sz="0" w:space="0" w:color="auto"/>
            <w:right w:val="none" w:sz="0" w:space="0" w:color="auto"/>
          </w:divBdr>
        </w:div>
        <w:div w:id="867376140">
          <w:marLeft w:val="0"/>
          <w:marRight w:val="0"/>
          <w:marTop w:val="0"/>
          <w:marBottom w:val="0"/>
          <w:divBdr>
            <w:top w:val="none" w:sz="0" w:space="0" w:color="auto"/>
            <w:left w:val="none" w:sz="0" w:space="0" w:color="auto"/>
            <w:bottom w:val="none" w:sz="0" w:space="0" w:color="auto"/>
            <w:right w:val="none" w:sz="0" w:space="0" w:color="auto"/>
          </w:divBdr>
        </w:div>
        <w:div w:id="928346285">
          <w:marLeft w:val="0"/>
          <w:marRight w:val="0"/>
          <w:marTop w:val="0"/>
          <w:marBottom w:val="0"/>
          <w:divBdr>
            <w:top w:val="none" w:sz="0" w:space="0" w:color="auto"/>
            <w:left w:val="none" w:sz="0" w:space="0" w:color="auto"/>
            <w:bottom w:val="none" w:sz="0" w:space="0" w:color="auto"/>
            <w:right w:val="none" w:sz="0" w:space="0" w:color="auto"/>
          </w:divBdr>
        </w:div>
        <w:div w:id="957225780">
          <w:marLeft w:val="0"/>
          <w:marRight w:val="0"/>
          <w:marTop w:val="0"/>
          <w:marBottom w:val="0"/>
          <w:divBdr>
            <w:top w:val="none" w:sz="0" w:space="0" w:color="auto"/>
            <w:left w:val="none" w:sz="0" w:space="0" w:color="auto"/>
            <w:bottom w:val="none" w:sz="0" w:space="0" w:color="auto"/>
            <w:right w:val="none" w:sz="0" w:space="0" w:color="auto"/>
          </w:divBdr>
        </w:div>
        <w:div w:id="1001857019">
          <w:marLeft w:val="0"/>
          <w:marRight w:val="0"/>
          <w:marTop w:val="0"/>
          <w:marBottom w:val="0"/>
          <w:divBdr>
            <w:top w:val="none" w:sz="0" w:space="0" w:color="auto"/>
            <w:left w:val="none" w:sz="0" w:space="0" w:color="auto"/>
            <w:bottom w:val="none" w:sz="0" w:space="0" w:color="auto"/>
            <w:right w:val="none" w:sz="0" w:space="0" w:color="auto"/>
          </w:divBdr>
        </w:div>
        <w:div w:id="1015959338">
          <w:marLeft w:val="0"/>
          <w:marRight w:val="0"/>
          <w:marTop w:val="0"/>
          <w:marBottom w:val="0"/>
          <w:divBdr>
            <w:top w:val="none" w:sz="0" w:space="0" w:color="auto"/>
            <w:left w:val="none" w:sz="0" w:space="0" w:color="auto"/>
            <w:bottom w:val="none" w:sz="0" w:space="0" w:color="auto"/>
            <w:right w:val="none" w:sz="0" w:space="0" w:color="auto"/>
          </w:divBdr>
        </w:div>
        <w:div w:id="1018696296">
          <w:marLeft w:val="0"/>
          <w:marRight w:val="0"/>
          <w:marTop w:val="0"/>
          <w:marBottom w:val="0"/>
          <w:divBdr>
            <w:top w:val="none" w:sz="0" w:space="0" w:color="auto"/>
            <w:left w:val="none" w:sz="0" w:space="0" w:color="auto"/>
            <w:bottom w:val="none" w:sz="0" w:space="0" w:color="auto"/>
            <w:right w:val="none" w:sz="0" w:space="0" w:color="auto"/>
          </w:divBdr>
        </w:div>
        <w:div w:id="1030574502">
          <w:marLeft w:val="0"/>
          <w:marRight w:val="0"/>
          <w:marTop w:val="0"/>
          <w:marBottom w:val="0"/>
          <w:divBdr>
            <w:top w:val="none" w:sz="0" w:space="0" w:color="auto"/>
            <w:left w:val="none" w:sz="0" w:space="0" w:color="auto"/>
            <w:bottom w:val="none" w:sz="0" w:space="0" w:color="auto"/>
            <w:right w:val="none" w:sz="0" w:space="0" w:color="auto"/>
          </w:divBdr>
        </w:div>
        <w:div w:id="1034038642">
          <w:marLeft w:val="0"/>
          <w:marRight w:val="0"/>
          <w:marTop w:val="0"/>
          <w:marBottom w:val="0"/>
          <w:divBdr>
            <w:top w:val="none" w:sz="0" w:space="0" w:color="auto"/>
            <w:left w:val="none" w:sz="0" w:space="0" w:color="auto"/>
            <w:bottom w:val="none" w:sz="0" w:space="0" w:color="auto"/>
            <w:right w:val="none" w:sz="0" w:space="0" w:color="auto"/>
          </w:divBdr>
        </w:div>
        <w:div w:id="1053115699">
          <w:marLeft w:val="0"/>
          <w:marRight w:val="0"/>
          <w:marTop w:val="0"/>
          <w:marBottom w:val="0"/>
          <w:divBdr>
            <w:top w:val="none" w:sz="0" w:space="0" w:color="auto"/>
            <w:left w:val="none" w:sz="0" w:space="0" w:color="auto"/>
            <w:bottom w:val="none" w:sz="0" w:space="0" w:color="auto"/>
            <w:right w:val="none" w:sz="0" w:space="0" w:color="auto"/>
          </w:divBdr>
        </w:div>
        <w:div w:id="1100099380">
          <w:marLeft w:val="0"/>
          <w:marRight w:val="0"/>
          <w:marTop w:val="0"/>
          <w:marBottom w:val="0"/>
          <w:divBdr>
            <w:top w:val="none" w:sz="0" w:space="0" w:color="auto"/>
            <w:left w:val="none" w:sz="0" w:space="0" w:color="auto"/>
            <w:bottom w:val="none" w:sz="0" w:space="0" w:color="auto"/>
            <w:right w:val="none" w:sz="0" w:space="0" w:color="auto"/>
          </w:divBdr>
        </w:div>
        <w:div w:id="1139300175">
          <w:marLeft w:val="0"/>
          <w:marRight w:val="0"/>
          <w:marTop w:val="0"/>
          <w:marBottom w:val="0"/>
          <w:divBdr>
            <w:top w:val="none" w:sz="0" w:space="0" w:color="auto"/>
            <w:left w:val="none" w:sz="0" w:space="0" w:color="auto"/>
            <w:bottom w:val="none" w:sz="0" w:space="0" w:color="auto"/>
            <w:right w:val="none" w:sz="0" w:space="0" w:color="auto"/>
          </w:divBdr>
        </w:div>
        <w:div w:id="1187330301">
          <w:marLeft w:val="0"/>
          <w:marRight w:val="0"/>
          <w:marTop w:val="0"/>
          <w:marBottom w:val="0"/>
          <w:divBdr>
            <w:top w:val="none" w:sz="0" w:space="0" w:color="auto"/>
            <w:left w:val="none" w:sz="0" w:space="0" w:color="auto"/>
            <w:bottom w:val="none" w:sz="0" w:space="0" w:color="auto"/>
            <w:right w:val="none" w:sz="0" w:space="0" w:color="auto"/>
          </w:divBdr>
        </w:div>
        <w:div w:id="1193500772">
          <w:marLeft w:val="0"/>
          <w:marRight w:val="0"/>
          <w:marTop w:val="0"/>
          <w:marBottom w:val="0"/>
          <w:divBdr>
            <w:top w:val="none" w:sz="0" w:space="0" w:color="auto"/>
            <w:left w:val="none" w:sz="0" w:space="0" w:color="auto"/>
            <w:bottom w:val="none" w:sz="0" w:space="0" w:color="auto"/>
            <w:right w:val="none" w:sz="0" w:space="0" w:color="auto"/>
          </w:divBdr>
        </w:div>
        <w:div w:id="1218708216">
          <w:marLeft w:val="0"/>
          <w:marRight w:val="0"/>
          <w:marTop w:val="0"/>
          <w:marBottom w:val="0"/>
          <w:divBdr>
            <w:top w:val="none" w:sz="0" w:space="0" w:color="auto"/>
            <w:left w:val="none" w:sz="0" w:space="0" w:color="auto"/>
            <w:bottom w:val="none" w:sz="0" w:space="0" w:color="auto"/>
            <w:right w:val="none" w:sz="0" w:space="0" w:color="auto"/>
          </w:divBdr>
        </w:div>
        <w:div w:id="1241326792">
          <w:marLeft w:val="0"/>
          <w:marRight w:val="0"/>
          <w:marTop w:val="0"/>
          <w:marBottom w:val="0"/>
          <w:divBdr>
            <w:top w:val="none" w:sz="0" w:space="0" w:color="auto"/>
            <w:left w:val="none" w:sz="0" w:space="0" w:color="auto"/>
            <w:bottom w:val="none" w:sz="0" w:space="0" w:color="auto"/>
            <w:right w:val="none" w:sz="0" w:space="0" w:color="auto"/>
          </w:divBdr>
        </w:div>
        <w:div w:id="1252083282">
          <w:marLeft w:val="0"/>
          <w:marRight w:val="0"/>
          <w:marTop w:val="0"/>
          <w:marBottom w:val="0"/>
          <w:divBdr>
            <w:top w:val="none" w:sz="0" w:space="0" w:color="auto"/>
            <w:left w:val="none" w:sz="0" w:space="0" w:color="auto"/>
            <w:bottom w:val="none" w:sz="0" w:space="0" w:color="auto"/>
            <w:right w:val="none" w:sz="0" w:space="0" w:color="auto"/>
          </w:divBdr>
        </w:div>
        <w:div w:id="1345521883">
          <w:marLeft w:val="0"/>
          <w:marRight w:val="0"/>
          <w:marTop w:val="0"/>
          <w:marBottom w:val="0"/>
          <w:divBdr>
            <w:top w:val="none" w:sz="0" w:space="0" w:color="auto"/>
            <w:left w:val="none" w:sz="0" w:space="0" w:color="auto"/>
            <w:bottom w:val="none" w:sz="0" w:space="0" w:color="auto"/>
            <w:right w:val="none" w:sz="0" w:space="0" w:color="auto"/>
          </w:divBdr>
        </w:div>
        <w:div w:id="1358770682">
          <w:marLeft w:val="0"/>
          <w:marRight w:val="0"/>
          <w:marTop w:val="0"/>
          <w:marBottom w:val="0"/>
          <w:divBdr>
            <w:top w:val="none" w:sz="0" w:space="0" w:color="auto"/>
            <w:left w:val="none" w:sz="0" w:space="0" w:color="auto"/>
            <w:bottom w:val="none" w:sz="0" w:space="0" w:color="auto"/>
            <w:right w:val="none" w:sz="0" w:space="0" w:color="auto"/>
          </w:divBdr>
        </w:div>
        <w:div w:id="1450272553">
          <w:marLeft w:val="0"/>
          <w:marRight w:val="0"/>
          <w:marTop w:val="0"/>
          <w:marBottom w:val="0"/>
          <w:divBdr>
            <w:top w:val="none" w:sz="0" w:space="0" w:color="auto"/>
            <w:left w:val="none" w:sz="0" w:space="0" w:color="auto"/>
            <w:bottom w:val="none" w:sz="0" w:space="0" w:color="auto"/>
            <w:right w:val="none" w:sz="0" w:space="0" w:color="auto"/>
          </w:divBdr>
        </w:div>
        <w:div w:id="1498569414">
          <w:marLeft w:val="0"/>
          <w:marRight w:val="0"/>
          <w:marTop w:val="0"/>
          <w:marBottom w:val="0"/>
          <w:divBdr>
            <w:top w:val="none" w:sz="0" w:space="0" w:color="auto"/>
            <w:left w:val="none" w:sz="0" w:space="0" w:color="auto"/>
            <w:bottom w:val="none" w:sz="0" w:space="0" w:color="auto"/>
            <w:right w:val="none" w:sz="0" w:space="0" w:color="auto"/>
          </w:divBdr>
        </w:div>
        <w:div w:id="1631786634">
          <w:marLeft w:val="0"/>
          <w:marRight w:val="0"/>
          <w:marTop w:val="0"/>
          <w:marBottom w:val="0"/>
          <w:divBdr>
            <w:top w:val="none" w:sz="0" w:space="0" w:color="auto"/>
            <w:left w:val="none" w:sz="0" w:space="0" w:color="auto"/>
            <w:bottom w:val="none" w:sz="0" w:space="0" w:color="auto"/>
            <w:right w:val="none" w:sz="0" w:space="0" w:color="auto"/>
          </w:divBdr>
        </w:div>
        <w:div w:id="1685590279">
          <w:marLeft w:val="0"/>
          <w:marRight w:val="0"/>
          <w:marTop w:val="0"/>
          <w:marBottom w:val="0"/>
          <w:divBdr>
            <w:top w:val="none" w:sz="0" w:space="0" w:color="auto"/>
            <w:left w:val="none" w:sz="0" w:space="0" w:color="auto"/>
            <w:bottom w:val="none" w:sz="0" w:space="0" w:color="auto"/>
            <w:right w:val="none" w:sz="0" w:space="0" w:color="auto"/>
          </w:divBdr>
        </w:div>
        <w:div w:id="1699743612">
          <w:marLeft w:val="0"/>
          <w:marRight w:val="0"/>
          <w:marTop w:val="0"/>
          <w:marBottom w:val="0"/>
          <w:divBdr>
            <w:top w:val="none" w:sz="0" w:space="0" w:color="auto"/>
            <w:left w:val="none" w:sz="0" w:space="0" w:color="auto"/>
            <w:bottom w:val="none" w:sz="0" w:space="0" w:color="auto"/>
            <w:right w:val="none" w:sz="0" w:space="0" w:color="auto"/>
          </w:divBdr>
        </w:div>
        <w:div w:id="1707488692">
          <w:marLeft w:val="0"/>
          <w:marRight w:val="0"/>
          <w:marTop w:val="0"/>
          <w:marBottom w:val="0"/>
          <w:divBdr>
            <w:top w:val="none" w:sz="0" w:space="0" w:color="auto"/>
            <w:left w:val="none" w:sz="0" w:space="0" w:color="auto"/>
            <w:bottom w:val="none" w:sz="0" w:space="0" w:color="auto"/>
            <w:right w:val="none" w:sz="0" w:space="0" w:color="auto"/>
          </w:divBdr>
        </w:div>
        <w:div w:id="1715108996">
          <w:marLeft w:val="0"/>
          <w:marRight w:val="0"/>
          <w:marTop w:val="0"/>
          <w:marBottom w:val="0"/>
          <w:divBdr>
            <w:top w:val="none" w:sz="0" w:space="0" w:color="auto"/>
            <w:left w:val="none" w:sz="0" w:space="0" w:color="auto"/>
            <w:bottom w:val="none" w:sz="0" w:space="0" w:color="auto"/>
            <w:right w:val="none" w:sz="0" w:space="0" w:color="auto"/>
          </w:divBdr>
        </w:div>
        <w:div w:id="1728066348">
          <w:marLeft w:val="0"/>
          <w:marRight w:val="0"/>
          <w:marTop w:val="0"/>
          <w:marBottom w:val="0"/>
          <w:divBdr>
            <w:top w:val="none" w:sz="0" w:space="0" w:color="auto"/>
            <w:left w:val="none" w:sz="0" w:space="0" w:color="auto"/>
            <w:bottom w:val="none" w:sz="0" w:space="0" w:color="auto"/>
            <w:right w:val="none" w:sz="0" w:space="0" w:color="auto"/>
          </w:divBdr>
        </w:div>
        <w:div w:id="1750957502">
          <w:marLeft w:val="0"/>
          <w:marRight w:val="0"/>
          <w:marTop w:val="0"/>
          <w:marBottom w:val="0"/>
          <w:divBdr>
            <w:top w:val="none" w:sz="0" w:space="0" w:color="auto"/>
            <w:left w:val="none" w:sz="0" w:space="0" w:color="auto"/>
            <w:bottom w:val="none" w:sz="0" w:space="0" w:color="auto"/>
            <w:right w:val="none" w:sz="0" w:space="0" w:color="auto"/>
          </w:divBdr>
        </w:div>
        <w:div w:id="1841461100">
          <w:marLeft w:val="0"/>
          <w:marRight w:val="0"/>
          <w:marTop w:val="0"/>
          <w:marBottom w:val="0"/>
          <w:divBdr>
            <w:top w:val="none" w:sz="0" w:space="0" w:color="auto"/>
            <w:left w:val="none" w:sz="0" w:space="0" w:color="auto"/>
            <w:bottom w:val="none" w:sz="0" w:space="0" w:color="auto"/>
            <w:right w:val="none" w:sz="0" w:space="0" w:color="auto"/>
          </w:divBdr>
        </w:div>
        <w:div w:id="1884292885">
          <w:marLeft w:val="0"/>
          <w:marRight w:val="0"/>
          <w:marTop w:val="0"/>
          <w:marBottom w:val="0"/>
          <w:divBdr>
            <w:top w:val="none" w:sz="0" w:space="0" w:color="auto"/>
            <w:left w:val="none" w:sz="0" w:space="0" w:color="auto"/>
            <w:bottom w:val="none" w:sz="0" w:space="0" w:color="auto"/>
            <w:right w:val="none" w:sz="0" w:space="0" w:color="auto"/>
          </w:divBdr>
        </w:div>
        <w:div w:id="1938519931">
          <w:marLeft w:val="0"/>
          <w:marRight w:val="0"/>
          <w:marTop w:val="0"/>
          <w:marBottom w:val="0"/>
          <w:divBdr>
            <w:top w:val="none" w:sz="0" w:space="0" w:color="auto"/>
            <w:left w:val="none" w:sz="0" w:space="0" w:color="auto"/>
            <w:bottom w:val="none" w:sz="0" w:space="0" w:color="auto"/>
            <w:right w:val="none" w:sz="0" w:space="0" w:color="auto"/>
          </w:divBdr>
        </w:div>
        <w:div w:id="1968926589">
          <w:marLeft w:val="0"/>
          <w:marRight w:val="0"/>
          <w:marTop w:val="0"/>
          <w:marBottom w:val="0"/>
          <w:divBdr>
            <w:top w:val="none" w:sz="0" w:space="0" w:color="auto"/>
            <w:left w:val="none" w:sz="0" w:space="0" w:color="auto"/>
            <w:bottom w:val="none" w:sz="0" w:space="0" w:color="auto"/>
            <w:right w:val="none" w:sz="0" w:space="0" w:color="auto"/>
          </w:divBdr>
        </w:div>
        <w:div w:id="2043358066">
          <w:marLeft w:val="0"/>
          <w:marRight w:val="0"/>
          <w:marTop w:val="0"/>
          <w:marBottom w:val="0"/>
          <w:divBdr>
            <w:top w:val="none" w:sz="0" w:space="0" w:color="auto"/>
            <w:left w:val="none" w:sz="0" w:space="0" w:color="auto"/>
            <w:bottom w:val="none" w:sz="0" w:space="0" w:color="auto"/>
            <w:right w:val="none" w:sz="0" w:space="0" w:color="auto"/>
          </w:divBdr>
        </w:div>
        <w:div w:id="2119445772">
          <w:marLeft w:val="0"/>
          <w:marRight w:val="0"/>
          <w:marTop w:val="0"/>
          <w:marBottom w:val="0"/>
          <w:divBdr>
            <w:top w:val="none" w:sz="0" w:space="0" w:color="auto"/>
            <w:left w:val="none" w:sz="0" w:space="0" w:color="auto"/>
            <w:bottom w:val="none" w:sz="0" w:space="0" w:color="auto"/>
            <w:right w:val="none" w:sz="0" w:space="0" w:color="auto"/>
          </w:divBdr>
        </w:div>
      </w:divsChild>
    </w:div>
    <w:div w:id="176231952">
      <w:bodyDiv w:val="1"/>
      <w:marLeft w:val="0"/>
      <w:marRight w:val="0"/>
      <w:marTop w:val="0"/>
      <w:marBottom w:val="0"/>
      <w:divBdr>
        <w:top w:val="none" w:sz="0" w:space="0" w:color="auto"/>
        <w:left w:val="none" w:sz="0" w:space="0" w:color="auto"/>
        <w:bottom w:val="none" w:sz="0" w:space="0" w:color="auto"/>
        <w:right w:val="none" w:sz="0" w:space="0" w:color="auto"/>
      </w:divBdr>
    </w:div>
    <w:div w:id="311951505">
      <w:bodyDiv w:val="1"/>
      <w:marLeft w:val="0"/>
      <w:marRight w:val="0"/>
      <w:marTop w:val="0"/>
      <w:marBottom w:val="0"/>
      <w:divBdr>
        <w:top w:val="none" w:sz="0" w:space="0" w:color="auto"/>
        <w:left w:val="none" w:sz="0" w:space="0" w:color="auto"/>
        <w:bottom w:val="none" w:sz="0" w:space="0" w:color="auto"/>
        <w:right w:val="none" w:sz="0" w:space="0" w:color="auto"/>
      </w:divBdr>
    </w:div>
    <w:div w:id="320429330">
      <w:bodyDiv w:val="1"/>
      <w:marLeft w:val="0"/>
      <w:marRight w:val="0"/>
      <w:marTop w:val="0"/>
      <w:marBottom w:val="0"/>
      <w:divBdr>
        <w:top w:val="none" w:sz="0" w:space="0" w:color="auto"/>
        <w:left w:val="none" w:sz="0" w:space="0" w:color="auto"/>
        <w:bottom w:val="none" w:sz="0" w:space="0" w:color="auto"/>
        <w:right w:val="none" w:sz="0" w:space="0" w:color="auto"/>
      </w:divBdr>
      <w:divsChild>
        <w:div w:id="42752865">
          <w:marLeft w:val="0"/>
          <w:marRight w:val="0"/>
          <w:marTop w:val="0"/>
          <w:marBottom w:val="0"/>
          <w:divBdr>
            <w:top w:val="none" w:sz="0" w:space="0" w:color="auto"/>
            <w:left w:val="none" w:sz="0" w:space="0" w:color="auto"/>
            <w:bottom w:val="none" w:sz="0" w:space="0" w:color="auto"/>
            <w:right w:val="none" w:sz="0" w:space="0" w:color="auto"/>
          </w:divBdr>
        </w:div>
        <w:div w:id="861013821">
          <w:marLeft w:val="0"/>
          <w:marRight w:val="0"/>
          <w:marTop w:val="0"/>
          <w:marBottom w:val="0"/>
          <w:divBdr>
            <w:top w:val="none" w:sz="0" w:space="0" w:color="auto"/>
            <w:left w:val="none" w:sz="0" w:space="0" w:color="auto"/>
            <w:bottom w:val="none" w:sz="0" w:space="0" w:color="auto"/>
            <w:right w:val="none" w:sz="0" w:space="0" w:color="auto"/>
          </w:divBdr>
        </w:div>
        <w:div w:id="866715772">
          <w:marLeft w:val="0"/>
          <w:marRight w:val="0"/>
          <w:marTop w:val="0"/>
          <w:marBottom w:val="0"/>
          <w:divBdr>
            <w:top w:val="none" w:sz="0" w:space="0" w:color="auto"/>
            <w:left w:val="none" w:sz="0" w:space="0" w:color="auto"/>
            <w:bottom w:val="none" w:sz="0" w:space="0" w:color="auto"/>
            <w:right w:val="none" w:sz="0" w:space="0" w:color="auto"/>
          </w:divBdr>
        </w:div>
        <w:div w:id="116145951">
          <w:marLeft w:val="0"/>
          <w:marRight w:val="0"/>
          <w:marTop w:val="0"/>
          <w:marBottom w:val="0"/>
          <w:divBdr>
            <w:top w:val="none" w:sz="0" w:space="0" w:color="auto"/>
            <w:left w:val="none" w:sz="0" w:space="0" w:color="auto"/>
            <w:bottom w:val="none" w:sz="0" w:space="0" w:color="auto"/>
            <w:right w:val="none" w:sz="0" w:space="0" w:color="auto"/>
          </w:divBdr>
        </w:div>
        <w:div w:id="653146584">
          <w:marLeft w:val="0"/>
          <w:marRight w:val="0"/>
          <w:marTop w:val="0"/>
          <w:marBottom w:val="0"/>
          <w:divBdr>
            <w:top w:val="none" w:sz="0" w:space="0" w:color="auto"/>
            <w:left w:val="none" w:sz="0" w:space="0" w:color="auto"/>
            <w:bottom w:val="none" w:sz="0" w:space="0" w:color="auto"/>
            <w:right w:val="none" w:sz="0" w:space="0" w:color="auto"/>
          </w:divBdr>
        </w:div>
        <w:div w:id="614143027">
          <w:marLeft w:val="0"/>
          <w:marRight w:val="0"/>
          <w:marTop w:val="0"/>
          <w:marBottom w:val="0"/>
          <w:divBdr>
            <w:top w:val="none" w:sz="0" w:space="0" w:color="auto"/>
            <w:left w:val="none" w:sz="0" w:space="0" w:color="auto"/>
            <w:bottom w:val="none" w:sz="0" w:space="0" w:color="auto"/>
            <w:right w:val="none" w:sz="0" w:space="0" w:color="auto"/>
          </w:divBdr>
        </w:div>
        <w:div w:id="147940302">
          <w:marLeft w:val="0"/>
          <w:marRight w:val="0"/>
          <w:marTop w:val="0"/>
          <w:marBottom w:val="0"/>
          <w:divBdr>
            <w:top w:val="none" w:sz="0" w:space="0" w:color="auto"/>
            <w:left w:val="none" w:sz="0" w:space="0" w:color="auto"/>
            <w:bottom w:val="none" w:sz="0" w:space="0" w:color="auto"/>
            <w:right w:val="none" w:sz="0" w:space="0" w:color="auto"/>
          </w:divBdr>
        </w:div>
        <w:div w:id="1900941469">
          <w:marLeft w:val="0"/>
          <w:marRight w:val="0"/>
          <w:marTop w:val="0"/>
          <w:marBottom w:val="0"/>
          <w:divBdr>
            <w:top w:val="none" w:sz="0" w:space="0" w:color="auto"/>
            <w:left w:val="none" w:sz="0" w:space="0" w:color="auto"/>
            <w:bottom w:val="none" w:sz="0" w:space="0" w:color="auto"/>
            <w:right w:val="none" w:sz="0" w:space="0" w:color="auto"/>
          </w:divBdr>
        </w:div>
        <w:div w:id="1770275428">
          <w:marLeft w:val="0"/>
          <w:marRight w:val="0"/>
          <w:marTop w:val="0"/>
          <w:marBottom w:val="0"/>
          <w:divBdr>
            <w:top w:val="none" w:sz="0" w:space="0" w:color="auto"/>
            <w:left w:val="none" w:sz="0" w:space="0" w:color="auto"/>
            <w:bottom w:val="none" w:sz="0" w:space="0" w:color="auto"/>
            <w:right w:val="none" w:sz="0" w:space="0" w:color="auto"/>
          </w:divBdr>
        </w:div>
        <w:div w:id="175576577">
          <w:marLeft w:val="0"/>
          <w:marRight w:val="0"/>
          <w:marTop w:val="0"/>
          <w:marBottom w:val="0"/>
          <w:divBdr>
            <w:top w:val="none" w:sz="0" w:space="0" w:color="auto"/>
            <w:left w:val="none" w:sz="0" w:space="0" w:color="auto"/>
            <w:bottom w:val="none" w:sz="0" w:space="0" w:color="auto"/>
            <w:right w:val="none" w:sz="0" w:space="0" w:color="auto"/>
          </w:divBdr>
        </w:div>
        <w:div w:id="553659025">
          <w:marLeft w:val="0"/>
          <w:marRight w:val="0"/>
          <w:marTop w:val="0"/>
          <w:marBottom w:val="0"/>
          <w:divBdr>
            <w:top w:val="none" w:sz="0" w:space="0" w:color="auto"/>
            <w:left w:val="none" w:sz="0" w:space="0" w:color="auto"/>
            <w:bottom w:val="none" w:sz="0" w:space="0" w:color="auto"/>
            <w:right w:val="none" w:sz="0" w:space="0" w:color="auto"/>
          </w:divBdr>
        </w:div>
      </w:divsChild>
    </w:div>
    <w:div w:id="475923738">
      <w:bodyDiv w:val="1"/>
      <w:marLeft w:val="0"/>
      <w:marRight w:val="0"/>
      <w:marTop w:val="0"/>
      <w:marBottom w:val="0"/>
      <w:divBdr>
        <w:top w:val="none" w:sz="0" w:space="0" w:color="auto"/>
        <w:left w:val="none" w:sz="0" w:space="0" w:color="auto"/>
        <w:bottom w:val="none" w:sz="0" w:space="0" w:color="auto"/>
        <w:right w:val="none" w:sz="0" w:space="0" w:color="auto"/>
      </w:divBdr>
    </w:div>
    <w:div w:id="498884444">
      <w:bodyDiv w:val="1"/>
      <w:marLeft w:val="0"/>
      <w:marRight w:val="0"/>
      <w:marTop w:val="0"/>
      <w:marBottom w:val="0"/>
      <w:divBdr>
        <w:top w:val="none" w:sz="0" w:space="0" w:color="auto"/>
        <w:left w:val="none" w:sz="0" w:space="0" w:color="auto"/>
        <w:bottom w:val="none" w:sz="0" w:space="0" w:color="auto"/>
        <w:right w:val="none" w:sz="0" w:space="0" w:color="auto"/>
      </w:divBdr>
      <w:divsChild>
        <w:div w:id="24408287">
          <w:marLeft w:val="0"/>
          <w:marRight w:val="0"/>
          <w:marTop w:val="0"/>
          <w:marBottom w:val="0"/>
          <w:divBdr>
            <w:top w:val="none" w:sz="0" w:space="0" w:color="auto"/>
            <w:left w:val="none" w:sz="0" w:space="0" w:color="auto"/>
            <w:bottom w:val="none" w:sz="0" w:space="0" w:color="auto"/>
            <w:right w:val="none" w:sz="0" w:space="0" w:color="auto"/>
          </w:divBdr>
        </w:div>
        <w:div w:id="262032899">
          <w:marLeft w:val="0"/>
          <w:marRight w:val="0"/>
          <w:marTop w:val="0"/>
          <w:marBottom w:val="0"/>
          <w:divBdr>
            <w:top w:val="none" w:sz="0" w:space="0" w:color="auto"/>
            <w:left w:val="none" w:sz="0" w:space="0" w:color="auto"/>
            <w:bottom w:val="none" w:sz="0" w:space="0" w:color="auto"/>
            <w:right w:val="none" w:sz="0" w:space="0" w:color="auto"/>
          </w:divBdr>
        </w:div>
        <w:div w:id="326595381">
          <w:marLeft w:val="0"/>
          <w:marRight w:val="0"/>
          <w:marTop w:val="0"/>
          <w:marBottom w:val="0"/>
          <w:divBdr>
            <w:top w:val="none" w:sz="0" w:space="0" w:color="auto"/>
            <w:left w:val="none" w:sz="0" w:space="0" w:color="auto"/>
            <w:bottom w:val="none" w:sz="0" w:space="0" w:color="auto"/>
            <w:right w:val="none" w:sz="0" w:space="0" w:color="auto"/>
          </w:divBdr>
        </w:div>
        <w:div w:id="332804396">
          <w:marLeft w:val="0"/>
          <w:marRight w:val="0"/>
          <w:marTop w:val="0"/>
          <w:marBottom w:val="0"/>
          <w:divBdr>
            <w:top w:val="none" w:sz="0" w:space="0" w:color="auto"/>
            <w:left w:val="none" w:sz="0" w:space="0" w:color="auto"/>
            <w:bottom w:val="none" w:sz="0" w:space="0" w:color="auto"/>
            <w:right w:val="none" w:sz="0" w:space="0" w:color="auto"/>
          </w:divBdr>
        </w:div>
        <w:div w:id="464812213">
          <w:marLeft w:val="0"/>
          <w:marRight w:val="0"/>
          <w:marTop w:val="0"/>
          <w:marBottom w:val="0"/>
          <w:divBdr>
            <w:top w:val="none" w:sz="0" w:space="0" w:color="auto"/>
            <w:left w:val="none" w:sz="0" w:space="0" w:color="auto"/>
            <w:bottom w:val="none" w:sz="0" w:space="0" w:color="auto"/>
            <w:right w:val="none" w:sz="0" w:space="0" w:color="auto"/>
          </w:divBdr>
        </w:div>
        <w:div w:id="478425122">
          <w:marLeft w:val="0"/>
          <w:marRight w:val="0"/>
          <w:marTop w:val="0"/>
          <w:marBottom w:val="0"/>
          <w:divBdr>
            <w:top w:val="none" w:sz="0" w:space="0" w:color="auto"/>
            <w:left w:val="none" w:sz="0" w:space="0" w:color="auto"/>
            <w:bottom w:val="none" w:sz="0" w:space="0" w:color="auto"/>
            <w:right w:val="none" w:sz="0" w:space="0" w:color="auto"/>
          </w:divBdr>
        </w:div>
        <w:div w:id="621498632">
          <w:marLeft w:val="0"/>
          <w:marRight w:val="0"/>
          <w:marTop w:val="0"/>
          <w:marBottom w:val="0"/>
          <w:divBdr>
            <w:top w:val="none" w:sz="0" w:space="0" w:color="auto"/>
            <w:left w:val="none" w:sz="0" w:space="0" w:color="auto"/>
            <w:bottom w:val="none" w:sz="0" w:space="0" w:color="auto"/>
            <w:right w:val="none" w:sz="0" w:space="0" w:color="auto"/>
          </w:divBdr>
        </w:div>
        <w:div w:id="634483734">
          <w:marLeft w:val="0"/>
          <w:marRight w:val="0"/>
          <w:marTop w:val="0"/>
          <w:marBottom w:val="0"/>
          <w:divBdr>
            <w:top w:val="none" w:sz="0" w:space="0" w:color="auto"/>
            <w:left w:val="none" w:sz="0" w:space="0" w:color="auto"/>
            <w:bottom w:val="none" w:sz="0" w:space="0" w:color="auto"/>
            <w:right w:val="none" w:sz="0" w:space="0" w:color="auto"/>
          </w:divBdr>
        </w:div>
        <w:div w:id="643506449">
          <w:marLeft w:val="0"/>
          <w:marRight w:val="0"/>
          <w:marTop w:val="0"/>
          <w:marBottom w:val="0"/>
          <w:divBdr>
            <w:top w:val="none" w:sz="0" w:space="0" w:color="auto"/>
            <w:left w:val="none" w:sz="0" w:space="0" w:color="auto"/>
            <w:bottom w:val="none" w:sz="0" w:space="0" w:color="auto"/>
            <w:right w:val="none" w:sz="0" w:space="0" w:color="auto"/>
          </w:divBdr>
        </w:div>
        <w:div w:id="676273347">
          <w:marLeft w:val="0"/>
          <w:marRight w:val="0"/>
          <w:marTop w:val="0"/>
          <w:marBottom w:val="0"/>
          <w:divBdr>
            <w:top w:val="none" w:sz="0" w:space="0" w:color="auto"/>
            <w:left w:val="none" w:sz="0" w:space="0" w:color="auto"/>
            <w:bottom w:val="none" w:sz="0" w:space="0" w:color="auto"/>
            <w:right w:val="none" w:sz="0" w:space="0" w:color="auto"/>
          </w:divBdr>
        </w:div>
        <w:div w:id="741954470">
          <w:marLeft w:val="0"/>
          <w:marRight w:val="0"/>
          <w:marTop w:val="0"/>
          <w:marBottom w:val="0"/>
          <w:divBdr>
            <w:top w:val="none" w:sz="0" w:space="0" w:color="auto"/>
            <w:left w:val="none" w:sz="0" w:space="0" w:color="auto"/>
            <w:bottom w:val="none" w:sz="0" w:space="0" w:color="auto"/>
            <w:right w:val="none" w:sz="0" w:space="0" w:color="auto"/>
          </w:divBdr>
        </w:div>
        <w:div w:id="753477734">
          <w:marLeft w:val="0"/>
          <w:marRight w:val="0"/>
          <w:marTop w:val="0"/>
          <w:marBottom w:val="0"/>
          <w:divBdr>
            <w:top w:val="none" w:sz="0" w:space="0" w:color="auto"/>
            <w:left w:val="none" w:sz="0" w:space="0" w:color="auto"/>
            <w:bottom w:val="none" w:sz="0" w:space="0" w:color="auto"/>
            <w:right w:val="none" w:sz="0" w:space="0" w:color="auto"/>
          </w:divBdr>
        </w:div>
        <w:div w:id="777412021">
          <w:marLeft w:val="0"/>
          <w:marRight w:val="0"/>
          <w:marTop w:val="0"/>
          <w:marBottom w:val="0"/>
          <w:divBdr>
            <w:top w:val="none" w:sz="0" w:space="0" w:color="auto"/>
            <w:left w:val="none" w:sz="0" w:space="0" w:color="auto"/>
            <w:bottom w:val="none" w:sz="0" w:space="0" w:color="auto"/>
            <w:right w:val="none" w:sz="0" w:space="0" w:color="auto"/>
          </w:divBdr>
        </w:div>
        <w:div w:id="809712745">
          <w:marLeft w:val="0"/>
          <w:marRight w:val="0"/>
          <w:marTop w:val="0"/>
          <w:marBottom w:val="0"/>
          <w:divBdr>
            <w:top w:val="none" w:sz="0" w:space="0" w:color="auto"/>
            <w:left w:val="none" w:sz="0" w:space="0" w:color="auto"/>
            <w:bottom w:val="none" w:sz="0" w:space="0" w:color="auto"/>
            <w:right w:val="none" w:sz="0" w:space="0" w:color="auto"/>
          </w:divBdr>
        </w:div>
        <w:div w:id="845289298">
          <w:marLeft w:val="0"/>
          <w:marRight w:val="0"/>
          <w:marTop w:val="0"/>
          <w:marBottom w:val="0"/>
          <w:divBdr>
            <w:top w:val="none" w:sz="0" w:space="0" w:color="auto"/>
            <w:left w:val="none" w:sz="0" w:space="0" w:color="auto"/>
            <w:bottom w:val="none" w:sz="0" w:space="0" w:color="auto"/>
            <w:right w:val="none" w:sz="0" w:space="0" w:color="auto"/>
          </w:divBdr>
        </w:div>
        <w:div w:id="859900551">
          <w:marLeft w:val="0"/>
          <w:marRight w:val="0"/>
          <w:marTop w:val="0"/>
          <w:marBottom w:val="0"/>
          <w:divBdr>
            <w:top w:val="none" w:sz="0" w:space="0" w:color="auto"/>
            <w:left w:val="none" w:sz="0" w:space="0" w:color="auto"/>
            <w:bottom w:val="none" w:sz="0" w:space="0" w:color="auto"/>
            <w:right w:val="none" w:sz="0" w:space="0" w:color="auto"/>
          </w:divBdr>
        </w:div>
        <w:div w:id="871921810">
          <w:marLeft w:val="0"/>
          <w:marRight w:val="0"/>
          <w:marTop w:val="0"/>
          <w:marBottom w:val="0"/>
          <w:divBdr>
            <w:top w:val="none" w:sz="0" w:space="0" w:color="auto"/>
            <w:left w:val="none" w:sz="0" w:space="0" w:color="auto"/>
            <w:bottom w:val="none" w:sz="0" w:space="0" w:color="auto"/>
            <w:right w:val="none" w:sz="0" w:space="0" w:color="auto"/>
          </w:divBdr>
        </w:div>
        <w:div w:id="902332203">
          <w:marLeft w:val="0"/>
          <w:marRight w:val="0"/>
          <w:marTop w:val="0"/>
          <w:marBottom w:val="0"/>
          <w:divBdr>
            <w:top w:val="none" w:sz="0" w:space="0" w:color="auto"/>
            <w:left w:val="none" w:sz="0" w:space="0" w:color="auto"/>
            <w:bottom w:val="none" w:sz="0" w:space="0" w:color="auto"/>
            <w:right w:val="none" w:sz="0" w:space="0" w:color="auto"/>
          </w:divBdr>
        </w:div>
        <w:div w:id="923107172">
          <w:marLeft w:val="0"/>
          <w:marRight w:val="0"/>
          <w:marTop w:val="0"/>
          <w:marBottom w:val="0"/>
          <w:divBdr>
            <w:top w:val="none" w:sz="0" w:space="0" w:color="auto"/>
            <w:left w:val="none" w:sz="0" w:space="0" w:color="auto"/>
            <w:bottom w:val="none" w:sz="0" w:space="0" w:color="auto"/>
            <w:right w:val="none" w:sz="0" w:space="0" w:color="auto"/>
          </w:divBdr>
        </w:div>
        <w:div w:id="958150824">
          <w:marLeft w:val="0"/>
          <w:marRight w:val="0"/>
          <w:marTop w:val="0"/>
          <w:marBottom w:val="0"/>
          <w:divBdr>
            <w:top w:val="none" w:sz="0" w:space="0" w:color="auto"/>
            <w:left w:val="none" w:sz="0" w:space="0" w:color="auto"/>
            <w:bottom w:val="none" w:sz="0" w:space="0" w:color="auto"/>
            <w:right w:val="none" w:sz="0" w:space="0" w:color="auto"/>
          </w:divBdr>
        </w:div>
        <w:div w:id="984048935">
          <w:marLeft w:val="0"/>
          <w:marRight w:val="0"/>
          <w:marTop w:val="0"/>
          <w:marBottom w:val="0"/>
          <w:divBdr>
            <w:top w:val="none" w:sz="0" w:space="0" w:color="auto"/>
            <w:left w:val="none" w:sz="0" w:space="0" w:color="auto"/>
            <w:bottom w:val="none" w:sz="0" w:space="0" w:color="auto"/>
            <w:right w:val="none" w:sz="0" w:space="0" w:color="auto"/>
          </w:divBdr>
        </w:div>
        <w:div w:id="1013535914">
          <w:marLeft w:val="0"/>
          <w:marRight w:val="0"/>
          <w:marTop w:val="0"/>
          <w:marBottom w:val="0"/>
          <w:divBdr>
            <w:top w:val="none" w:sz="0" w:space="0" w:color="auto"/>
            <w:left w:val="none" w:sz="0" w:space="0" w:color="auto"/>
            <w:bottom w:val="none" w:sz="0" w:space="0" w:color="auto"/>
            <w:right w:val="none" w:sz="0" w:space="0" w:color="auto"/>
          </w:divBdr>
        </w:div>
        <w:div w:id="1055472095">
          <w:marLeft w:val="0"/>
          <w:marRight w:val="0"/>
          <w:marTop w:val="0"/>
          <w:marBottom w:val="0"/>
          <w:divBdr>
            <w:top w:val="none" w:sz="0" w:space="0" w:color="auto"/>
            <w:left w:val="none" w:sz="0" w:space="0" w:color="auto"/>
            <w:bottom w:val="none" w:sz="0" w:space="0" w:color="auto"/>
            <w:right w:val="none" w:sz="0" w:space="0" w:color="auto"/>
          </w:divBdr>
        </w:div>
        <w:div w:id="1100562796">
          <w:marLeft w:val="0"/>
          <w:marRight w:val="0"/>
          <w:marTop w:val="0"/>
          <w:marBottom w:val="0"/>
          <w:divBdr>
            <w:top w:val="none" w:sz="0" w:space="0" w:color="auto"/>
            <w:left w:val="none" w:sz="0" w:space="0" w:color="auto"/>
            <w:bottom w:val="none" w:sz="0" w:space="0" w:color="auto"/>
            <w:right w:val="none" w:sz="0" w:space="0" w:color="auto"/>
          </w:divBdr>
        </w:div>
        <w:div w:id="1174346446">
          <w:marLeft w:val="0"/>
          <w:marRight w:val="0"/>
          <w:marTop w:val="0"/>
          <w:marBottom w:val="0"/>
          <w:divBdr>
            <w:top w:val="none" w:sz="0" w:space="0" w:color="auto"/>
            <w:left w:val="none" w:sz="0" w:space="0" w:color="auto"/>
            <w:bottom w:val="none" w:sz="0" w:space="0" w:color="auto"/>
            <w:right w:val="none" w:sz="0" w:space="0" w:color="auto"/>
          </w:divBdr>
        </w:div>
        <w:div w:id="1248657744">
          <w:marLeft w:val="0"/>
          <w:marRight w:val="0"/>
          <w:marTop w:val="0"/>
          <w:marBottom w:val="0"/>
          <w:divBdr>
            <w:top w:val="none" w:sz="0" w:space="0" w:color="auto"/>
            <w:left w:val="none" w:sz="0" w:space="0" w:color="auto"/>
            <w:bottom w:val="none" w:sz="0" w:space="0" w:color="auto"/>
            <w:right w:val="none" w:sz="0" w:space="0" w:color="auto"/>
          </w:divBdr>
        </w:div>
        <w:div w:id="1319919095">
          <w:marLeft w:val="0"/>
          <w:marRight w:val="0"/>
          <w:marTop w:val="0"/>
          <w:marBottom w:val="0"/>
          <w:divBdr>
            <w:top w:val="none" w:sz="0" w:space="0" w:color="auto"/>
            <w:left w:val="none" w:sz="0" w:space="0" w:color="auto"/>
            <w:bottom w:val="none" w:sz="0" w:space="0" w:color="auto"/>
            <w:right w:val="none" w:sz="0" w:space="0" w:color="auto"/>
          </w:divBdr>
        </w:div>
        <w:div w:id="1402023652">
          <w:marLeft w:val="0"/>
          <w:marRight w:val="0"/>
          <w:marTop w:val="0"/>
          <w:marBottom w:val="0"/>
          <w:divBdr>
            <w:top w:val="none" w:sz="0" w:space="0" w:color="auto"/>
            <w:left w:val="none" w:sz="0" w:space="0" w:color="auto"/>
            <w:bottom w:val="none" w:sz="0" w:space="0" w:color="auto"/>
            <w:right w:val="none" w:sz="0" w:space="0" w:color="auto"/>
          </w:divBdr>
        </w:div>
        <w:div w:id="1419864077">
          <w:marLeft w:val="0"/>
          <w:marRight w:val="0"/>
          <w:marTop w:val="0"/>
          <w:marBottom w:val="0"/>
          <w:divBdr>
            <w:top w:val="none" w:sz="0" w:space="0" w:color="auto"/>
            <w:left w:val="none" w:sz="0" w:space="0" w:color="auto"/>
            <w:bottom w:val="none" w:sz="0" w:space="0" w:color="auto"/>
            <w:right w:val="none" w:sz="0" w:space="0" w:color="auto"/>
          </w:divBdr>
        </w:div>
        <w:div w:id="1509708032">
          <w:marLeft w:val="0"/>
          <w:marRight w:val="0"/>
          <w:marTop w:val="0"/>
          <w:marBottom w:val="0"/>
          <w:divBdr>
            <w:top w:val="none" w:sz="0" w:space="0" w:color="auto"/>
            <w:left w:val="none" w:sz="0" w:space="0" w:color="auto"/>
            <w:bottom w:val="none" w:sz="0" w:space="0" w:color="auto"/>
            <w:right w:val="none" w:sz="0" w:space="0" w:color="auto"/>
          </w:divBdr>
        </w:div>
        <w:div w:id="1536045591">
          <w:marLeft w:val="0"/>
          <w:marRight w:val="0"/>
          <w:marTop w:val="0"/>
          <w:marBottom w:val="0"/>
          <w:divBdr>
            <w:top w:val="none" w:sz="0" w:space="0" w:color="auto"/>
            <w:left w:val="none" w:sz="0" w:space="0" w:color="auto"/>
            <w:bottom w:val="none" w:sz="0" w:space="0" w:color="auto"/>
            <w:right w:val="none" w:sz="0" w:space="0" w:color="auto"/>
          </w:divBdr>
        </w:div>
        <w:div w:id="1556892862">
          <w:marLeft w:val="0"/>
          <w:marRight w:val="0"/>
          <w:marTop w:val="0"/>
          <w:marBottom w:val="0"/>
          <w:divBdr>
            <w:top w:val="none" w:sz="0" w:space="0" w:color="auto"/>
            <w:left w:val="none" w:sz="0" w:space="0" w:color="auto"/>
            <w:bottom w:val="none" w:sz="0" w:space="0" w:color="auto"/>
            <w:right w:val="none" w:sz="0" w:space="0" w:color="auto"/>
          </w:divBdr>
        </w:div>
        <w:div w:id="1582181794">
          <w:marLeft w:val="0"/>
          <w:marRight w:val="0"/>
          <w:marTop w:val="0"/>
          <w:marBottom w:val="0"/>
          <w:divBdr>
            <w:top w:val="none" w:sz="0" w:space="0" w:color="auto"/>
            <w:left w:val="none" w:sz="0" w:space="0" w:color="auto"/>
            <w:bottom w:val="none" w:sz="0" w:space="0" w:color="auto"/>
            <w:right w:val="none" w:sz="0" w:space="0" w:color="auto"/>
          </w:divBdr>
        </w:div>
        <w:div w:id="1656452240">
          <w:marLeft w:val="0"/>
          <w:marRight w:val="0"/>
          <w:marTop w:val="0"/>
          <w:marBottom w:val="0"/>
          <w:divBdr>
            <w:top w:val="none" w:sz="0" w:space="0" w:color="auto"/>
            <w:left w:val="none" w:sz="0" w:space="0" w:color="auto"/>
            <w:bottom w:val="none" w:sz="0" w:space="0" w:color="auto"/>
            <w:right w:val="none" w:sz="0" w:space="0" w:color="auto"/>
          </w:divBdr>
        </w:div>
        <w:div w:id="1666665875">
          <w:marLeft w:val="0"/>
          <w:marRight w:val="0"/>
          <w:marTop w:val="0"/>
          <w:marBottom w:val="0"/>
          <w:divBdr>
            <w:top w:val="none" w:sz="0" w:space="0" w:color="auto"/>
            <w:left w:val="none" w:sz="0" w:space="0" w:color="auto"/>
            <w:bottom w:val="none" w:sz="0" w:space="0" w:color="auto"/>
            <w:right w:val="none" w:sz="0" w:space="0" w:color="auto"/>
          </w:divBdr>
        </w:div>
        <w:div w:id="1682393508">
          <w:marLeft w:val="0"/>
          <w:marRight w:val="0"/>
          <w:marTop w:val="0"/>
          <w:marBottom w:val="0"/>
          <w:divBdr>
            <w:top w:val="none" w:sz="0" w:space="0" w:color="auto"/>
            <w:left w:val="none" w:sz="0" w:space="0" w:color="auto"/>
            <w:bottom w:val="none" w:sz="0" w:space="0" w:color="auto"/>
            <w:right w:val="none" w:sz="0" w:space="0" w:color="auto"/>
          </w:divBdr>
        </w:div>
        <w:div w:id="1766221058">
          <w:marLeft w:val="0"/>
          <w:marRight w:val="0"/>
          <w:marTop w:val="0"/>
          <w:marBottom w:val="0"/>
          <w:divBdr>
            <w:top w:val="none" w:sz="0" w:space="0" w:color="auto"/>
            <w:left w:val="none" w:sz="0" w:space="0" w:color="auto"/>
            <w:bottom w:val="none" w:sz="0" w:space="0" w:color="auto"/>
            <w:right w:val="none" w:sz="0" w:space="0" w:color="auto"/>
          </w:divBdr>
        </w:div>
        <w:div w:id="1823738989">
          <w:marLeft w:val="0"/>
          <w:marRight w:val="0"/>
          <w:marTop w:val="0"/>
          <w:marBottom w:val="0"/>
          <w:divBdr>
            <w:top w:val="none" w:sz="0" w:space="0" w:color="auto"/>
            <w:left w:val="none" w:sz="0" w:space="0" w:color="auto"/>
            <w:bottom w:val="none" w:sz="0" w:space="0" w:color="auto"/>
            <w:right w:val="none" w:sz="0" w:space="0" w:color="auto"/>
          </w:divBdr>
        </w:div>
        <w:div w:id="1857111288">
          <w:marLeft w:val="0"/>
          <w:marRight w:val="0"/>
          <w:marTop w:val="0"/>
          <w:marBottom w:val="0"/>
          <w:divBdr>
            <w:top w:val="none" w:sz="0" w:space="0" w:color="auto"/>
            <w:left w:val="none" w:sz="0" w:space="0" w:color="auto"/>
            <w:bottom w:val="none" w:sz="0" w:space="0" w:color="auto"/>
            <w:right w:val="none" w:sz="0" w:space="0" w:color="auto"/>
          </w:divBdr>
        </w:div>
        <w:div w:id="1870606391">
          <w:marLeft w:val="0"/>
          <w:marRight w:val="0"/>
          <w:marTop w:val="0"/>
          <w:marBottom w:val="0"/>
          <w:divBdr>
            <w:top w:val="none" w:sz="0" w:space="0" w:color="auto"/>
            <w:left w:val="none" w:sz="0" w:space="0" w:color="auto"/>
            <w:bottom w:val="none" w:sz="0" w:space="0" w:color="auto"/>
            <w:right w:val="none" w:sz="0" w:space="0" w:color="auto"/>
          </w:divBdr>
        </w:div>
        <w:div w:id="1971544433">
          <w:marLeft w:val="0"/>
          <w:marRight w:val="0"/>
          <w:marTop w:val="0"/>
          <w:marBottom w:val="0"/>
          <w:divBdr>
            <w:top w:val="none" w:sz="0" w:space="0" w:color="auto"/>
            <w:left w:val="none" w:sz="0" w:space="0" w:color="auto"/>
            <w:bottom w:val="none" w:sz="0" w:space="0" w:color="auto"/>
            <w:right w:val="none" w:sz="0" w:space="0" w:color="auto"/>
          </w:divBdr>
        </w:div>
        <w:div w:id="2043899699">
          <w:marLeft w:val="0"/>
          <w:marRight w:val="0"/>
          <w:marTop w:val="0"/>
          <w:marBottom w:val="0"/>
          <w:divBdr>
            <w:top w:val="none" w:sz="0" w:space="0" w:color="auto"/>
            <w:left w:val="none" w:sz="0" w:space="0" w:color="auto"/>
            <w:bottom w:val="none" w:sz="0" w:space="0" w:color="auto"/>
            <w:right w:val="none" w:sz="0" w:space="0" w:color="auto"/>
          </w:divBdr>
        </w:div>
        <w:div w:id="2046909252">
          <w:marLeft w:val="0"/>
          <w:marRight w:val="0"/>
          <w:marTop w:val="0"/>
          <w:marBottom w:val="0"/>
          <w:divBdr>
            <w:top w:val="none" w:sz="0" w:space="0" w:color="auto"/>
            <w:left w:val="none" w:sz="0" w:space="0" w:color="auto"/>
            <w:bottom w:val="none" w:sz="0" w:space="0" w:color="auto"/>
            <w:right w:val="none" w:sz="0" w:space="0" w:color="auto"/>
          </w:divBdr>
        </w:div>
        <w:div w:id="2132937955">
          <w:marLeft w:val="0"/>
          <w:marRight w:val="0"/>
          <w:marTop w:val="0"/>
          <w:marBottom w:val="0"/>
          <w:divBdr>
            <w:top w:val="none" w:sz="0" w:space="0" w:color="auto"/>
            <w:left w:val="none" w:sz="0" w:space="0" w:color="auto"/>
            <w:bottom w:val="none" w:sz="0" w:space="0" w:color="auto"/>
            <w:right w:val="none" w:sz="0" w:space="0" w:color="auto"/>
          </w:divBdr>
        </w:div>
      </w:divsChild>
    </w:div>
    <w:div w:id="634796434">
      <w:bodyDiv w:val="1"/>
      <w:marLeft w:val="0"/>
      <w:marRight w:val="0"/>
      <w:marTop w:val="0"/>
      <w:marBottom w:val="0"/>
      <w:divBdr>
        <w:top w:val="none" w:sz="0" w:space="0" w:color="auto"/>
        <w:left w:val="none" w:sz="0" w:space="0" w:color="auto"/>
        <w:bottom w:val="none" w:sz="0" w:space="0" w:color="auto"/>
        <w:right w:val="none" w:sz="0" w:space="0" w:color="auto"/>
      </w:divBdr>
    </w:div>
    <w:div w:id="687416103">
      <w:bodyDiv w:val="1"/>
      <w:marLeft w:val="0"/>
      <w:marRight w:val="0"/>
      <w:marTop w:val="0"/>
      <w:marBottom w:val="0"/>
      <w:divBdr>
        <w:top w:val="none" w:sz="0" w:space="0" w:color="auto"/>
        <w:left w:val="none" w:sz="0" w:space="0" w:color="auto"/>
        <w:bottom w:val="none" w:sz="0" w:space="0" w:color="auto"/>
        <w:right w:val="none" w:sz="0" w:space="0" w:color="auto"/>
      </w:divBdr>
    </w:div>
    <w:div w:id="911961466">
      <w:bodyDiv w:val="1"/>
      <w:marLeft w:val="0"/>
      <w:marRight w:val="0"/>
      <w:marTop w:val="0"/>
      <w:marBottom w:val="0"/>
      <w:divBdr>
        <w:top w:val="none" w:sz="0" w:space="0" w:color="auto"/>
        <w:left w:val="none" w:sz="0" w:space="0" w:color="auto"/>
        <w:bottom w:val="none" w:sz="0" w:space="0" w:color="auto"/>
        <w:right w:val="none" w:sz="0" w:space="0" w:color="auto"/>
      </w:divBdr>
    </w:div>
    <w:div w:id="1027098944">
      <w:bodyDiv w:val="1"/>
      <w:marLeft w:val="0"/>
      <w:marRight w:val="0"/>
      <w:marTop w:val="0"/>
      <w:marBottom w:val="0"/>
      <w:divBdr>
        <w:top w:val="none" w:sz="0" w:space="0" w:color="auto"/>
        <w:left w:val="none" w:sz="0" w:space="0" w:color="auto"/>
        <w:bottom w:val="none" w:sz="0" w:space="0" w:color="auto"/>
        <w:right w:val="none" w:sz="0" w:space="0" w:color="auto"/>
      </w:divBdr>
    </w:div>
    <w:div w:id="1051618020">
      <w:bodyDiv w:val="1"/>
      <w:marLeft w:val="0"/>
      <w:marRight w:val="0"/>
      <w:marTop w:val="0"/>
      <w:marBottom w:val="0"/>
      <w:divBdr>
        <w:top w:val="none" w:sz="0" w:space="0" w:color="auto"/>
        <w:left w:val="none" w:sz="0" w:space="0" w:color="auto"/>
        <w:bottom w:val="none" w:sz="0" w:space="0" w:color="auto"/>
        <w:right w:val="none" w:sz="0" w:space="0" w:color="auto"/>
      </w:divBdr>
    </w:div>
    <w:div w:id="1096367427">
      <w:bodyDiv w:val="1"/>
      <w:marLeft w:val="0"/>
      <w:marRight w:val="0"/>
      <w:marTop w:val="0"/>
      <w:marBottom w:val="0"/>
      <w:divBdr>
        <w:top w:val="none" w:sz="0" w:space="0" w:color="auto"/>
        <w:left w:val="none" w:sz="0" w:space="0" w:color="auto"/>
        <w:bottom w:val="none" w:sz="0" w:space="0" w:color="auto"/>
        <w:right w:val="none" w:sz="0" w:space="0" w:color="auto"/>
      </w:divBdr>
      <w:divsChild>
        <w:div w:id="1915891964">
          <w:marLeft w:val="0"/>
          <w:marRight w:val="0"/>
          <w:marTop w:val="0"/>
          <w:marBottom w:val="0"/>
          <w:divBdr>
            <w:top w:val="none" w:sz="0" w:space="0" w:color="auto"/>
            <w:left w:val="none" w:sz="0" w:space="0" w:color="auto"/>
            <w:bottom w:val="none" w:sz="0" w:space="0" w:color="auto"/>
            <w:right w:val="none" w:sz="0" w:space="0" w:color="auto"/>
          </w:divBdr>
          <w:divsChild>
            <w:div w:id="762650294">
              <w:marLeft w:val="0"/>
              <w:marRight w:val="0"/>
              <w:marTop w:val="0"/>
              <w:marBottom w:val="0"/>
              <w:divBdr>
                <w:top w:val="none" w:sz="0" w:space="0" w:color="auto"/>
                <w:left w:val="none" w:sz="0" w:space="0" w:color="auto"/>
                <w:bottom w:val="none" w:sz="0" w:space="0" w:color="auto"/>
                <w:right w:val="none" w:sz="0" w:space="0" w:color="auto"/>
              </w:divBdr>
            </w:div>
            <w:div w:id="875848053">
              <w:marLeft w:val="0"/>
              <w:marRight w:val="0"/>
              <w:marTop w:val="0"/>
              <w:marBottom w:val="0"/>
              <w:divBdr>
                <w:top w:val="none" w:sz="0" w:space="0" w:color="auto"/>
                <w:left w:val="none" w:sz="0" w:space="0" w:color="auto"/>
                <w:bottom w:val="none" w:sz="0" w:space="0" w:color="auto"/>
                <w:right w:val="none" w:sz="0" w:space="0" w:color="auto"/>
              </w:divBdr>
            </w:div>
            <w:div w:id="1021591531">
              <w:marLeft w:val="0"/>
              <w:marRight w:val="0"/>
              <w:marTop w:val="0"/>
              <w:marBottom w:val="0"/>
              <w:divBdr>
                <w:top w:val="none" w:sz="0" w:space="0" w:color="auto"/>
                <w:left w:val="none" w:sz="0" w:space="0" w:color="auto"/>
                <w:bottom w:val="none" w:sz="0" w:space="0" w:color="auto"/>
                <w:right w:val="none" w:sz="0" w:space="0" w:color="auto"/>
              </w:divBdr>
            </w:div>
            <w:div w:id="17081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18931">
      <w:bodyDiv w:val="1"/>
      <w:marLeft w:val="0"/>
      <w:marRight w:val="0"/>
      <w:marTop w:val="0"/>
      <w:marBottom w:val="0"/>
      <w:divBdr>
        <w:top w:val="none" w:sz="0" w:space="0" w:color="auto"/>
        <w:left w:val="none" w:sz="0" w:space="0" w:color="auto"/>
        <w:bottom w:val="none" w:sz="0" w:space="0" w:color="auto"/>
        <w:right w:val="none" w:sz="0" w:space="0" w:color="auto"/>
      </w:divBdr>
    </w:div>
    <w:div w:id="1277251536">
      <w:bodyDiv w:val="1"/>
      <w:marLeft w:val="0"/>
      <w:marRight w:val="0"/>
      <w:marTop w:val="0"/>
      <w:marBottom w:val="0"/>
      <w:divBdr>
        <w:top w:val="none" w:sz="0" w:space="0" w:color="auto"/>
        <w:left w:val="none" w:sz="0" w:space="0" w:color="auto"/>
        <w:bottom w:val="none" w:sz="0" w:space="0" w:color="auto"/>
        <w:right w:val="none" w:sz="0" w:space="0" w:color="auto"/>
      </w:divBdr>
      <w:divsChild>
        <w:div w:id="394548695">
          <w:marLeft w:val="0"/>
          <w:marRight w:val="0"/>
          <w:marTop w:val="0"/>
          <w:marBottom w:val="0"/>
          <w:divBdr>
            <w:top w:val="none" w:sz="0" w:space="0" w:color="auto"/>
            <w:left w:val="none" w:sz="0" w:space="0" w:color="auto"/>
            <w:bottom w:val="none" w:sz="0" w:space="0" w:color="auto"/>
            <w:right w:val="none" w:sz="0" w:space="0" w:color="auto"/>
          </w:divBdr>
          <w:divsChild>
            <w:div w:id="7046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8874">
      <w:bodyDiv w:val="1"/>
      <w:marLeft w:val="0"/>
      <w:marRight w:val="0"/>
      <w:marTop w:val="0"/>
      <w:marBottom w:val="0"/>
      <w:divBdr>
        <w:top w:val="none" w:sz="0" w:space="0" w:color="auto"/>
        <w:left w:val="none" w:sz="0" w:space="0" w:color="auto"/>
        <w:bottom w:val="none" w:sz="0" w:space="0" w:color="auto"/>
        <w:right w:val="none" w:sz="0" w:space="0" w:color="auto"/>
      </w:divBdr>
      <w:divsChild>
        <w:div w:id="1297952357">
          <w:marLeft w:val="0"/>
          <w:marRight w:val="0"/>
          <w:marTop w:val="0"/>
          <w:marBottom w:val="0"/>
          <w:divBdr>
            <w:top w:val="none" w:sz="0" w:space="0" w:color="auto"/>
            <w:left w:val="none" w:sz="0" w:space="0" w:color="auto"/>
            <w:bottom w:val="none" w:sz="0" w:space="0" w:color="auto"/>
            <w:right w:val="none" w:sz="0" w:space="0" w:color="auto"/>
          </w:divBdr>
        </w:div>
        <w:div w:id="1562204749">
          <w:marLeft w:val="0"/>
          <w:marRight w:val="0"/>
          <w:marTop w:val="0"/>
          <w:marBottom w:val="0"/>
          <w:divBdr>
            <w:top w:val="none" w:sz="0" w:space="0" w:color="auto"/>
            <w:left w:val="none" w:sz="0" w:space="0" w:color="auto"/>
            <w:bottom w:val="none" w:sz="0" w:space="0" w:color="auto"/>
            <w:right w:val="none" w:sz="0" w:space="0" w:color="auto"/>
          </w:divBdr>
          <w:divsChild>
            <w:div w:id="1556042153">
              <w:marLeft w:val="0"/>
              <w:marRight w:val="0"/>
              <w:marTop w:val="0"/>
              <w:marBottom w:val="0"/>
              <w:divBdr>
                <w:top w:val="none" w:sz="0" w:space="0" w:color="auto"/>
                <w:left w:val="none" w:sz="0" w:space="0" w:color="auto"/>
                <w:bottom w:val="none" w:sz="0" w:space="0" w:color="auto"/>
                <w:right w:val="none" w:sz="0" w:space="0" w:color="auto"/>
              </w:divBdr>
              <w:divsChild>
                <w:div w:id="303968674">
                  <w:marLeft w:val="0"/>
                  <w:marRight w:val="0"/>
                  <w:marTop w:val="0"/>
                  <w:marBottom w:val="0"/>
                  <w:divBdr>
                    <w:top w:val="none" w:sz="0" w:space="0" w:color="auto"/>
                    <w:left w:val="none" w:sz="0" w:space="0" w:color="auto"/>
                    <w:bottom w:val="none" w:sz="0" w:space="0" w:color="auto"/>
                    <w:right w:val="none" w:sz="0" w:space="0" w:color="auto"/>
                  </w:divBdr>
                  <w:divsChild>
                    <w:div w:id="1407267554">
                      <w:marLeft w:val="0"/>
                      <w:marRight w:val="0"/>
                      <w:marTop w:val="0"/>
                      <w:marBottom w:val="0"/>
                      <w:divBdr>
                        <w:top w:val="none" w:sz="0" w:space="0" w:color="auto"/>
                        <w:left w:val="none" w:sz="0" w:space="0" w:color="auto"/>
                        <w:bottom w:val="none" w:sz="0" w:space="0" w:color="auto"/>
                        <w:right w:val="none" w:sz="0" w:space="0" w:color="auto"/>
                      </w:divBdr>
                      <w:divsChild>
                        <w:div w:id="1957369736">
                          <w:marLeft w:val="0"/>
                          <w:marRight w:val="0"/>
                          <w:marTop w:val="0"/>
                          <w:marBottom w:val="0"/>
                          <w:divBdr>
                            <w:top w:val="none" w:sz="0" w:space="0" w:color="auto"/>
                            <w:left w:val="none" w:sz="0" w:space="0" w:color="auto"/>
                            <w:bottom w:val="none" w:sz="0" w:space="0" w:color="auto"/>
                            <w:right w:val="none" w:sz="0" w:space="0" w:color="auto"/>
                          </w:divBdr>
                          <w:divsChild>
                            <w:div w:id="375203882">
                              <w:marLeft w:val="0"/>
                              <w:marRight w:val="0"/>
                              <w:marTop w:val="0"/>
                              <w:marBottom w:val="0"/>
                              <w:divBdr>
                                <w:top w:val="none" w:sz="0" w:space="0" w:color="auto"/>
                                <w:left w:val="none" w:sz="0" w:space="0" w:color="auto"/>
                                <w:bottom w:val="none" w:sz="0" w:space="0" w:color="auto"/>
                                <w:right w:val="none" w:sz="0" w:space="0" w:color="auto"/>
                              </w:divBdr>
                              <w:divsChild>
                                <w:div w:id="1234971421">
                                  <w:marLeft w:val="0"/>
                                  <w:marRight w:val="0"/>
                                  <w:marTop w:val="0"/>
                                  <w:marBottom w:val="0"/>
                                  <w:divBdr>
                                    <w:top w:val="none" w:sz="0" w:space="0" w:color="auto"/>
                                    <w:left w:val="none" w:sz="0" w:space="0" w:color="auto"/>
                                    <w:bottom w:val="none" w:sz="0" w:space="0" w:color="auto"/>
                                    <w:right w:val="none" w:sz="0" w:space="0" w:color="auto"/>
                                  </w:divBdr>
                                  <w:divsChild>
                                    <w:div w:id="2035034931">
                                      <w:marLeft w:val="0"/>
                                      <w:marRight w:val="0"/>
                                      <w:marTop w:val="0"/>
                                      <w:marBottom w:val="0"/>
                                      <w:divBdr>
                                        <w:top w:val="none" w:sz="0" w:space="0" w:color="auto"/>
                                        <w:left w:val="none" w:sz="0" w:space="0" w:color="auto"/>
                                        <w:bottom w:val="none" w:sz="0" w:space="0" w:color="auto"/>
                                        <w:right w:val="none" w:sz="0" w:space="0" w:color="auto"/>
                                      </w:divBdr>
                                      <w:divsChild>
                                        <w:div w:id="17797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1689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0738881">
      <w:bodyDiv w:val="1"/>
      <w:marLeft w:val="0"/>
      <w:marRight w:val="0"/>
      <w:marTop w:val="0"/>
      <w:marBottom w:val="0"/>
      <w:divBdr>
        <w:top w:val="none" w:sz="0" w:space="0" w:color="auto"/>
        <w:left w:val="none" w:sz="0" w:space="0" w:color="auto"/>
        <w:bottom w:val="none" w:sz="0" w:space="0" w:color="auto"/>
        <w:right w:val="none" w:sz="0" w:space="0" w:color="auto"/>
      </w:divBdr>
    </w:div>
    <w:div w:id="1386368350">
      <w:bodyDiv w:val="1"/>
      <w:marLeft w:val="0"/>
      <w:marRight w:val="0"/>
      <w:marTop w:val="0"/>
      <w:marBottom w:val="0"/>
      <w:divBdr>
        <w:top w:val="none" w:sz="0" w:space="0" w:color="auto"/>
        <w:left w:val="none" w:sz="0" w:space="0" w:color="auto"/>
        <w:bottom w:val="none" w:sz="0" w:space="0" w:color="auto"/>
        <w:right w:val="none" w:sz="0" w:space="0" w:color="auto"/>
      </w:divBdr>
      <w:divsChild>
        <w:div w:id="282468729">
          <w:marLeft w:val="0"/>
          <w:marRight w:val="0"/>
          <w:marTop w:val="0"/>
          <w:marBottom w:val="0"/>
          <w:divBdr>
            <w:top w:val="none" w:sz="0" w:space="0" w:color="auto"/>
            <w:left w:val="none" w:sz="0" w:space="0" w:color="auto"/>
            <w:bottom w:val="none" w:sz="0" w:space="0" w:color="auto"/>
            <w:right w:val="none" w:sz="0" w:space="0" w:color="auto"/>
          </w:divBdr>
        </w:div>
        <w:div w:id="347024189">
          <w:marLeft w:val="0"/>
          <w:marRight w:val="0"/>
          <w:marTop w:val="0"/>
          <w:marBottom w:val="0"/>
          <w:divBdr>
            <w:top w:val="none" w:sz="0" w:space="0" w:color="auto"/>
            <w:left w:val="none" w:sz="0" w:space="0" w:color="auto"/>
            <w:bottom w:val="none" w:sz="0" w:space="0" w:color="auto"/>
            <w:right w:val="none" w:sz="0" w:space="0" w:color="auto"/>
          </w:divBdr>
        </w:div>
        <w:div w:id="363408993">
          <w:marLeft w:val="0"/>
          <w:marRight w:val="0"/>
          <w:marTop w:val="0"/>
          <w:marBottom w:val="0"/>
          <w:divBdr>
            <w:top w:val="none" w:sz="0" w:space="0" w:color="auto"/>
            <w:left w:val="none" w:sz="0" w:space="0" w:color="auto"/>
            <w:bottom w:val="none" w:sz="0" w:space="0" w:color="auto"/>
            <w:right w:val="none" w:sz="0" w:space="0" w:color="auto"/>
          </w:divBdr>
        </w:div>
        <w:div w:id="443692558">
          <w:marLeft w:val="0"/>
          <w:marRight w:val="0"/>
          <w:marTop w:val="0"/>
          <w:marBottom w:val="0"/>
          <w:divBdr>
            <w:top w:val="none" w:sz="0" w:space="0" w:color="auto"/>
            <w:left w:val="none" w:sz="0" w:space="0" w:color="auto"/>
            <w:bottom w:val="none" w:sz="0" w:space="0" w:color="auto"/>
            <w:right w:val="none" w:sz="0" w:space="0" w:color="auto"/>
          </w:divBdr>
        </w:div>
        <w:div w:id="696347967">
          <w:marLeft w:val="0"/>
          <w:marRight w:val="0"/>
          <w:marTop w:val="0"/>
          <w:marBottom w:val="0"/>
          <w:divBdr>
            <w:top w:val="none" w:sz="0" w:space="0" w:color="auto"/>
            <w:left w:val="none" w:sz="0" w:space="0" w:color="auto"/>
            <w:bottom w:val="none" w:sz="0" w:space="0" w:color="auto"/>
            <w:right w:val="none" w:sz="0" w:space="0" w:color="auto"/>
          </w:divBdr>
        </w:div>
        <w:div w:id="843860900">
          <w:marLeft w:val="0"/>
          <w:marRight w:val="0"/>
          <w:marTop w:val="0"/>
          <w:marBottom w:val="0"/>
          <w:divBdr>
            <w:top w:val="none" w:sz="0" w:space="0" w:color="auto"/>
            <w:left w:val="none" w:sz="0" w:space="0" w:color="auto"/>
            <w:bottom w:val="none" w:sz="0" w:space="0" w:color="auto"/>
            <w:right w:val="none" w:sz="0" w:space="0" w:color="auto"/>
          </w:divBdr>
        </w:div>
        <w:div w:id="1017004809">
          <w:marLeft w:val="0"/>
          <w:marRight w:val="0"/>
          <w:marTop w:val="0"/>
          <w:marBottom w:val="0"/>
          <w:divBdr>
            <w:top w:val="none" w:sz="0" w:space="0" w:color="auto"/>
            <w:left w:val="none" w:sz="0" w:space="0" w:color="auto"/>
            <w:bottom w:val="none" w:sz="0" w:space="0" w:color="auto"/>
            <w:right w:val="none" w:sz="0" w:space="0" w:color="auto"/>
          </w:divBdr>
        </w:div>
        <w:div w:id="1195466310">
          <w:marLeft w:val="0"/>
          <w:marRight w:val="0"/>
          <w:marTop w:val="0"/>
          <w:marBottom w:val="0"/>
          <w:divBdr>
            <w:top w:val="none" w:sz="0" w:space="0" w:color="auto"/>
            <w:left w:val="none" w:sz="0" w:space="0" w:color="auto"/>
            <w:bottom w:val="none" w:sz="0" w:space="0" w:color="auto"/>
            <w:right w:val="none" w:sz="0" w:space="0" w:color="auto"/>
          </w:divBdr>
        </w:div>
        <w:div w:id="1360205321">
          <w:marLeft w:val="0"/>
          <w:marRight w:val="0"/>
          <w:marTop w:val="0"/>
          <w:marBottom w:val="0"/>
          <w:divBdr>
            <w:top w:val="none" w:sz="0" w:space="0" w:color="auto"/>
            <w:left w:val="none" w:sz="0" w:space="0" w:color="auto"/>
            <w:bottom w:val="none" w:sz="0" w:space="0" w:color="auto"/>
            <w:right w:val="none" w:sz="0" w:space="0" w:color="auto"/>
          </w:divBdr>
        </w:div>
        <w:div w:id="1730347219">
          <w:marLeft w:val="0"/>
          <w:marRight w:val="0"/>
          <w:marTop w:val="0"/>
          <w:marBottom w:val="0"/>
          <w:divBdr>
            <w:top w:val="none" w:sz="0" w:space="0" w:color="auto"/>
            <w:left w:val="none" w:sz="0" w:space="0" w:color="auto"/>
            <w:bottom w:val="none" w:sz="0" w:space="0" w:color="auto"/>
            <w:right w:val="none" w:sz="0" w:space="0" w:color="auto"/>
          </w:divBdr>
        </w:div>
        <w:div w:id="1743139550">
          <w:marLeft w:val="0"/>
          <w:marRight w:val="0"/>
          <w:marTop w:val="0"/>
          <w:marBottom w:val="0"/>
          <w:divBdr>
            <w:top w:val="none" w:sz="0" w:space="0" w:color="auto"/>
            <w:left w:val="none" w:sz="0" w:space="0" w:color="auto"/>
            <w:bottom w:val="none" w:sz="0" w:space="0" w:color="auto"/>
            <w:right w:val="none" w:sz="0" w:space="0" w:color="auto"/>
          </w:divBdr>
        </w:div>
        <w:div w:id="2087219946">
          <w:marLeft w:val="0"/>
          <w:marRight w:val="0"/>
          <w:marTop w:val="0"/>
          <w:marBottom w:val="0"/>
          <w:divBdr>
            <w:top w:val="none" w:sz="0" w:space="0" w:color="auto"/>
            <w:left w:val="none" w:sz="0" w:space="0" w:color="auto"/>
            <w:bottom w:val="none" w:sz="0" w:space="0" w:color="auto"/>
            <w:right w:val="none" w:sz="0" w:space="0" w:color="auto"/>
          </w:divBdr>
        </w:div>
      </w:divsChild>
    </w:div>
    <w:div w:id="1416784154">
      <w:bodyDiv w:val="1"/>
      <w:marLeft w:val="0"/>
      <w:marRight w:val="0"/>
      <w:marTop w:val="0"/>
      <w:marBottom w:val="0"/>
      <w:divBdr>
        <w:top w:val="none" w:sz="0" w:space="0" w:color="auto"/>
        <w:left w:val="none" w:sz="0" w:space="0" w:color="auto"/>
        <w:bottom w:val="none" w:sz="0" w:space="0" w:color="auto"/>
        <w:right w:val="none" w:sz="0" w:space="0" w:color="auto"/>
      </w:divBdr>
    </w:div>
    <w:div w:id="1647470343">
      <w:bodyDiv w:val="1"/>
      <w:marLeft w:val="0"/>
      <w:marRight w:val="0"/>
      <w:marTop w:val="0"/>
      <w:marBottom w:val="0"/>
      <w:divBdr>
        <w:top w:val="none" w:sz="0" w:space="0" w:color="auto"/>
        <w:left w:val="none" w:sz="0" w:space="0" w:color="auto"/>
        <w:bottom w:val="none" w:sz="0" w:space="0" w:color="auto"/>
        <w:right w:val="none" w:sz="0" w:space="0" w:color="auto"/>
      </w:divBdr>
    </w:div>
    <w:div w:id="1751467355">
      <w:bodyDiv w:val="1"/>
      <w:marLeft w:val="0"/>
      <w:marRight w:val="0"/>
      <w:marTop w:val="0"/>
      <w:marBottom w:val="0"/>
      <w:divBdr>
        <w:top w:val="none" w:sz="0" w:space="0" w:color="auto"/>
        <w:left w:val="none" w:sz="0" w:space="0" w:color="auto"/>
        <w:bottom w:val="none" w:sz="0" w:space="0" w:color="auto"/>
        <w:right w:val="none" w:sz="0" w:space="0" w:color="auto"/>
      </w:divBdr>
    </w:div>
    <w:div w:id="1895118409">
      <w:bodyDiv w:val="1"/>
      <w:marLeft w:val="0"/>
      <w:marRight w:val="0"/>
      <w:marTop w:val="0"/>
      <w:marBottom w:val="0"/>
      <w:divBdr>
        <w:top w:val="none" w:sz="0" w:space="0" w:color="auto"/>
        <w:left w:val="none" w:sz="0" w:space="0" w:color="auto"/>
        <w:bottom w:val="none" w:sz="0" w:space="0" w:color="auto"/>
        <w:right w:val="none" w:sz="0" w:space="0" w:color="auto"/>
      </w:divBdr>
      <w:divsChild>
        <w:div w:id="1891189875">
          <w:marLeft w:val="0"/>
          <w:marRight w:val="0"/>
          <w:marTop w:val="0"/>
          <w:marBottom w:val="0"/>
          <w:divBdr>
            <w:top w:val="none" w:sz="0" w:space="0" w:color="auto"/>
            <w:left w:val="none" w:sz="0" w:space="0" w:color="auto"/>
            <w:bottom w:val="none" w:sz="0" w:space="0" w:color="auto"/>
            <w:right w:val="none" w:sz="0" w:space="0" w:color="auto"/>
          </w:divBdr>
        </w:div>
        <w:div w:id="171720454">
          <w:marLeft w:val="0"/>
          <w:marRight w:val="0"/>
          <w:marTop w:val="0"/>
          <w:marBottom w:val="0"/>
          <w:divBdr>
            <w:top w:val="none" w:sz="0" w:space="0" w:color="auto"/>
            <w:left w:val="none" w:sz="0" w:space="0" w:color="auto"/>
            <w:bottom w:val="none" w:sz="0" w:space="0" w:color="auto"/>
            <w:right w:val="none" w:sz="0" w:space="0" w:color="auto"/>
          </w:divBdr>
        </w:div>
        <w:div w:id="1698463173">
          <w:marLeft w:val="0"/>
          <w:marRight w:val="0"/>
          <w:marTop w:val="0"/>
          <w:marBottom w:val="0"/>
          <w:divBdr>
            <w:top w:val="none" w:sz="0" w:space="0" w:color="auto"/>
            <w:left w:val="none" w:sz="0" w:space="0" w:color="auto"/>
            <w:bottom w:val="none" w:sz="0" w:space="0" w:color="auto"/>
            <w:right w:val="none" w:sz="0" w:space="0" w:color="auto"/>
          </w:divBdr>
        </w:div>
        <w:div w:id="609244820">
          <w:marLeft w:val="0"/>
          <w:marRight w:val="0"/>
          <w:marTop w:val="0"/>
          <w:marBottom w:val="0"/>
          <w:divBdr>
            <w:top w:val="none" w:sz="0" w:space="0" w:color="auto"/>
            <w:left w:val="none" w:sz="0" w:space="0" w:color="auto"/>
            <w:bottom w:val="none" w:sz="0" w:space="0" w:color="auto"/>
            <w:right w:val="none" w:sz="0" w:space="0" w:color="auto"/>
          </w:divBdr>
        </w:div>
        <w:div w:id="114759397">
          <w:marLeft w:val="0"/>
          <w:marRight w:val="0"/>
          <w:marTop w:val="0"/>
          <w:marBottom w:val="0"/>
          <w:divBdr>
            <w:top w:val="none" w:sz="0" w:space="0" w:color="auto"/>
            <w:left w:val="none" w:sz="0" w:space="0" w:color="auto"/>
            <w:bottom w:val="none" w:sz="0" w:space="0" w:color="auto"/>
            <w:right w:val="none" w:sz="0" w:space="0" w:color="auto"/>
          </w:divBdr>
        </w:div>
        <w:div w:id="1881431431">
          <w:marLeft w:val="0"/>
          <w:marRight w:val="0"/>
          <w:marTop w:val="0"/>
          <w:marBottom w:val="0"/>
          <w:divBdr>
            <w:top w:val="none" w:sz="0" w:space="0" w:color="auto"/>
            <w:left w:val="none" w:sz="0" w:space="0" w:color="auto"/>
            <w:bottom w:val="none" w:sz="0" w:space="0" w:color="auto"/>
            <w:right w:val="none" w:sz="0" w:space="0" w:color="auto"/>
          </w:divBdr>
        </w:div>
        <w:div w:id="484591975">
          <w:marLeft w:val="0"/>
          <w:marRight w:val="0"/>
          <w:marTop w:val="0"/>
          <w:marBottom w:val="0"/>
          <w:divBdr>
            <w:top w:val="none" w:sz="0" w:space="0" w:color="auto"/>
            <w:left w:val="none" w:sz="0" w:space="0" w:color="auto"/>
            <w:bottom w:val="none" w:sz="0" w:space="0" w:color="auto"/>
            <w:right w:val="none" w:sz="0" w:space="0" w:color="auto"/>
          </w:divBdr>
        </w:div>
        <w:div w:id="353002001">
          <w:marLeft w:val="0"/>
          <w:marRight w:val="0"/>
          <w:marTop w:val="0"/>
          <w:marBottom w:val="0"/>
          <w:divBdr>
            <w:top w:val="none" w:sz="0" w:space="0" w:color="auto"/>
            <w:left w:val="none" w:sz="0" w:space="0" w:color="auto"/>
            <w:bottom w:val="none" w:sz="0" w:space="0" w:color="auto"/>
            <w:right w:val="none" w:sz="0" w:space="0" w:color="auto"/>
          </w:divBdr>
        </w:div>
        <w:div w:id="1491099557">
          <w:marLeft w:val="0"/>
          <w:marRight w:val="0"/>
          <w:marTop w:val="0"/>
          <w:marBottom w:val="0"/>
          <w:divBdr>
            <w:top w:val="none" w:sz="0" w:space="0" w:color="auto"/>
            <w:left w:val="none" w:sz="0" w:space="0" w:color="auto"/>
            <w:bottom w:val="none" w:sz="0" w:space="0" w:color="auto"/>
            <w:right w:val="none" w:sz="0" w:space="0" w:color="auto"/>
          </w:divBdr>
        </w:div>
        <w:div w:id="1812744611">
          <w:marLeft w:val="0"/>
          <w:marRight w:val="0"/>
          <w:marTop w:val="0"/>
          <w:marBottom w:val="0"/>
          <w:divBdr>
            <w:top w:val="none" w:sz="0" w:space="0" w:color="auto"/>
            <w:left w:val="none" w:sz="0" w:space="0" w:color="auto"/>
            <w:bottom w:val="none" w:sz="0" w:space="0" w:color="auto"/>
            <w:right w:val="none" w:sz="0" w:space="0" w:color="auto"/>
          </w:divBdr>
        </w:div>
        <w:div w:id="308174449">
          <w:marLeft w:val="0"/>
          <w:marRight w:val="0"/>
          <w:marTop w:val="0"/>
          <w:marBottom w:val="0"/>
          <w:divBdr>
            <w:top w:val="none" w:sz="0" w:space="0" w:color="auto"/>
            <w:left w:val="none" w:sz="0" w:space="0" w:color="auto"/>
            <w:bottom w:val="none" w:sz="0" w:space="0" w:color="auto"/>
            <w:right w:val="none" w:sz="0" w:space="0" w:color="auto"/>
          </w:divBdr>
        </w:div>
        <w:div w:id="728110859">
          <w:marLeft w:val="0"/>
          <w:marRight w:val="0"/>
          <w:marTop w:val="0"/>
          <w:marBottom w:val="0"/>
          <w:divBdr>
            <w:top w:val="none" w:sz="0" w:space="0" w:color="auto"/>
            <w:left w:val="none" w:sz="0" w:space="0" w:color="auto"/>
            <w:bottom w:val="none" w:sz="0" w:space="0" w:color="auto"/>
            <w:right w:val="none" w:sz="0" w:space="0" w:color="auto"/>
          </w:divBdr>
        </w:div>
        <w:div w:id="190144741">
          <w:marLeft w:val="0"/>
          <w:marRight w:val="0"/>
          <w:marTop w:val="0"/>
          <w:marBottom w:val="0"/>
          <w:divBdr>
            <w:top w:val="none" w:sz="0" w:space="0" w:color="auto"/>
            <w:left w:val="none" w:sz="0" w:space="0" w:color="auto"/>
            <w:bottom w:val="none" w:sz="0" w:space="0" w:color="auto"/>
            <w:right w:val="none" w:sz="0" w:space="0" w:color="auto"/>
          </w:divBdr>
        </w:div>
        <w:div w:id="1406804540">
          <w:marLeft w:val="0"/>
          <w:marRight w:val="0"/>
          <w:marTop w:val="0"/>
          <w:marBottom w:val="0"/>
          <w:divBdr>
            <w:top w:val="none" w:sz="0" w:space="0" w:color="auto"/>
            <w:left w:val="none" w:sz="0" w:space="0" w:color="auto"/>
            <w:bottom w:val="none" w:sz="0" w:space="0" w:color="auto"/>
            <w:right w:val="none" w:sz="0" w:space="0" w:color="auto"/>
          </w:divBdr>
        </w:div>
        <w:div w:id="2081177117">
          <w:marLeft w:val="0"/>
          <w:marRight w:val="0"/>
          <w:marTop w:val="0"/>
          <w:marBottom w:val="0"/>
          <w:divBdr>
            <w:top w:val="none" w:sz="0" w:space="0" w:color="auto"/>
            <w:left w:val="none" w:sz="0" w:space="0" w:color="auto"/>
            <w:bottom w:val="none" w:sz="0" w:space="0" w:color="auto"/>
            <w:right w:val="none" w:sz="0" w:space="0" w:color="auto"/>
          </w:divBdr>
        </w:div>
        <w:div w:id="1739280577">
          <w:marLeft w:val="0"/>
          <w:marRight w:val="0"/>
          <w:marTop w:val="0"/>
          <w:marBottom w:val="0"/>
          <w:divBdr>
            <w:top w:val="none" w:sz="0" w:space="0" w:color="auto"/>
            <w:left w:val="none" w:sz="0" w:space="0" w:color="auto"/>
            <w:bottom w:val="none" w:sz="0" w:space="0" w:color="auto"/>
            <w:right w:val="none" w:sz="0" w:space="0" w:color="auto"/>
          </w:divBdr>
        </w:div>
        <w:div w:id="605817515">
          <w:marLeft w:val="0"/>
          <w:marRight w:val="0"/>
          <w:marTop w:val="0"/>
          <w:marBottom w:val="0"/>
          <w:divBdr>
            <w:top w:val="none" w:sz="0" w:space="0" w:color="auto"/>
            <w:left w:val="none" w:sz="0" w:space="0" w:color="auto"/>
            <w:bottom w:val="none" w:sz="0" w:space="0" w:color="auto"/>
            <w:right w:val="none" w:sz="0" w:space="0" w:color="auto"/>
          </w:divBdr>
        </w:div>
        <w:div w:id="1595094020">
          <w:marLeft w:val="0"/>
          <w:marRight w:val="0"/>
          <w:marTop w:val="0"/>
          <w:marBottom w:val="0"/>
          <w:divBdr>
            <w:top w:val="none" w:sz="0" w:space="0" w:color="auto"/>
            <w:left w:val="none" w:sz="0" w:space="0" w:color="auto"/>
            <w:bottom w:val="none" w:sz="0" w:space="0" w:color="auto"/>
            <w:right w:val="none" w:sz="0" w:space="0" w:color="auto"/>
          </w:divBdr>
        </w:div>
        <w:div w:id="607932758">
          <w:marLeft w:val="0"/>
          <w:marRight w:val="0"/>
          <w:marTop w:val="0"/>
          <w:marBottom w:val="0"/>
          <w:divBdr>
            <w:top w:val="none" w:sz="0" w:space="0" w:color="auto"/>
            <w:left w:val="none" w:sz="0" w:space="0" w:color="auto"/>
            <w:bottom w:val="none" w:sz="0" w:space="0" w:color="auto"/>
            <w:right w:val="none" w:sz="0" w:space="0" w:color="auto"/>
          </w:divBdr>
        </w:div>
        <w:div w:id="11226752">
          <w:marLeft w:val="0"/>
          <w:marRight w:val="0"/>
          <w:marTop w:val="0"/>
          <w:marBottom w:val="0"/>
          <w:divBdr>
            <w:top w:val="none" w:sz="0" w:space="0" w:color="auto"/>
            <w:left w:val="none" w:sz="0" w:space="0" w:color="auto"/>
            <w:bottom w:val="none" w:sz="0" w:space="0" w:color="auto"/>
            <w:right w:val="none" w:sz="0" w:space="0" w:color="auto"/>
          </w:divBdr>
        </w:div>
        <w:div w:id="913465598">
          <w:marLeft w:val="0"/>
          <w:marRight w:val="0"/>
          <w:marTop w:val="0"/>
          <w:marBottom w:val="0"/>
          <w:divBdr>
            <w:top w:val="none" w:sz="0" w:space="0" w:color="auto"/>
            <w:left w:val="none" w:sz="0" w:space="0" w:color="auto"/>
            <w:bottom w:val="none" w:sz="0" w:space="0" w:color="auto"/>
            <w:right w:val="none" w:sz="0" w:space="0" w:color="auto"/>
          </w:divBdr>
        </w:div>
        <w:div w:id="199980414">
          <w:marLeft w:val="0"/>
          <w:marRight w:val="0"/>
          <w:marTop w:val="0"/>
          <w:marBottom w:val="0"/>
          <w:divBdr>
            <w:top w:val="none" w:sz="0" w:space="0" w:color="auto"/>
            <w:left w:val="none" w:sz="0" w:space="0" w:color="auto"/>
            <w:bottom w:val="none" w:sz="0" w:space="0" w:color="auto"/>
            <w:right w:val="none" w:sz="0" w:space="0" w:color="auto"/>
          </w:divBdr>
        </w:div>
        <w:div w:id="2119788358">
          <w:marLeft w:val="0"/>
          <w:marRight w:val="0"/>
          <w:marTop w:val="0"/>
          <w:marBottom w:val="0"/>
          <w:divBdr>
            <w:top w:val="none" w:sz="0" w:space="0" w:color="auto"/>
            <w:left w:val="none" w:sz="0" w:space="0" w:color="auto"/>
            <w:bottom w:val="none" w:sz="0" w:space="0" w:color="auto"/>
            <w:right w:val="none" w:sz="0" w:space="0" w:color="auto"/>
          </w:divBdr>
        </w:div>
        <w:div w:id="251741045">
          <w:marLeft w:val="0"/>
          <w:marRight w:val="0"/>
          <w:marTop w:val="0"/>
          <w:marBottom w:val="0"/>
          <w:divBdr>
            <w:top w:val="none" w:sz="0" w:space="0" w:color="auto"/>
            <w:left w:val="none" w:sz="0" w:space="0" w:color="auto"/>
            <w:bottom w:val="none" w:sz="0" w:space="0" w:color="auto"/>
            <w:right w:val="none" w:sz="0" w:space="0" w:color="auto"/>
          </w:divBdr>
        </w:div>
      </w:divsChild>
    </w:div>
    <w:div w:id="2057926525">
      <w:bodyDiv w:val="1"/>
      <w:marLeft w:val="0"/>
      <w:marRight w:val="0"/>
      <w:marTop w:val="0"/>
      <w:marBottom w:val="0"/>
      <w:divBdr>
        <w:top w:val="none" w:sz="0" w:space="0" w:color="auto"/>
        <w:left w:val="none" w:sz="0" w:space="0" w:color="auto"/>
        <w:bottom w:val="none" w:sz="0" w:space="0" w:color="auto"/>
        <w:right w:val="none" w:sz="0" w:space="0" w:color="auto"/>
      </w:divBdr>
      <w:divsChild>
        <w:div w:id="424617238">
          <w:marLeft w:val="0"/>
          <w:marRight w:val="0"/>
          <w:marTop w:val="0"/>
          <w:marBottom w:val="0"/>
          <w:divBdr>
            <w:top w:val="none" w:sz="0" w:space="0" w:color="auto"/>
            <w:left w:val="none" w:sz="0" w:space="0" w:color="auto"/>
            <w:bottom w:val="none" w:sz="0" w:space="0" w:color="auto"/>
            <w:right w:val="none" w:sz="0" w:space="0" w:color="auto"/>
          </w:divBdr>
        </w:div>
        <w:div w:id="768358638">
          <w:marLeft w:val="0"/>
          <w:marRight w:val="0"/>
          <w:marTop w:val="0"/>
          <w:marBottom w:val="0"/>
          <w:divBdr>
            <w:top w:val="none" w:sz="0" w:space="0" w:color="auto"/>
            <w:left w:val="none" w:sz="0" w:space="0" w:color="auto"/>
            <w:bottom w:val="none" w:sz="0" w:space="0" w:color="auto"/>
            <w:right w:val="none" w:sz="0" w:space="0" w:color="auto"/>
          </w:divBdr>
        </w:div>
        <w:div w:id="1344478987">
          <w:marLeft w:val="0"/>
          <w:marRight w:val="0"/>
          <w:marTop w:val="0"/>
          <w:marBottom w:val="0"/>
          <w:divBdr>
            <w:top w:val="none" w:sz="0" w:space="0" w:color="auto"/>
            <w:left w:val="none" w:sz="0" w:space="0" w:color="auto"/>
            <w:bottom w:val="none" w:sz="0" w:space="0" w:color="auto"/>
            <w:right w:val="none" w:sz="0" w:space="0" w:color="auto"/>
          </w:divBdr>
        </w:div>
      </w:divsChild>
    </w:div>
    <w:div w:id="2087267945">
      <w:bodyDiv w:val="1"/>
      <w:marLeft w:val="0"/>
      <w:marRight w:val="0"/>
      <w:marTop w:val="0"/>
      <w:marBottom w:val="0"/>
      <w:divBdr>
        <w:top w:val="none" w:sz="0" w:space="0" w:color="auto"/>
        <w:left w:val="none" w:sz="0" w:space="0" w:color="auto"/>
        <w:bottom w:val="none" w:sz="0" w:space="0" w:color="auto"/>
        <w:right w:val="none" w:sz="0" w:space="0" w:color="auto"/>
      </w:divBdr>
      <w:divsChild>
        <w:div w:id="74086772">
          <w:marLeft w:val="0"/>
          <w:marRight w:val="0"/>
          <w:marTop w:val="0"/>
          <w:marBottom w:val="0"/>
          <w:divBdr>
            <w:top w:val="none" w:sz="0" w:space="0" w:color="auto"/>
            <w:left w:val="none" w:sz="0" w:space="0" w:color="auto"/>
            <w:bottom w:val="none" w:sz="0" w:space="0" w:color="auto"/>
            <w:right w:val="none" w:sz="0" w:space="0" w:color="auto"/>
          </w:divBdr>
        </w:div>
        <w:div w:id="419646039">
          <w:marLeft w:val="0"/>
          <w:marRight w:val="0"/>
          <w:marTop w:val="0"/>
          <w:marBottom w:val="0"/>
          <w:divBdr>
            <w:top w:val="none" w:sz="0" w:space="0" w:color="auto"/>
            <w:left w:val="none" w:sz="0" w:space="0" w:color="auto"/>
            <w:bottom w:val="none" w:sz="0" w:space="0" w:color="auto"/>
            <w:right w:val="none" w:sz="0" w:space="0" w:color="auto"/>
          </w:divBdr>
        </w:div>
        <w:div w:id="514610205">
          <w:marLeft w:val="0"/>
          <w:marRight w:val="0"/>
          <w:marTop w:val="0"/>
          <w:marBottom w:val="0"/>
          <w:divBdr>
            <w:top w:val="none" w:sz="0" w:space="0" w:color="auto"/>
            <w:left w:val="none" w:sz="0" w:space="0" w:color="auto"/>
            <w:bottom w:val="none" w:sz="0" w:space="0" w:color="auto"/>
            <w:right w:val="none" w:sz="0" w:space="0" w:color="auto"/>
          </w:divBdr>
        </w:div>
        <w:div w:id="1125848957">
          <w:marLeft w:val="0"/>
          <w:marRight w:val="0"/>
          <w:marTop w:val="0"/>
          <w:marBottom w:val="0"/>
          <w:divBdr>
            <w:top w:val="none" w:sz="0" w:space="0" w:color="auto"/>
            <w:left w:val="none" w:sz="0" w:space="0" w:color="auto"/>
            <w:bottom w:val="none" w:sz="0" w:space="0" w:color="auto"/>
            <w:right w:val="none" w:sz="0" w:space="0" w:color="auto"/>
          </w:divBdr>
        </w:div>
        <w:div w:id="1973057248">
          <w:marLeft w:val="0"/>
          <w:marRight w:val="0"/>
          <w:marTop w:val="0"/>
          <w:marBottom w:val="0"/>
          <w:divBdr>
            <w:top w:val="none" w:sz="0" w:space="0" w:color="auto"/>
            <w:left w:val="none" w:sz="0" w:space="0" w:color="auto"/>
            <w:bottom w:val="none" w:sz="0" w:space="0" w:color="auto"/>
            <w:right w:val="none" w:sz="0" w:space="0" w:color="auto"/>
          </w:divBdr>
        </w:div>
      </w:divsChild>
    </w:div>
    <w:div w:id="2097358220">
      <w:bodyDiv w:val="1"/>
      <w:marLeft w:val="0"/>
      <w:marRight w:val="0"/>
      <w:marTop w:val="0"/>
      <w:marBottom w:val="0"/>
      <w:divBdr>
        <w:top w:val="none" w:sz="0" w:space="0" w:color="auto"/>
        <w:left w:val="none" w:sz="0" w:space="0" w:color="auto"/>
        <w:bottom w:val="none" w:sz="0" w:space="0" w:color="auto"/>
        <w:right w:val="none" w:sz="0" w:space="0" w:color="auto"/>
      </w:divBdr>
      <w:divsChild>
        <w:div w:id="110828829">
          <w:marLeft w:val="0"/>
          <w:marRight w:val="0"/>
          <w:marTop w:val="0"/>
          <w:marBottom w:val="0"/>
          <w:divBdr>
            <w:top w:val="none" w:sz="0" w:space="0" w:color="auto"/>
            <w:left w:val="none" w:sz="0" w:space="0" w:color="auto"/>
            <w:bottom w:val="none" w:sz="0" w:space="0" w:color="auto"/>
            <w:right w:val="none" w:sz="0" w:space="0" w:color="auto"/>
          </w:divBdr>
        </w:div>
        <w:div w:id="120660979">
          <w:marLeft w:val="0"/>
          <w:marRight w:val="0"/>
          <w:marTop w:val="0"/>
          <w:marBottom w:val="0"/>
          <w:divBdr>
            <w:top w:val="none" w:sz="0" w:space="0" w:color="auto"/>
            <w:left w:val="none" w:sz="0" w:space="0" w:color="auto"/>
            <w:bottom w:val="none" w:sz="0" w:space="0" w:color="auto"/>
            <w:right w:val="none" w:sz="0" w:space="0" w:color="auto"/>
          </w:divBdr>
        </w:div>
        <w:div w:id="257566669">
          <w:marLeft w:val="0"/>
          <w:marRight w:val="0"/>
          <w:marTop w:val="0"/>
          <w:marBottom w:val="0"/>
          <w:divBdr>
            <w:top w:val="none" w:sz="0" w:space="0" w:color="auto"/>
            <w:left w:val="none" w:sz="0" w:space="0" w:color="auto"/>
            <w:bottom w:val="none" w:sz="0" w:space="0" w:color="auto"/>
            <w:right w:val="none" w:sz="0" w:space="0" w:color="auto"/>
          </w:divBdr>
        </w:div>
        <w:div w:id="515771358">
          <w:marLeft w:val="0"/>
          <w:marRight w:val="0"/>
          <w:marTop w:val="0"/>
          <w:marBottom w:val="0"/>
          <w:divBdr>
            <w:top w:val="none" w:sz="0" w:space="0" w:color="auto"/>
            <w:left w:val="none" w:sz="0" w:space="0" w:color="auto"/>
            <w:bottom w:val="none" w:sz="0" w:space="0" w:color="auto"/>
            <w:right w:val="none" w:sz="0" w:space="0" w:color="auto"/>
          </w:divBdr>
        </w:div>
        <w:div w:id="519054997">
          <w:marLeft w:val="0"/>
          <w:marRight w:val="0"/>
          <w:marTop w:val="0"/>
          <w:marBottom w:val="0"/>
          <w:divBdr>
            <w:top w:val="none" w:sz="0" w:space="0" w:color="auto"/>
            <w:left w:val="none" w:sz="0" w:space="0" w:color="auto"/>
            <w:bottom w:val="none" w:sz="0" w:space="0" w:color="auto"/>
            <w:right w:val="none" w:sz="0" w:space="0" w:color="auto"/>
          </w:divBdr>
        </w:div>
        <w:div w:id="541216358">
          <w:marLeft w:val="0"/>
          <w:marRight w:val="0"/>
          <w:marTop w:val="0"/>
          <w:marBottom w:val="0"/>
          <w:divBdr>
            <w:top w:val="none" w:sz="0" w:space="0" w:color="auto"/>
            <w:left w:val="none" w:sz="0" w:space="0" w:color="auto"/>
            <w:bottom w:val="none" w:sz="0" w:space="0" w:color="auto"/>
            <w:right w:val="none" w:sz="0" w:space="0" w:color="auto"/>
          </w:divBdr>
        </w:div>
        <w:div w:id="568925263">
          <w:marLeft w:val="0"/>
          <w:marRight w:val="0"/>
          <w:marTop w:val="0"/>
          <w:marBottom w:val="0"/>
          <w:divBdr>
            <w:top w:val="none" w:sz="0" w:space="0" w:color="auto"/>
            <w:left w:val="none" w:sz="0" w:space="0" w:color="auto"/>
            <w:bottom w:val="none" w:sz="0" w:space="0" w:color="auto"/>
            <w:right w:val="none" w:sz="0" w:space="0" w:color="auto"/>
          </w:divBdr>
        </w:div>
        <w:div w:id="638071630">
          <w:marLeft w:val="0"/>
          <w:marRight w:val="0"/>
          <w:marTop w:val="0"/>
          <w:marBottom w:val="0"/>
          <w:divBdr>
            <w:top w:val="none" w:sz="0" w:space="0" w:color="auto"/>
            <w:left w:val="none" w:sz="0" w:space="0" w:color="auto"/>
            <w:bottom w:val="none" w:sz="0" w:space="0" w:color="auto"/>
            <w:right w:val="none" w:sz="0" w:space="0" w:color="auto"/>
          </w:divBdr>
        </w:div>
        <w:div w:id="647516444">
          <w:marLeft w:val="0"/>
          <w:marRight w:val="0"/>
          <w:marTop w:val="0"/>
          <w:marBottom w:val="0"/>
          <w:divBdr>
            <w:top w:val="none" w:sz="0" w:space="0" w:color="auto"/>
            <w:left w:val="none" w:sz="0" w:space="0" w:color="auto"/>
            <w:bottom w:val="none" w:sz="0" w:space="0" w:color="auto"/>
            <w:right w:val="none" w:sz="0" w:space="0" w:color="auto"/>
          </w:divBdr>
        </w:div>
        <w:div w:id="670180723">
          <w:marLeft w:val="0"/>
          <w:marRight w:val="0"/>
          <w:marTop w:val="0"/>
          <w:marBottom w:val="0"/>
          <w:divBdr>
            <w:top w:val="none" w:sz="0" w:space="0" w:color="auto"/>
            <w:left w:val="none" w:sz="0" w:space="0" w:color="auto"/>
            <w:bottom w:val="none" w:sz="0" w:space="0" w:color="auto"/>
            <w:right w:val="none" w:sz="0" w:space="0" w:color="auto"/>
          </w:divBdr>
        </w:div>
        <w:div w:id="672612282">
          <w:marLeft w:val="0"/>
          <w:marRight w:val="0"/>
          <w:marTop w:val="0"/>
          <w:marBottom w:val="0"/>
          <w:divBdr>
            <w:top w:val="none" w:sz="0" w:space="0" w:color="auto"/>
            <w:left w:val="none" w:sz="0" w:space="0" w:color="auto"/>
            <w:bottom w:val="none" w:sz="0" w:space="0" w:color="auto"/>
            <w:right w:val="none" w:sz="0" w:space="0" w:color="auto"/>
          </w:divBdr>
        </w:div>
        <w:div w:id="732968209">
          <w:marLeft w:val="0"/>
          <w:marRight w:val="0"/>
          <w:marTop w:val="0"/>
          <w:marBottom w:val="0"/>
          <w:divBdr>
            <w:top w:val="none" w:sz="0" w:space="0" w:color="auto"/>
            <w:left w:val="none" w:sz="0" w:space="0" w:color="auto"/>
            <w:bottom w:val="none" w:sz="0" w:space="0" w:color="auto"/>
            <w:right w:val="none" w:sz="0" w:space="0" w:color="auto"/>
          </w:divBdr>
        </w:div>
        <w:div w:id="774717343">
          <w:marLeft w:val="0"/>
          <w:marRight w:val="0"/>
          <w:marTop w:val="0"/>
          <w:marBottom w:val="0"/>
          <w:divBdr>
            <w:top w:val="none" w:sz="0" w:space="0" w:color="auto"/>
            <w:left w:val="none" w:sz="0" w:space="0" w:color="auto"/>
            <w:bottom w:val="none" w:sz="0" w:space="0" w:color="auto"/>
            <w:right w:val="none" w:sz="0" w:space="0" w:color="auto"/>
          </w:divBdr>
        </w:div>
        <w:div w:id="775635982">
          <w:marLeft w:val="0"/>
          <w:marRight w:val="0"/>
          <w:marTop w:val="0"/>
          <w:marBottom w:val="0"/>
          <w:divBdr>
            <w:top w:val="none" w:sz="0" w:space="0" w:color="auto"/>
            <w:left w:val="none" w:sz="0" w:space="0" w:color="auto"/>
            <w:bottom w:val="none" w:sz="0" w:space="0" w:color="auto"/>
            <w:right w:val="none" w:sz="0" w:space="0" w:color="auto"/>
          </w:divBdr>
        </w:div>
        <w:div w:id="862325028">
          <w:marLeft w:val="0"/>
          <w:marRight w:val="0"/>
          <w:marTop w:val="0"/>
          <w:marBottom w:val="0"/>
          <w:divBdr>
            <w:top w:val="none" w:sz="0" w:space="0" w:color="auto"/>
            <w:left w:val="none" w:sz="0" w:space="0" w:color="auto"/>
            <w:bottom w:val="none" w:sz="0" w:space="0" w:color="auto"/>
            <w:right w:val="none" w:sz="0" w:space="0" w:color="auto"/>
          </w:divBdr>
        </w:div>
        <w:div w:id="989986934">
          <w:marLeft w:val="0"/>
          <w:marRight w:val="0"/>
          <w:marTop w:val="0"/>
          <w:marBottom w:val="0"/>
          <w:divBdr>
            <w:top w:val="none" w:sz="0" w:space="0" w:color="auto"/>
            <w:left w:val="none" w:sz="0" w:space="0" w:color="auto"/>
            <w:bottom w:val="none" w:sz="0" w:space="0" w:color="auto"/>
            <w:right w:val="none" w:sz="0" w:space="0" w:color="auto"/>
          </w:divBdr>
        </w:div>
        <w:div w:id="1045521845">
          <w:marLeft w:val="0"/>
          <w:marRight w:val="0"/>
          <w:marTop w:val="0"/>
          <w:marBottom w:val="0"/>
          <w:divBdr>
            <w:top w:val="none" w:sz="0" w:space="0" w:color="auto"/>
            <w:left w:val="none" w:sz="0" w:space="0" w:color="auto"/>
            <w:bottom w:val="none" w:sz="0" w:space="0" w:color="auto"/>
            <w:right w:val="none" w:sz="0" w:space="0" w:color="auto"/>
          </w:divBdr>
        </w:div>
        <w:div w:id="1074350554">
          <w:marLeft w:val="0"/>
          <w:marRight w:val="0"/>
          <w:marTop w:val="0"/>
          <w:marBottom w:val="0"/>
          <w:divBdr>
            <w:top w:val="none" w:sz="0" w:space="0" w:color="auto"/>
            <w:left w:val="none" w:sz="0" w:space="0" w:color="auto"/>
            <w:bottom w:val="none" w:sz="0" w:space="0" w:color="auto"/>
            <w:right w:val="none" w:sz="0" w:space="0" w:color="auto"/>
          </w:divBdr>
        </w:div>
        <w:div w:id="1144271170">
          <w:marLeft w:val="0"/>
          <w:marRight w:val="0"/>
          <w:marTop w:val="0"/>
          <w:marBottom w:val="0"/>
          <w:divBdr>
            <w:top w:val="none" w:sz="0" w:space="0" w:color="auto"/>
            <w:left w:val="none" w:sz="0" w:space="0" w:color="auto"/>
            <w:bottom w:val="none" w:sz="0" w:space="0" w:color="auto"/>
            <w:right w:val="none" w:sz="0" w:space="0" w:color="auto"/>
          </w:divBdr>
        </w:div>
        <w:div w:id="1257053291">
          <w:marLeft w:val="0"/>
          <w:marRight w:val="0"/>
          <w:marTop w:val="0"/>
          <w:marBottom w:val="0"/>
          <w:divBdr>
            <w:top w:val="none" w:sz="0" w:space="0" w:color="auto"/>
            <w:left w:val="none" w:sz="0" w:space="0" w:color="auto"/>
            <w:bottom w:val="none" w:sz="0" w:space="0" w:color="auto"/>
            <w:right w:val="none" w:sz="0" w:space="0" w:color="auto"/>
          </w:divBdr>
        </w:div>
        <w:div w:id="1260454385">
          <w:marLeft w:val="0"/>
          <w:marRight w:val="0"/>
          <w:marTop w:val="0"/>
          <w:marBottom w:val="0"/>
          <w:divBdr>
            <w:top w:val="none" w:sz="0" w:space="0" w:color="auto"/>
            <w:left w:val="none" w:sz="0" w:space="0" w:color="auto"/>
            <w:bottom w:val="none" w:sz="0" w:space="0" w:color="auto"/>
            <w:right w:val="none" w:sz="0" w:space="0" w:color="auto"/>
          </w:divBdr>
        </w:div>
        <w:div w:id="1276137484">
          <w:marLeft w:val="0"/>
          <w:marRight w:val="0"/>
          <w:marTop w:val="0"/>
          <w:marBottom w:val="0"/>
          <w:divBdr>
            <w:top w:val="none" w:sz="0" w:space="0" w:color="auto"/>
            <w:left w:val="none" w:sz="0" w:space="0" w:color="auto"/>
            <w:bottom w:val="none" w:sz="0" w:space="0" w:color="auto"/>
            <w:right w:val="none" w:sz="0" w:space="0" w:color="auto"/>
          </w:divBdr>
        </w:div>
        <w:div w:id="1369799926">
          <w:marLeft w:val="0"/>
          <w:marRight w:val="0"/>
          <w:marTop w:val="0"/>
          <w:marBottom w:val="0"/>
          <w:divBdr>
            <w:top w:val="none" w:sz="0" w:space="0" w:color="auto"/>
            <w:left w:val="none" w:sz="0" w:space="0" w:color="auto"/>
            <w:bottom w:val="none" w:sz="0" w:space="0" w:color="auto"/>
            <w:right w:val="none" w:sz="0" w:space="0" w:color="auto"/>
          </w:divBdr>
        </w:div>
        <w:div w:id="1398552384">
          <w:marLeft w:val="0"/>
          <w:marRight w:val="0"/>
          <w:marTop w:val="0"/>
          <w:marBottom w:val="0"/>
          <w:divBdr>
            <w:top w:val="none" w:sz="0" w:space="0" w:color="auto"/>
            <w:left w:val="none" w:sz="0" w:space="0" w:color="auto"/>
            <w:bottom w:val="none" w:sz="0" w:space="0" w:color="auto"/>
            <w:right w:val="none" w:sz="0" w:space="0" w:color="auto"/>
          </w:divBdr>
        </w:div>
        <w:div w:id="1474248789">
          <w:marLeft w:val="0"/>
          <w:marRight w:val="0"/>
          <w:marTop w:val="0"/>
          <w:marBottom w:val="0"/>
          <w:divBdr>
            <w:top w:val="none" w:sz="0" w:space="0" w:color="auto"/>
            <w:left w:val="none" w:sz="0" w:space="0" w:color="auto"/>
            <w:bottom w:val="none" w:sz="0" w:space="0" w:color="auto"/>
            <w:right w:val="none" w:sz="0" w:space="0" w:color="auto"/>
          </w:divBdr>
        </w:div>
        <w:div w:id="1551838448">
          <w:marLeft w:val="0"/>
          <w:marRight w:val="0"/>
          <w:marTop w:val="0"/>
          <w:marBottom w:val="0"/>
          <w:divBdr>
            <w:top w:val="none" w:sz="0" w:space="0" w:color="auto"/>
            <w:left w:val="none" w:sz="0" w:space="0" w:color="auto"/>
            <w:bottom w:val="none" w:sz="0" w:space="0" w:color="auto"/>
            <w:right w:val="none" w:sz="0" w:space="0" w:color="auto"/>
          </w:divBdr>
        </w:div>
        <w:div w:id="1571189417">
          <w:marLeft w:val="0"/>
          <w:marRight w:val="0"/>
          <w:marTop w:val="0"/>
          <w:marBottom w:val="0"/>
          <w:divBdr>
            <w:top w:val="none" w:sz="0" w:space="0" w:color="auto"/>
            <w:left w:val="none" w:sz="0" w:space="0" w:color="auto"/>
            <w:bottom w:val="none" w:sz="0" w:space="0" w:color="auto"/>
            <w:right w:val="none" w:sz="0" w:space="0" w:color="auto"/>
          </w:divBdr>
        </w:div>
        <w:div w:id="1621912658">
          <w:marLeft w:val="0"/>
          <w:marRight w:val="0"/>
          <w:marTop w:val="0"/>
          <w:marBottom w:val="0"/>
          <w:divBdr>
            <w:top w:val="none" w:sz="0" w:space="0" w:color="auto"/>
            <w:left w:val="none" w:sz="0" w:space="0" w:color="auto"/>
            <w:bottom w:val="none" w:sz="0" w:space="0" w:color="auto"/>
            <w:right w:val="none" w:sz="0" w:space="0" w:color="auto"/>
          </w:divBdr>
        </w:div>
        <w:div w:id="1648624570">
          <w:marLeft w:val="0"/>
          <w:marRight w:val="0"/>
          <w:marTop w:val="0"/>
          <w:marBottom w:val="0"/>
          <w:divBdr>
            <w:top w:val="none" w:sz="0" w:space="0" w:color="auto"/>
            <w:left w:val="none" w:sz="0" w:space="0" w:color="auto"/>
            <w:bottom w:val="none" w:sz="0" w:space="0" w:color="auto"/>
            <w:right w:val="none" w:sz="0" w:space="0" w:color="auto"/>
          </w:divBdr>
        </w:div>
        <w:div w:id="1816533689">
          <w:marLeft w:val="0"/>
          <w:marRight w:val="0"/>
          <w:marTop w:val="0"/>
          <w:marBottom w:val="0"/>
          <w:divBdr>
            <w:top w:val="none" w:sz="0" w:space="0" w:color="auto"/>
            <w:left w:val="none" w:sz="0" w:space="0" w:color="auto"/>
            <w:bottom w:val="none" w:sz="0" w:space="0" w:color="auto"/>
            <w:right w:val="none" w:sz="0" w:space="0" w:color="auto"/>
          </w:divBdr>
        </w:div>
        <w:div w:id="1868445570">
          <w:marLeft w:val="0"/>
          <w:marRight w:val="0"/>
          <w:marTop w:val="0"/>
          <w:marBottom w:val="0"/>
          <w:divBdr>
            <w:top w:val="none" w:sz="0" w:space="0" w:color="auto"/>
            <w:left w:val="none" w:sz="0" w:space="0" w:color="auto"/>
            <w:bottom w:val="none" w:sz="0" w:space="0" w:color="auto"/>
            <w:right w:val="none" w:sz="0" w:space="0" w:color="auto"/>
          </w:divBdr>
        </w:div>
        <w:div w:id="1987319602">
          <w:marLeft w:val="0"/>
          <w:marRight w:val="0"/>
          <w:marTop w:val="0"/>
          <w:marBottom w:val="0"/>
          <w:divBdr>
            <w:top w:val="none" w:sz="0" w:space="0" w:color="auto"/>
            <w:left w:val="none" w:sz="0" w:space="0" w:color="auto"/>
            <w:bottom w:val="none" w:sz="0" w:space="0" w:color="auto"/>
            <w:right w:val="none" w:sz="0" w:space="0" w:color="auto"/>
          </w:divBdr>
        </w:div>
        <w:div w:id="2056418051">
          <w:marLeft w:val="0"/>
          <w:marRight w:val="0"/>
          <w:marTop w:val="0"/>
          <w:marBottom w:val="0"/>
          <w:divBdr>
            <w:top w:val="none" w:sz="0" w:space="0" w:color="auto"/>
            <w:left w:val="none" w:sz="0" w:space="0" w:color="auto"/>
            <w:bottom w:val="none" w:sz="0" w:space="0" w:color="auto"/>
            <w:right w:val="none" w:sz="0" w:space="0" w:color="auto"/>
          </w:divBdr>
        </w:div>
        <w:div w:id="2097238036">
          <w:marLeft w:val="0"/>
          <w:marRight w:val="0"/>
          <w:marTop w:val="0"/>
          <w:marBottom w:val="0"/>
          <w:divBdr>
            <w:top w:val="none" w:sz="0" w:space="0" w:color="auto"/>
            <w:left w:val="none" w:sz="0" w:space="0" w:color="auto"/>
            <w:bottom w:val="none" w:sz="0" w:space="0" w:color="auto"/>
            <w:right w:val="none" w:sz="0" w:space="0" w:color="auto"/>
          </w:divBdr>
        </w:div>
        <w:div w:id="2132703598">
          <w:marLeft w:val="0"/>
          <w:marRight w:val="0"/>
          <w:marTop w:val="0"/>
          <w:marBottom w:val="0"/>
          <w:divBdr>
            <w:top w:val="none" w:sz="0" w:space="0" w:color="auto"/>
            <w:left w:val="none" w:sz="0" w:space="0" w:color="auto"/>
            <w:bottom w:val="none" w:sz="0" w:space="0" w:color="auto"/>
            <w:right w:val="none" w:sz="0" w:space="0" w:color="auto"/>
          </w:divBdr>
        </w:div>
      </w:divsChild>
    </w:div>
    <w:div w:id="210326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wikipedia.org/wiki/Spalski_Park_Krajobrazowy"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prawo.legeo.pl/prawo/ustawa-z-dnia-18-lipca-2001-r-prawo-wodne/?on=25.11.2015" TargetMode="External"/><Relationship Id="rId7" Type="http://schemas.openxmlformats.org/officeDocument/2006/relationships/footnotes" Target="footnotes.xml"/><Relationship Id="rId12" Type="http://schemas.openxmlformats.org/officeDocument/2006/relationships/hyperlink" Target="https://pl.wikipedia.org/wiki/Sulejowski_Park_Krajobrazowy" TargetMode="External"/><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wikipedia.org/wiki/Puszcza"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energiaodnawialna.net/index.php?option=com_content&amp;view=article&amp;id=51&amp;Itemid=55" TargetMode="External"/><Relationship Id="rId10" Type="http://schemas.openxmlformats.org/officeDocument/2006/relationships/image" Target="media/image2.emf"/><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hyperlink" Target="http://energiaodnawialna.net/index.php?option=com_content&amp;view=article&amp;id=52&amp;Itemid=56"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sh.gov.pl/bazy_danych_mapy_i_aplikacje/bazy_danych/gzwp.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557F6B-921C-4B5D-A5FA-5F2C54C4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27014</Words>
  <Characters>162084</Characters>
  <Application>Microsoft Office Word</Application>
  <DocSecurity>0</DocSecurity>
  <Lines>1350</Lines>
  <Paragraphs>377</Paragraphs>
  <ScaleCrop>false</ScaleCrop>
  <HeadingPairs>
    <vt:vector size="2" baseType="variant">
      <vt:variant>
        <vt:lpstr>Tytuł</vt:lpstr>
      </vt:variant>
      <vt:variant>
        <vt:i4>1</vt:i4>
      </vt:variant>
    </vt:vector>
  </HeadingPairs>
  <TitlesOfParts>
    <vt:vector size="1" baseType="lpstr">
      <vt:lpstr>Aktualizacja Programu Ochrony Środowiska dla Gminy Lubochnia na lata 2016 – 2019 z perspektywą na lata 2020 - 2023</vt:lpstr>
    </vt:vector>
  </TitlesOfParts>
  <Company/>
  <LinksUpToDate>false</LinksUpToDate>
  <CharactersWithSpaces>188721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Aktualizacja Programu Ochrony Środowiska dla Gminy Lubochnia na lata 2016 – 2019 z perspektywą na lata 2020 - 2023</dc:title>
  <dc:subject>dla Gminy Cielądz na lata 2014 – 2017 z perspektywą 2018</dc:subject>
  <dc:creator>Projekt</dc:creator>
  <cp:lastModifiedBy>b.mecina</cp:lastModifiedBy>
  <cp:revision>8</cp:revision>
  <cp:lastPrinted>2016-05-31T06:12:00Z</cp:lastPrinted>
  <dcterms:created xsi:type="dcterms:W3CDTF">2016-05-24T13:35:00Z</dcterms:created>
  <dcterms:modified xsi:type="dcterms:W3CDTF">2016-05-31T06:26:00Z</dcterms:modified>
</cp:coreProperties>
</file>