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Monotype Corsiva" w:eastAsiaTheme="majorEastAsia" w:hAnsi="Monotype Corsiva" w:cstheme="majorBidi"/>
          <w:caps/>
          <w:color w:val="000000" w:themeColor="text1"/>
          <w:sz w:val="32"/>
          <w:szCs w:val="32"/>
        </w:rPr>
        <w:id w:val="541174035"/>
        <w:docPartObj>
          <w:docPartGallery w:val="Cover Pages"/>
          <w:docPartUnique/>
        </w:docPartObj>
      </w:sdtPr>
      <w:sdtEndPr>
        <w:rPr>
          <w:rFonts w:eastAsiaTheme="minorHAnsi" w:cs="Times New Roman"/>
          <w:caps w:val="0"/>
          <w:sz w:val="24"/>
          <w:szCs w:val="24"/>
        </w:rPr>
      </w:sdtEndPr>
      <w:sdtContent>
        <w:tbl>
          <w:tblPr>
            <w:tblW w:w="5000" w:type="pct"/>
            <w:jc w:val="center"/>
            <w:tblLook w:val="04A0"/>
          </w:tblPr>
          <w:tblGrid>
            <w:gridCol w:w="9288"/>
          </w:tblGrid>
          <w:tr w:rsidR="00B862E7" w:rsidRPr="00EF0892" w:rsidTr="007B2BA3">
            <w:trPr>
              <w:trHeight w:val="2880"/>
              <w:jc w:val="center"/>
            </w:trPr>
            <w:sdt>
              <w:sdtPr>
                <w:rPr>
                  <w:rFonts w:ascii="Monotype Corsiva" w:eastAsiaTheme="majorEastAsia" w:hAnsi="Monotype Corsiva" w:cstheme="majorBidi"/>
                  <w:caps/>
                  <w:color w:val="000000" w:themeColor="text1"/>
                  <w:sz w:val="32"/>
                  <w:szCs w:val="32"/>
                </w:rPr>
                <w:alias w:val="Firma"/>
                <w:id w:val="15524243"/>
                <w:dataBinding w:prefixMappings="xmlns:ns0='http://schemas.openxmlformats.org/officeDocument/2006/extended-properties'" w:xpath="/ns0:Properties[1]/ns0:Company[1]" w:storeItemID="{6668398D-A668-4E3E-A5EB-62B293D839F1}"/>
                <w:text/>
              </w:sdtPr>
              <w:sdtEndPr>
                <w:rPr>
                  <w:color w:val="auto"/>
                </w:rPr>
              </w:sdtEndPr>
              <w:sdtContent>
                <w:tc>
                  <w:tcPr>
                    <w:tcW w:w="5000" w:type="pct"/>
                  </w:tcPr>
                  <w:p w:rsidR="00B862E7" w:rsidRPr="00EF0892" w:rsidRDefault="00051596" w:rsidP="00051596">
                    <w:pPr>
                      <w:pStyle w:val="Bezodstpw"/>
                      <w:jc w:val="center"/>
                      <w:rPr>
                        <w:rFonts w:ascii="Monotype Corsiva" w:eastAsiaTheme="majorEastAsia" w:hAnsi="Monotype Corsiva" w:cstheme="majorBidi"/>
                        <w:caps/>
                        <w:sz w:val="32"/>
                        <w:szCs w:val="32"/>
                      </w:rPr>
                    </w:pPr>
                    <w:r>
                      <w:rPr>
                        <w:rFonts w:ascii="Monotype Corsiva" w:eastAsiaTheme="majorEastAsia" w:hAnsi="Monotype Corsiva" w:cstheme="majorBidi"/>
                        <w:caps/>
                        <w:color w:val="000000" w:themeColor="text1"/>
                        <w:sz w:val="32"/>
                        <w:szCs w:val="32"/>
                      </w:rPr>
                      <w:t>Gmina Lubochnia</w:t>
                    </w:r>
                  </w:p>
                </w:tc>
              </w:sdtContent>
            </w:sdt>
          </w:tr>
          <w:tr w:rsidR="00B862E7" w:rsidRPr="00EF0892" w:rsidTr="007B2BA3">
            <w:trPr>
              <w:trHeight w:val="1440"/>
              <w:jc w:val="center"/>
            </w:trPr>
            <w:sdt>
              <w:sdtPr>
                <w:rPr>
                  <w:rFonts w:ascii="Monotype Corsiva" w:eastAsiaTheme="majorEastAsia" w:hAnsi="Monotype Corsiva" w:cstheme="majorBidi"/>
                  <w:sz w:val="56"/>
                  <w:szCs w:val="56"/>
                </w:rPr>
                <w:alias w:val="Tytuł"/>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FDE9D9" w:themeColor="accent6" w:themeTint="33"/>
                    </w:tcBorders>
                    <w:vAlign w:val="center"/>
                  </w:tcPr>
                  <w:p w:rsidR="00B862E7" w:rsidRPr="00EF0892" w:rsidRDefault="007B2BA3" w:rsidP="007B2BA3">
                    <w:pPr>
                      <w:pStyle w:val="Bezodstpw"/>
                      <w:jc w:val="center"/>
                      <w:rPr>
                        <w:rFonts w:ascii="Monotype Corsiva" w:eastAsiaTheme="majorEastAsia" w:hAnsi="Monotype Corsiva" w:cstheme="majorBidi"/>
                        <w:sz w:val="80"/>
                        <w:szCs w:val="80"/>
                      </w:rPr>
                    </w:pPr>
                    <w:r w:rsidRPr="00EF0892">
                      <w:rPr>
                        <w:rFonts w:ascii="Monotype Corsiva" w:eastAsiaTheme="majorEastAsia" w:hAnsi="Monotype Corsiva" w:cstheme="majorBidi"/>
                        <w:sz w:val="56"/>
                        <w:szCs w:val="56"/>
                      </w:rPr>
                      <w:t xml:space="preserve">Prognoza oddziaływania na środowisko Programu Ochrony Środowiska dla Gminy </w:t>
                    </w:r>
                    <w:r w:rsidR="00EF0892" w:rsidRPr="00EF0892">
                      <w:rPr>
                        <w:rFonts w:ascii="Monotype Corsiva" w:eastAsiaTheme="majorEastAsia" w:hAnsi="Monotype Corsiva" w:cstheme="majorBidi"/>
                        <w:sz w:val="56"/>
                        <w:szCs w:val="56"/>
                      </w:rPr>
                      <w:t xml:space="preserve">Lubochnia </w:t>
                    </w:r>
                    <w:r w:rsidRPr="00EF0892">
                      <w:rPr>
                        <w:rFonts w:ascii="Monotype Corsiva" w:eastAsiaTheme="majorEastAsia" w:hAnsi="Monotype Corsiva" w:cstheme="majorBidi"/>
                        <w:sz w:val="56"/>
                        <w:szCs w:val="56"/>
                      </w:rPr>
                      <w:t xml:space="preserve">na lata 2016 – 2019 </w:t>
                    </w:r>
                    <w:r w:rsidR="00EF0892" w:rsidRPr="00EF0892">
                      <w:rPr>
                        <w:rFonts w:ascii="Monotype Corsiva" w:eastAsiaTheme="majorEastAsia" w:hAnsi="Monotype Corsiva" w:cstheme="majorBidi"/>
                        <w:sz w:val="56"/>
                        <w:szCs w:val="56"/>
                      </w:rPr>
                      <w:t xml:space="preserve">                    </w:t>
                    </w:r>
                    <w:r w:rsidRPr="00EF0892">
                      <w:rPr>
                        <w:rFonts w:ascii="Monotype Corsiva" w:eastAsiaTheme="majorEastAsia" w:hAnsi="Monotype Corsiva" w:cstheme="majorBidi"/>
                        <w:sz w:val="56"/>
                        <w:szCs w:val="56"/>
                      </w:rPr>
                      <w:t>z perspektywą   na lata 2020 - 2023</w:t>
                    </w:r>
                  </w:p>
                </w:tc>
              </w:sdtContent>
            </w:sdt>
          </w:tr>
          <w:tr w:rsidR="00B862E7" w:rsidRPr="00EF0892" w:rsidTr="007B2BA3">
            <w:trPr>
              <w:trHeight w:val="720"/>
              <w:jc w:val="center"/>
            </w:trPr>
            <w:tc>
              <w:tcPr>
                <w:tcW w:w="5000" w:type="pct"/>
                <w:tcBorders>
                  <w:top w:val="single" w:sz="4" w:space="0" w:color="FDE9D9" w:themeColor="accent6" w:themeTint="33"/>
                </w:tcBorders>
                <w:vAlign w:val="center"/>
              </w:tcPr>
              <w:p w:rsidR="00B862E7" w:rsidRPr="00EF0892" w:rsidRDefault="00B862E7" w:rsidP="009050AA">
                <w:pPr>
                  <w:pStyle w:val="Bezodstpw"/>
                  <w:jc w:val="center"/>
                  <w:rPr>
                    <w:rFonts w:ascii="Monotype Corsiva" w:eastAsiaTheme="majorEastAsia" w:hAnsi="Monotype Corsiva" w:cstheme="majorBidi"/>
                    <w:sz w:val="40"/>
                    <w:szCs w:val="40"/>
                  </w:rPr>
                </w:pPr>
              </w:p>
            </w:tc>
          </w:tr>
          <w:tr w:rsidR="00B862E7" w:rsidRPr="00EF0892" w:rsidTr="009050AA">
            <w:trPr>
              <w:trHeight w:val="360"/>
              <w:jc w:val="center"/>
            </w:trPr>
            <w:tc>
              <w:tcPr>
                <w:tcW w:w="5000" w:type="pct"/>
                <w:vAlign w:val="center"/>
              </w:tcPr>
              <w:p w:rsidR="00B862E7" w:rsidRPr="00EF0892" w:rsidRDefault="00EF0892" w:rsidP="009050AA">
                <w:pPr>
                  <w:pStyle w:val="Bezodstpw"/>
                  <w:jc w:val="center"/>
                  <w:rPr>
                    <w:rFonts w:ascii="Monotype Corsiva" w:hAnsi="Monotype Corsiva"/>
                    <w:sz w:val="36"/>
                    <w:szCs w:val="36"/>
                  </w:rPr>
                </w:pPr>
                <w:r w:rsidRPr="00EF0892">
                  <w:rPr>
                    <w:rFonts w:ascii="Monotype Corsiva" w:hAnsi="Monotype Corsiva"/>
                    <w:sz w:val="36"/>
                    <w:szCs w:val="36"/>
                  </w:rPr>
                  <w:t>Projekt</w:t>
                </w:r>
              </w:p>
            </w:tc>
          </w:tr>
          <w:tr w:rsidR="00B862E7" w:rsidRPr="00EF0892" w:rsidTr="009050AA">
            <w:trPr>
              <w:trHeight w:val="360"/>
              <w:jc w:val="center"/>
            </w:trPr>
            <w:tc>
              <w:tcPr>
                <w:tcW w:w="5000" w:type="pct"/>
                <w:vAlign w:val="center"/>
              </w:tcPr>
              <w:p w:rsidR="00B862E7" w:rsidRPr="00EF0892" w:rsidRDefault="00B862E7" w:rsidP="009050AA">
                <w:pPr>
                  <w:pStyle w:val="Bezodstpw"/>
                  <w:jc w:val="center"/>
                  <w:rPr>
                    <w:rFonts w:ascii="Monotype Corsiva" w:hAnsi="Monotype Corsiva"/>
                    <w:b/>
                    <w:bCs/>
                  </w:rPr>
                </w:pPr>
              </w:p>
            </w:tc>
          </w:tr>
          <w:tr w:rsidR="00B862E7" w:rsidRPr="00EF0892" w:rsidTr="009050AA">
            <w:trPr>
              <w:trHeight w:val="360"/>
              <w:jc w:val="center"/>
            </w:trPr>
            <w:tc>
              <w:tcPr>
                <w:tcW w:w="5000" w:type="pct"/>
                <w:vAlign w:val="center"/>
              </w:tcPr>
              <w:p w:rsidR="00B862E7" w:rsidRPr="00EF0892" w:rsidRDefault="00B862E7" w:rsidP="009050AA">
                <w:pPr>
                  <w:pStyle w:val="Bezodstpw"/>
                  <w:jc w:val="center"/>
                  <w:rPr>
                    <w:rFonts w:ascii="Monotype Corsiva" w:hAnsi="Monotype Corsiva"/>
                    <w:b/>
                    <w:bCs/>
                  </w:rPr>
                </w:pPr>
              </w:p>
            </w:tc>
          </w:tr>
        </w:tbl>
        <w:p w:rsidR="00B862E7" w:rsidRDefault="00B862E7" w:rsidP="00B862E7"/>
        <w:tbl>
          <w:tblPr>
            <w:tblpPr w:leftFromText="187" w:rightFromText="187" w:horzAnchor="margin" w:tblpXSpec="center" w:tblpYSpec="bottom"/>
            <w:tblW w:w="5000" w:type="pct"/>
            <w:tblLook w:val="04A0"/>
          </w:tblPr>
          <w:tblGrid>
            <w:gridCol w:w="9288"/>
          </w:tblGrid>
          <w:tr w:rsidR="00B862E7" w:rsidTr="009050AA">
            <w:sdt>
              <w:sdtPr>
                <w:alias w:val="Streszczenie"/>
                <w:id w:val="8276291"/>
                <w:showingPlcHdr/>
                <w:dataBinding w:prefixMappings="xmlns:ns0='http://schemas.microsoft.com/office/2006/coverPageProps'" w:xpath="/ns0:CoverPageProperties[1]/ns0:Abstract[1]" w:storeItemID="{55AF091B-3C7A-41E3-B477-F2FDAA23CFDA}"/>
                <w:text/>
              </w:sdtPr>
              <w:sdtContent>
                <w:tc>
                  <w:tcPr>
                    <w:tcW w:w="5000" w:type="pct"/>
                  </w:tcPr>
                  <w:p w:rsidR="00B862E7" w:rsidRDefault="00B862E7" w:rsidP="009050AA">
                    <w:pPr>
                      <w:pStyle w:val="Bezodstpw"/>
                      <w:jc w:val="center"/>
                    </w:pPr>
                    <w:r>
                      <w:t xml:space="preserve">     </w:t>
                    </w:r>
                  </w:p>
                </w:tc>
              </w:sdtContent>
            </w:sdt>
          </w:tr>
        </w:tbl>
        <w:p w:rsidR="00B862E7" w:rsidRDefault="00B862E7" w:rsidP="00B862E7"/>
        <w:p w:rsidR="00051596" w:rsidRDefault="00051596" w:rsidP="00B862E7"/>
        <w:p w:rsidR="00051596" w:rsidRDefault="00051596" w:rsidP="00B862E7"/>
        <w:p w:rsidR="00051596" w:rsidRDefault="00051596" w:rsidP="00B862E7"/>
        <w:p w:rsidR="00051596" w:rsidRDefault="00051596" w:rsidP="00B862E7"/>
        <w:p w:rsidR="00051596" w:rsidRDefault="00051596" w:rsidP="00B862E7"/>
        <w:p w:rsidR="00051596" w:rsidRDefault="00051596" w:rsidP="00B862E7"/>
        <w:p w:rsidR="00051596" w:rsidRDefault="00051596" w:rsidP="00B862E7"/>
        <w:p w:rsidR="00051596" w:rsidRDefault="00051596" w:rsidP="00B862E7"/>
        <w:p w:rsidR="00051596" w:rsidRPr="00051596" w:rsidRDefault="00051596" w:rsidP="00051596">
          <w:pPr>
            <w:jc w:val="center"/>
            <w:rPr>
              <w:rFonts w:ascii="Monotype Corsiva" w:hAnsi="Monotype Corsiva"/>
              <w:sz w:val="36"/>
              <w:szCs w:val="36"/>
            </w:rPr>
          </w:pPr>
          <w:r w:rsidRPr="00051596">
            <w:rPr>
              <w:rFonts w:ascii="Monotype Corsiva" w:hAnsi="Monotype Corsiva"/>
              <w:sz w:val="36"/>
              <w:szCs w:val="36"/>
            </w:rPr>
            <w:t>Lubochnia</w:t>
          </w:r>
          <w:r>
            <w:rPr>
              <w:rFonts w:ascii="Monotype Corsiva" w:hAnsi="Monotype Corsiva"/>
              <w:sz w:val="36"/>
              <w:szCs w:val="36"/>
            </w:rPr>
            <w:t xml:space="preserve"> 2016</w:t>
          </w:r>
        </w:p>
      </w:sdtContent>
    </w:sdt>
    <w:sdt>
      <w:sdtPr>
        <w:rPr>
          <w:rFonts w:eastAsiaTheme="minorHAnsi" w:cs="Times New Roman"/>
          <w:b w:val="0"/>
          <w:bCs w:val="0"/>
          <w:sz w:val="24"/>
          <w:szCs w:val="24"/>
        </w:rPr>
        <w:id w:val="541174231"/>
        <w:docPartObj>
          <w:docPartGallery w:val="Table of Contents"/>
          <w:docPartUnique/>
        </w:docPartObj>
      </w:sdtPr>
      <w:sdtEndPr/>
      <w:sdtContent>
        <w:p w:rsidR="00B862E7" w:rsidRPr="00323F5E" w:rsidRDefault="00B862E7" w:rsidP="00450525">
          <w:pPr>
            <w:pStyle w:val="Nagwekspisutreci"/>
            <w:spacing w:line="360" w:lineRule="auto"/>
            <w:rPr>
              <w:b w:val="0"/>
              <w:sz w:val="24"/>
            </w:rPr>
          </w:pPr>
          <w:r w:rsidRPr="00323F5E">
            <w:rPr>
              <w:b w:val="0"/>
              <w:sz w:val="24"/>
            </w:rPr>
            <w:t>Spis treści</w:t>
          </w:r>
        </w:p>
        <w:p w:rsidR="00C241D7" w:rsidRPr="00323F5E" w:rsidRDefault="00C241D7" w:rsidP="00450525">
          <w:pPr>
            <w:spacing w:line="360" w:lineRule="auto"/>
          </w:pPr>
        </w:p>
        <w:p w:rsidR="004E4AB8" w:rsidRPr="004E4AB8" w:rsidRDefault="00382E12" w:rsidP="004E4AB8">
          <w:pPr>
            <w:pStyle w:val="Spistreci1"/>
            <w:spacing w:after="0" w:line="360" w:lineRule="auto"/>
            <w:rPr>
              <w:rFonts w:ascii="Times New Roman" w:hAnsi="Times New Roman"/>
              <w:noProof/>
              <w:color w:val="000000" w:themeColor="text1"/>
              <w:sz w:val="24"/>
              <w:lang w:eastAsia="pl-PL"/>
            </w:rPr>
          </w:pPr>
          <w:r w:rsidRPr="004E4AB8">
            <w:rPr>
              <w:rFonts w:ascii="Times New Roman" w:hAnsi="Times New Roman" w:cs="Times New Roman"/>
              <w:color w:val="000000" w:themeColor="text1"/>
              <w:sz w:val="24"/>
              <w:szCs w:val="24"/>
            </w:rPr>
            <w:fldChar w:fldCharType="begin"/>
          </w:r>
          <w:r w:rsidR="00B862E7" w:rsidRPr="004E4AB8">
            <w:rPr>
              <w:rFonts w:ascii="Times New Roman" w:hAnsi="Times New Roman" w:cs="Times New Roman"/>
              <w:color w:val="000000" w:themeColor="text1"/>
              <w:sz w:val="24"/>
              <w:szCs w:val="24"/>
            </w:rPr>
            <w:instrText xml:space="preserve"> TOC \o "1-3" \h \z \u </w:instrText>
          </w:r>
          <w:r w:rsidRPr="004E4AB8">
            <w:rPr>
              <w:rFonts w:ascii="Times New Roman" w:hAnsi="Times New Roman" w:cs="Times New Roman"/>
              <w:color w:val="000000" w:themeColor="text1"/>
              <w:sz w:val="24"/>
              <w:szCs w:val="24"/>
            </w:rPr>
            <w:fldChar w:fldCharType="separate"/>
          </w:r>
          <w:hyperlink w:anchor="_Toc447294688" w:history="1">
            <w:r w:rsidR="004E4AB8" w:rsidRPr="004E4AB8">
              <w:rPr>
                <w:rStyle w:val="Hipercze"/>
                <w:rFonts w:ascii="Times New Roman" w:hAnsi="Times New Roman"/>
                <w:noProof/>
                <w:color w:val="000000" w:themeColor="text1"/>
                <w:sz w:val="24"/>
              </w:rPr>
              <w:t>1.</w:t>
            </w:r>
            <w:r w:rsidR="004E4AB8" w:rsidRPr="004E4AB8">
              <w:rPr>
                <w:rFonts w:ascii="Times New Roman" w:hAnsi="Times New Roman"/>
                <w:noProof/>
                <w:color w:val="000000" w:themeColor="text1"/>
                <w:sz w:val="24"/>
                <w:lang w:eastAsia="pl-PL"/>
              </w:rPr>
              <w:tab/>
            </w:r>
            <w:r w:rsidR="004E4AB8" w:rsidRPr="004E4AB8">
              <w:rPr>
                <w:rStyle w:val="Hipercze"/>
                <w:rFonts w:ascii="Times New Roman" w:hAnsi="Times New Roman"/>
                <w:noProof/>
                <w:color w:val="000000" w:themeColor="text1"/>
                <w:sz w:val="24"/>
              </w:rPr>
              <w:t>Cel i zakres prognozy</w:t>
            </w:r>
            <w:r w:rsidR="004E4AB8">
              <w:rPr>
                <w:rStyle w:val="Hipercze"/>
                <w:rFonts w:ascii="Times New Roman" w:hAnsi="Times New Roman"/>
                <w:noProof/>
                <w:color w:val="000000" w:themeColor="text1"/>
                <w:sz w:val="24"/>
              </w:rPr>
              <w:t>…………..</w:t>
            </w:r>
            <w:r w:rsidR="004E4AB8" w:rsidRPr="004E4AB8">
              <w:rPr>
                <w:rFonts w:ascii="Times New Roman" w:hAnsi="Times New Roman"/>
                <w:noProof/>
                <w:webHidden/>
                <w:color w:val="000000" w:themeColor="text1"/>
                <w:sz w:val="24"/>
              </w:rPr>
              <w:tab/>
            </w:r>
            <w:r w:rsidR="004E4AB8" w:rsidRPr="004E4AB8">
              <w:rPr>
                <w:rFonts w:ascii="Times New Roman" w:hAnsi="Times New Roman"/>
                <w:noProof/>
                <w:webHidden/>
                <w:color w:val="000000" w:themeColor="text1"/>
                <w:sz w:val="24"/>
              </w:rPr>
              <w:fldChar w:fldCharType="begin"/>
            </w:r>
            <w:r w:rsidR="004E4AB8" w:rsidRPr="004E4AB8">
              <w:rPr>
                <w:rFonts w:ascii="Times New Roman" w:hAnsi="Times New Roman"/>
                <w:noProof/>
                <w:webHidden/>
                <w:color w:val="000000" w:themeColor="text1"/>
                <w:sz w:val="24"/>
              </w:rPr>
              <w:instrText xml:space="preserve"> PAGEREF _Toc447294688 \h </w:instrText>
            </w:r>
            <w:r w:rsidR="004E4AB8" w:rsidRPr="004E4AB8">
              <w:rPr>
                <w:rFonts w:ascii="Times New Roman" w:hAnsi="Times New Roman"/>
                <w:noProof/>
                <w:webHidden/>
                <w:color w:val="000000" w:themeColor="text1"/>
                <w:sz w:val="24"/>
              </w:rPr>
            </w:r>
            <w:r w:rsidR="004E4AB8" w:rsidRPr="004E4AB8">
              <w:rPr>
                <w:rFonts w:ascii="Times New Roman" w:hAnsi="Times New Roman"/>
                <w:noProof/>
                <w:webHidden/>
                <w:color w:val="000000" w:themeColor="text1"/>
                <w:sz w:val="24"/>
              </w:rPr>
              <w:fldChar w:fldCharType="separate"/>
            </w:r>
            <w:r w:rsidR="004E4AB8" w:rsidRPr="004E4AB8">
              <w:rPr>
                <w:rFonts w:ascii="Times New Roman" w:hAnsi="Times New Roman"/>
                <w:noProof/>
                <w:webHidden/>
                <w:color w:val="000000" w:themeColor="text1"/>
                <w:sz w:val="24"/>
              </w:rPr>
              <w:t>3</w:t>
            </w:r>
            <w:r w:rsidR="004E4AB8"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689" w:history="1">
            <w:r w:rsidRPr="004E4AB8">
              <w:rPr>
                <w:rStyle w:val="Hipercze"/>
                <w:rFonts w:ascii="Times New Roman" w:hAnsi="Times New Roman"/>
                <w:noProof/>
                <w:color w:val="000000" w:themeColor="text1"/>
                <w:sz w:val="24"/>
              </w:rPr>
              <w:t>2.</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Główne cele ocenianego dokumentu</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_Toc447294689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4</w:t>
            </w:r>
            <w:r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690" w:history="1">
            <w:r w:rsidRPr="004E4AB8">
              <w:rPr>
                <w:rStyle w:val="Hipercze"/>
                <w:rFonts w:ascii="Times New Roman" w:hAnsi="Times New Roman"/>
                <w:noProof/>
                <w:color w:val="000000" w:themeColor="text1"/>
                <w:sz w:val="24"/>
              </w:rPr>
              <w:t>3.</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Powiązania programu ochrony środowiska z innymi dokumentami</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_Toc447294690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5</w:t>
            </w:r>
            <w:r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691" w:history="1">
            <w:r w:rsidRPr="004E4AB8">
              <w:rPr>
                <w:rStyle w:val="Hipercze"/>
                <w:rFonts w:ascii="Times New Roman" w:hAnsi="Times New Roman"/>
                <w:noProof/>
                <w:color w:val="000000" w:themeColor="text1"/>
                <w:sz w:val="24"/>
              </w:rPr>
              <w:t>4.</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Stan środowiska przyrodniczego w gminie Lubochnia</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_Toc447294691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6</w:t>
            </w:r>
            <w:r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2"/>
            <w:tabs>
              <w:tab w:val="left" w:pos="880"/>
              <w:tab w:val="right" w:leader="dot" w:pos="9062"/>
            </w:tabs>
            <w:spacing w:after="0" w:line="360" w:lineRule="auto"/>
            <w:rPr>
              <w:rFonts w:eastAsiaTheme="minorEastAsia" w:cstheme="minorBidi"/>
              <w:noProof/>
              <w:szCs w:val="22"/>
              <w:lang w:eastAsia="pl-PL"/>
            </w:rPr>
          </w:pPr>
          <w:hyperlink w:anchor="_Toc447294692" w:history="1">
            <w:r w:rsidRPr="004E4AB8">
              <w:rPr>
                <w:rStyle w:val="Hipercze"/>
                <w:noProof/>
                <w:color w:val="000000" w:themeColor="text1"/>
              </w:rPr>
              <w:t>4.1.</w:t>
            </w:r>
            <w:r w:rsidRPr="004E4AB8">
              <w:rPr>
                <w:rFonts w:eastAsiaTheme="minorEastAsia" w:cstheme="minorBidi"/>
                <w:noProof/>
                <w:szCs w:val="22"/>
                <w:lang w:eastAsia="pl-PL"/>
              </w:rPr>
              <w:tab/>
            </w:r>
            <w:r w:rsidRPr="004E4AB8">
              <w:rPr>
                <w:rStyle w:val="Hipercze"/>
                <w:noProof/>
                <w:color w:val="000000" w:themeColor="text1"/>
              </w:rPr>
              <w:t>Położenie fizyczno - geograficzne</w:t>
            </w:r>
            <w:r w:rsidRPr="004E4AB8">
              <w:rPr>
                <w:noProof/>
                <w:webHidden/>
              </w:rPr>
              <w:tab/>
            </w:r>
            <w:r w:rsidRPr="004E4AB8">
              <w:rPr>
                <w:noProof/>
                <w:webHidden/>
              </w:rPr>
              <w:fldChar w:fldCharType="begin"/>
            </w:r>
            <w:r w:rsidRPr="004E4AB8">
              <w:rPr>
                <w:noProof/>
                <w:webHidden/>
              </w:rPr>
              <w:instrText xml:space="preserve"> PAGEREF _Toc447294692 \h </w:instrText>
            </w:r>
            <w:r w:rsidRPr="004E4AB8">
              <w:rPr>
                <w:noProof/>
                <w:webHidden/>
              </w:rPr>
            </w:r>
            <w:r w:rsidRPr="004E4AB8">
              <w:rPr>
                <w:noProof/>
                <w:webHidden/>
              </w:rPr>
              <w:fldChar w:fldCharType="separate"/>
            </w:r>
            <w:r w:rsidRPr="004E4AB8">
              <w:rPr>
                <w:noProof/>
                <w:webHidden/>
              </w:rPr>
              <w:t>6</w:t>
            </w:r>
            <w:r w:rsidRPr="004E4AB8">
              <w:rPr>
                <w:noProof/>
                <w:webHidden/>
              </w:rPr>
              <w:fldChar w:fldCharType="end"/>
            </w:r>
          </w:hyperlink>
        </w:p>
        <w:p w:rsidR="004E4AB8" w:rsidRPr="004E4AB8" w:rsidRDefault="004E4AB8" w:rsidP="004E4AB8">
          <w:pPr>
            <w:pStyle w:val="Spistreci2"/>
            <w:tabs>
              <w:tab w:val="left" w:pos="880"/>
              <w:tab w:val="right" w:leader="dot" w:pos="9062"/>
            </w:tabs>
            <w:spacing w:after="0" w:line="360" w:lineRule="auto"/>
            <w:rPr>
              <w:rFonts w:eastAsiaTheme="minorEastAsia" w:cstheme="minorBidi"/>
              <w:noProof/>
              <w:szCs w:val="22"/>
              <w:lang w:eastAsia="pl-PL"/>
            </w:rPr>
          </w:pPr>
          <w:hyperlink w:anchor="_Toc447294693" w:history="1">
            <w:r w:rsidRPr="004E4AB8">
              <w:rPr>
                <w:rStyle w:val="Hipercze"/>
                <w:noProof/>
                <w:color w:val="000000" w:themeColor="text1"/>
              </w:rPr>
              <w:t>4.2.</w:t>
            </w:r>
            <w:r w:rsidRPr="004E4AB8">
              <w:rPr>
                <w:rFonts w:eastAsiaTheme="minorEastAsia" w:cstheme="minorBidi"/>
                <w:noProof/>
                <w:szCs w:val="22"/>
                <w:lang w:eastAsia="pl-PL"/>
              </w:rPr>
              <w:tab/>
            </w:r>
            <w:r w:rsidRPr="004E4AB8">
              <w:rPr>
                <w:rStyle w:val="Hipercze"/>
                <w:noProof/>
                <w:color w:val="000000" w:themeColor="text1"/>
              </w:rPr>
              <w:t>Geologia</w:t>
            </w:r>
            <w:r w:rsidRPr="004E4AB8">
              <w:rPr>
                <w:noProof/>
                <w:webHidden/>
              </w:rPr>
              <w:tab/>
            </w:r>
            <w:r w:rsidRPr="004E4AB8">
              <w:rPr>
                <w:noProof/>
                <w:webHidden/>
              </w:rPr>
              <w:fldChar w:fldCharType="begin"/>
            </w:r>
            <w:r w:rsidRPr="004E4AB8">
              <w:rPr>
                <w:noProof/>
                <w:webHidden/>
              </w:rPr>
              <w:instrText xml:space="preserve"> PAGEREF _Toc447294693 \h </w:instrText>
            </w:r>
            <w:r w:rsidRPr="004E4AB8">
              <w:rPr>
                <w:noProof/>
                <w:webHidden/>
              </w:rPr>
            </w:r>
            <w:r w:rsidRPr="004E4AB8">
              <w:rPr>
                <w:noProof/>
                <w:webHidden/>
              </w:rPr>
              <w:fldChar w:fldCharType="separate"/>
            </w:r>
            <w:r w:rsidRPr="004E4AB8">
              <w:rPr>
                <w:noProof/>
                <w:webHidden/>
              </w:rPr>
              <w:t>6</w:t>
            </w:r>
            <w:r w:rsidRPr="004E4AB8">
              <w:rPr>
                <w:noProof/>
                <w:webHidden/>
              </w:rPr>
              <w:fldChar w:fldCharType="end"/>
            </w:r>
          </w:hyperlink>
        </w:p>
        <w:p w:rsidR="004E4AB8" w:rsidRPr="004E4AB8" w:rsidRDefault="004E4AB8" w:rsidP="004E4AB8">
          <w:pPr>
            <w:pStyle w:val="Spistreci2"/>
            <w:tabs>
              <w:tab w:val="left" w:pos="880"/>
              <w:tab w:val="right" w:leader="dot" w:pos="9062"/>
            </w:tabs>
            <w:spacing w:after="0" w:line="360" w:lineRule="auto"/>
            <w:rPr>
              <w:rFonts w:eastAsiaTheme="minorEastAsia" w:cstheme="minorBidi"/>
              <w:noProof/>
              <w:szCs w:val="22"/>
              <w:lang w:eastAsia="pl-PL"/>
            </w:rPr>
          </w:pPr>
          <w:hyperlink w:anchor="_Toc447294694" w:history="1">
            <w:r w:rsidRPr="004E4AB8">
              <w:rPr>
                <w:rStyle w:val="Hipercze"/>
                <w:noProof/>
                <w:color w:val="000000" w:themeColor="text1"/>
              </w:rPr>
              <w:t>4.3.</w:t>
            </w:r>
            <w:r w:rsidRPr="004E4AB8">
              <w:rPr>
                <w:rFonts w:eastAsiaTheme="minorEastAsia" w:cstheme="minorBidi"/>
                <w:noProof/>
                <w:szCs w:val="22"/>
                <w:lang w:eastAsia="pl-PL"/>
              </w:rPr>
              <w:tab/>
            </w:r>
            <w:r w:rsidRPr="004E4AB8">
              <w:rPr>
                <w:rStyle w:val="Hipercze"/>
                <w:noProof/>
                <w:color w:val="000000" w:themeColor="text1"/>
              </w:rPr>
              <w:t>Wody powierzchniowe</w:t>
            </w:r>
            <w:r w:rsidRPr="004E4AB8">
              <w:rPr>
                <w:noProof/>
                <w:webHidden/>
              </w:rPr>
              <w:tab/>
            </w:r>
            <w:r w:rsidRPr="004E4AB8">
              <w:rPr>
                <w:noProof/>
                <w:webHidden/>
              </w:rPr>
              <w:fldChar w:fldCharType="begin"/>
            </w:r>
            <w:r w:rsidRPr="004E4AB8">
              <w:rPr>
                <w:noProof/>
                <w:webHidden/>
              </w:rPr>
              <w:instrText xml:space="preserve"> PAGEREF _Toc447294694 \h </w:instrText>
            </w:r>
            <w:r w:rsidRPr="004E4AB8">
              <w:rPr>
                <w:noProof/>
                <w:webHidden/>
              </w:rPr>
            </w:r>
            <w:r w:rsidRPr="004E4AB8">
              <w:rPr>
                <w:noProof/>
                <w:webHidden/>
              </w:rPr>
              <w:fldChar w:fldCharType="separate"/>
            </w:r>
            <w:r w:rsidRPr="004E4AB8">
              <w:rPr>
                <w:noProof/>
                <w:webHidden/>
              </w:rPr>
              <w:t>8</w:t>
            </w:r>
            <w:r w:rsidRPr="004E4AB8">
              <w:rPr>
                <w:noProof/>
                <w:webHidden/>
              </w:rPr>
              <w:fldChar w:fldCharType="end"/>
            </w:r>
          </w:hyperlink>
        </w:p>
        <w:p w:rsidR="004E4AB8" w:rsidRPr="004E4AB8" w:rsidRDefault="004E4AB8" w:rsidP="004E4AB8">
          <w:pPr>
            <w:pStyle w:val="Spistreci2"/>
            <w:tabs>
              <w:tab w:val="left" w:pos="880"/>
              <w:tab w:val="right" w:leader="dot" w:pos="9062"/>
            </w:tabs>
            <w:spacing w:after="0" w:line="360" w:lineRule="auto"/>
            <w:rPr>
              <w:rFonts w:eastAsiaTheme="minorEastAsia" w:cstheme="minorBidi"/>
              <w:noProof/>
              <w:szCs w:val="22"/>
              <w:lang w:eastAsia="pl-PL"/>
            </w:rPr>
          </w:pPr>
          <w:hyperlink w:anchor="_Toc447294695" w:history="1">
            <w:r w:rsidRPr="004E4AB8">
              <w:rPr>
                <w:rStyle w:val="Hipercze"/>
                <w:noProof/>
                <w:color w:val="000000" w:themeColor="text1"/>
              </w:rPr>
              <w:t>4.4.</w:t>
            </w:r>
            <w:r w:rsidRPr="004E4AB8">
              <w:rPr>
                <w:rFonts w:eastAsiaTheme="minorEastAsia" w:cstheme="minorBidi"/>
                <w:noProof/>
                <w:szCs w:val="22"/>
                <w:lang w:eastAsia="pl-PL"/>
              </w:rPr>
              <w:tab/>
            </w:r>
            <w:r w:rsidRPr="004E4AB8">
              <w:rPr>
                <w:rStyle w:val="Hipercze"/>
                <w:noProof/>
                <w:color w:val="000000" w:themeColor="text1"/>
              </w:rPr>
              <w:t>Wody podziemne</w:t>
            </w:r>
            <w:r w:rsidRPr="004E4AB8">
              <w:rPr>
                <w:noProof/>
                <w:webHidden/>
              </w:rPr>
              <w:tab/>
            </w:r>
            <w:r w:rsidRPr="004E4AB8">
              <w:rPr>
                <w:noProof/>
                <w:webHidden/>
              </w:rPr>
              <w:fldChar w:fldCharType="begin"/>
            </w:r>
            <w:r w:rsidRPr="004E4AB8">
              <w:rPr>
                <w:noProof/>
                <w:webHidden/>
              </w:rPr>
              <w:instrText xml:space="preserve"> PAGEREF _Toc447294695 \h </w:instrText>
            </w:r>
            <w:r w:rsidRPr="004E4AB8">
              <w:rPr>
                <w:noProof/>
                <w:webHidden/>
              </w:rPr>
            </w:r>
            <w:r w:rsidRPr="004E4AB8">
              <w:rPr>
                <w:noProof/>
                <w:webHidden/>
              </w:rPr>
              <w:fldChar w:fldCharType="separate"/>
            </w:r>
            <w:r w:rsidRPr="004E4AB8">
              <w:rPr>
                <w:noProof/>
                <w:webHidden/>
              </w:rPr>
              <w:t>9</w:t>
            </w:r>
            <w:r w:rsidRPr="004E4AB8">
              <w:rPr>
                <w:noProof/>
                <w:webHidden/>
              </w:rPr>
              <w:fldChar w:fldCharType="end"/>
            </w:r>
          </w:hyperlink>
        </w:p>
        <w:p w:rsidR="004E4AB8" w:rsidRPr="004E4AB8" w:rsidRDefault="004E4AB8" w:rsidP="004E4AB8">
          <w:pPr>
            <w:pStyle w:val="Spistreci2"/>
            <w:tabs>
              <w:tab w:val="left" w:pos="880"/>
              <w:tab w:val="right" w:leader="dot" w:pos="9062"/>
            </w:tabs>
            <w:spacing w:after="0" w:line="360" w:lineRule="auto"/>
            <w:rPr>
              <w:rFonts w:eastAsiaTheme="minorEastAsia" w:cstheme="minorBidi"/>
              <w:noProof/>
              <w:szCs w:val="22"/>
              <w:lang w:eastAsia="pl-PL"/>
            </w:rPr>
          </w:pPr>
          <w:hyperlink w:anchor="_Toc447294696" w:history="1">
            <w:r w:rsidRPr="004E4AB8">
              <w:rPr>
                <w:rStyle w:val="Hipercze"/>
                <w:noProof/>
                <w:color w:val="000000" w:themeColor="text1"/>
              </w:rPr>
              <w:t>4.5.</w:t>
            </w:r>
            <w:r w:rsidRPr="004E4AB8">
              <w:rPr>
                <w:rFonts w:eastAsiaTheme="minorEastAsia" w:cstheme="minorBidi"/>
                <w:noProof/>
                <w:szCs w:val="22"/>
                <w:lang w:eastAsia="pl-PL"/>
              </w:rPr>
              <w:tab/>
            </w:r>
            <w:r w:rsidRPr="004E4AB8">
              <w:rPr>
                <w:rStyle w:val="Hipercze"/>
                <w:noProof/>
                <w:color w:val="000000" w:themeColor="text1"/>
              </w:rPr>
              <w:t>Klimat</w:t>
            </w:r>
            <w:r w:rsidRPr="004E4AB8">
              <w:rPr>
                <w:noProof/>
                <w:webHidden/>
              </w:rPr>
              <w:tab/>
            </w:r>
            <w:r w:rsidRPr="004E4AB8">
              <w:rPr>
                <w:noProof/>
                <w:webHidden/>
              </w:rPr>
              <w:fldChar w:fldCharType="begin"/>
            </w:r>
            <w:r w:rsidRPr="004E4AB8">
              <w:rPr>
                <w:noProof/>
                <w:webHidden/>
              </w:rPr>
              <w:instrText xml:space="preserve"> PAGEREF _Toc447294696 \h </w:instrText>
            </w:r>
            <w:r w:rsidRPr="004E4AB8">
              <w:rPr>
                <w:noProof/>
                <w:webHidden/>
              </w:rPr>
            </w:r>
            <w:r w:rsidRPr="004E4AB8">
              <w:rPr>
                <w:noProof/>
                <w:webHidden/>
              </w:rPr>
              <w:fldChar w:fldCharType="separate"/>
            </w:r>
            <w:r w:rsidRPr="004E4AB8">
              <w:rPr>
                <w:noProof/>
                <w:webHidden/>
              </w:rPr>
              <w:t>10</w:t>
            </w:r>
            <w:r w:rsidRPr="004E4AB8">
              <w:rPr>
                <w:noProof/>
                <w:webHidden/>
              </w:rPr>
              <w:fldChar w:fldCharType="end"/>
            </w:r>
          </w:hyperlink>
        </w:p>
        <w:p w:rsidR="004E4AB8" w:rsidRPr="004E4AB8" w:rsidRDefault="004E4AB8" w:rsidP="004E4AB8">
          <w:pPr>
            <w:pStyle w:val="Spistreci2"/>
            <w:tabs>
              <w:tab w:val="left" w:pos="880"/>
              <w:tab w:val="right" w:leader="dot" w:pos="9062"/>
            </w:tabs>
            <w:spacing w:after="0" w:line="360" w:lineRule="auto"/>
            <w:rPr>
              <w:rFonts w:eastAsiaTheme="minorEastAsia" w:cstheme="minorBidi"/>
              <w:noProof/>
              <w:szCs w:val="22"/>
              <w:lang w:eastAsia="pl-PL"/>
            </w:rPr>
          </w:pPr>
          <w:hyperlink w:anchor="_Toc447294697" w:history="1">
            <w:r w:rsidRPr="004E4AB8">
              <w:rPr>
                <w:rStyle w:val="Hipercze"/>
                <w:noProof/>
                <w:color w:val="000000" w:themeColor="text1"/>
              </w:rPr>
              <w:t>4.6.</w:t>
            </w:r>
            <w:r w:rsidRPr="004E4AB8">
              <w:rPr>
                <w:rFonts w:eastAsiaTheme="minorEastAsia" w:cstheme="minorBidi"/>
                <w:noProof/>
                <w:szCs w:val="22"/>
                <w:lang w:eastAsia="pl-PL"/>
              </w:rPr>
              <w:tab/>
            </w:r>
            <w:r w:rsidRPr="004E4AB8">
              <w:rPr>
                <w:rStyle w:val="Hipercze"/>
                <w:noProof/>
                <w:color w:val="000000" w:themeColor="text1"/>
              </w:rPr>
              <w:t>Gleby</w:t>
            </w:r>
            <w:r w:rsidRPr="004E4AB8">
              <w:rPr>
                <w:noProof/>
                <w:webHidden/>
              </w:rPr>
              <w:tab/>
            </w:r>
            <w:r w:rsidRPr="004E4AB8">
              <w:rPr>
                <w:noProof/>
                <w:webHidden/>
              </w:rPr>
              <w:fldChar w:fldCharType="begin"/>
            </w:r>
            <w:r w:rsidRPr="004E4AB8">
              <w:rPr>
                <w:noProof/>
                <w:webHidden/>
              </w:rPr>
              <w:instrText xml:space="preserve"> PAGEREF _Toc447294697 \h </w:instrText>
            </w:r>
            <w:r w:rsidRPr="004E4AB8">
              <w:rPr>
                <w:noProof/>
                <w:webHidden/>
              </w:rPr>
            </w:r>
            <w:r w:rsidRPr="004E4AB8">
              <w:rPr>
                <w:noProof/>
                <w:webHidden/>
              </w:rPr>
              <w:fldChar w:fldCharType="separate"/>
            </w:r>
            <w:r w:rsidRPr="004E4AB8">
              <w:rPr>
                <w:noProof/>
                <w:webHidden/>
              </w:rPr>
              <w:t>11</w:t>
            </w:r>
            <w:r w:rsidRPr="004E4AB8">
              <w:rPr>
                <w:noProof/>
                <w:webHidden/>
              </w:rPr>
              <w:fldChar w:fldCharType="end"/>
            </w:r>
          </w:hyperlink>
        </w:p>
        <w:p w:rsidR="004E4AB8" w:rsidRPr="004E4AB8" w:rsidRDefault="004E4AB8" w:rsidP="004E4AB8">
          <w:pPr>
            <w:pStyle w:val="Spistreci2"/>
            <w:tabs>
              <w:tab w:val="left" w:pos="880"/>
              <w:tab w:val="right" w:leader="dot" w:pos="9062"/>
            </w:tabs>
            <w:spacing w:after="0" w:line="360" w:lineRule="auto"/>
            <w:rPr>
              <w:rFonts w:eastAsiaTheme="minorEastAsia" w:cstheme="minorBidi"/>
              <w:noProof/>
              <w:szCs w:val="22"/>
              <w:lang w:eastAsia="pl-PL"/>
            </w:rPr>
          </w:pPr>
          <w:hyperlink w:anchor="_Toc447294700" w:history="1">
            <w:r w:rsidRPr="004E4AB8">
              <w:rPr>
                <w:rStyle w:val="Hipercze"/>
                <w:noProof/>
                <w:color w:val="000000" w:themeColor="text1"/>
              </w:rPr>
              <w:t>4.7.</w:t>
            </w:r>
            <w:r w:rsidRPr="004E4AB8">
              <w:rPr>
                <w:rFonts w:eastAsiaTheme="minorEastAsia" w:cstheme="minorBidi"/>
                <w:noProof/>
                <w:szCs w:val="22"/>
                <w:lang w:eastAsia="pl-PL"/>
              </w:rPr>
              <w:tab/>
            </w:r>
            <w:r w:rsidRPr="004E4AB8">
              <w:rPr>
                <w:rStyle w:val="Hipercze"/>
                <w:noProof/>
                <w:color w:val="000000" w:themeColor="text1"/>
              </w:rPr>
              <w:t>Zasoby naturalne</w:t>
            </w:r>
            <w:r w:rsidRPr="004E4AB8">
              <w:rPr>
                <w:noProof/>
                <w:webHidden/>
              </w:rPr>
              <w:tab/>
            </w:r>
            <w:r w:rsidRPr="004E4AB8">
              <w:rPr>
                <w:noProof/>
                <w:webHidden/>
              </w:rPr>
              <w:fldChar w:fldCharType="begin"/>
            </w:r>
            <w:r w:rsidRPr="004E4AB8">
              <w:rPr>
                <w:noProof/>
                <w:webHidden/>
              </w:rPr>
              <w:instrText xml:space="preserve"> PAGEREF _Toc447294700 \h </w:instrText>
            </w:r>
            <w:r w:rsidRPr="004E4AB8">
              <w:rPr>
                <w:noProof/>
                <w:webHidden/>
              </w:rPr>
            </w:r>
            <w:r w:rsidRPr="004E4AB8">
              <w:rPr>
                <w:noProof/>
                <w:webHidden/>
              </w:rPr>
              <w:fldChar w:fldCharType="separate"/>
            </w:r>
            <w:r w:rsidRPr="004E4AB8">
              <w:rPr>
                <w:noProof/>
                <w:webHidden/>
              </w:rPr>
              <w:t>13</w:t>
            </w:r>
            <w:r w:rsidRPr="004E4AB8">
              <w:rPr>
                <w:noProof/>
                <w:webHidden/>
              </w:rPr>
              <w:fldChar w:fldCharType="end"/>
            </w:r>
          </w:hyperlink>
        </w:p>
        <w:p w:rsidR="004E4AB8" w:rsidRPr="004E4AB8" w:rsidRDefault="004E4AB8" w:rsidP="004E4AB8">
          <w:pPr>
            <w:pStyle w:val="Spistreci2"/>
            <w:tabs>
              <w:tab w:val="left" w:pos="880"/>
              <w:tab w:val="right" w:leader="dot" w:pos="9062"/>
            </w:tabs>
            <w:spacing w:after="0" w:line="360" w:lineRule="auto"/>
            <w:rPr>
              <w:rFonts w:eastAsiaTheme="minorEastAsia" w:cstheme="minorBidi"/>
              <w:noProof/>
              <w:szCs w:val="22"/>
              <w:lang w:eastAsia="pl-PL"/>
            </w:rPr>
          </w:pPr>
          <w:hyperlink w:anchor="_Toc447294702" w:history="1">
            <w:r w:rsidRPr="004E4AB8">
              <w:rPr>
                <w:rStyle w:val="Hipercze"/>
                <w:noProof/>
                <w:color w:val="000000" w:themeColor="text1"/>
              </w:rPr>
              <w:t>4.8.</w:t>
            </w:r>
            <w:r w:rsidRPr="004E4AB8">
              <w:rPr>
                <w:rFonts w:eastAsiaTheme="minorEastAsia" w:cstheme="minorBidi"/>
                <w:noProof/>
                <w:szCs w:val="22"/>
                <w:lang w:eastAsia="pl-PL"/>
              </w:rPr>
              <w:tab/>
            </w:r>
            <w:r w:rsidRPr="004E4AB8">
              <w:rPr>
                <w:rStyle w:val="Hipercze"/>
                <w:noProof/>
                <w:color w:val="000000" w:themeColor="text1"/>
              </w:rPr>
              <w:t>Środowisko przyrodnicze</w:t>
            </w:r>
            <w:r w:rsidRPr="004E4AB8">
              <w:rPr>
                <w:noProof/>
                <w:webHidden/>
              </w:rPr>
              <w:tab/>
            </w:r>
            <w:r w:rsidRPr="004E4AB8">
              <w:rPr>
                <w:noProof/>
                <w:webHidden/>
              </w:rPr>
              <w:fldChar w:fldCharType="begin"/>
            </w:r>
            <w:r w:rsidRPr="004E4AB8">
              <w:rPr>
                <w:noProof/>
                <w:webHidden/>
              </w:rPr>
              <w:instrText xml:space="preserve"> PAGEREF _Toc447294702 \h </w:instrText>
            </w:r>
            <w:r w:rsidRPr="004E4AB8">
              <w:rPr>
                <w:noProof/>
                <w:webHidden/>
              </w:rPr>
            </w:r>
            <w:r w:rsidRPr="004E4AB8">
              <w:rPr>
                <w:noProof/>
                <w:webHidden/>
              </w:rPr>
              <w:fldChar w:fldCharType="separate"/>
            </w:r>
            <w:r w:rsidRPr="004E4AB8">
              <w:rPr>
                <w:noProof/>
                <w:webHidden/>
              </w:rPr>
              <w:t>14</w:t>
            </w:r>
            <w:r w:rsidRPr="004E4AB8">
              <w:rPr>
                <w:noProof/>
                <w:webHidden/>
              </w:rPr>
              <w:fldChar w:fldCharType="end"/>
            </w:r>
          </w:hyperlink>
        </w:p>
        <w:p w:rsidR="004E4AB8" w:rsidRPr="004E4AB8" w:rsidRDefault="004E4AB8" w:rsidP="004E4AB8">
          <w:pPr>
            <w:pStyle w:val="Spistreci2"/>
            <w:tabs>
              <w:tab w:val="left" w:pos="880"/>
              <w:tab w:val="right" w:leader="dot" w:pos="9062"/>
            </w:tabs>
            <w:spacing w:after="0" w:line="360" w:lineRule="auto"/>
            <w:rPr>
              <w:rFonts w:eastAsiaTheme="minorEastAsia" w:cstheme="minorBidi"/>
              <w:noProof/>
              <w:szCs w:val="22"/>
              <w:lang w:eastAsia="pl-PL"/>
            </w:rPr>
          </w:pPr>
          <w:hyperlink w:anchor="_Toc447294703" w:history="1">
            <w:r w:rsidRPr="004E4AB8">
              <w:rPr>
                <w:rStyle w:val="Hipercze"/>
                <w:noProof/>
                <w:color w:val="000000" w:themeColor="text1"/>
              </w:rPr>
              <w:t>4.9.</w:t>
            </w:r>
            <w:r w:rsidRPr="004E4AB8">
              <w:rPr>
                <w:rFonts w:eastAsiaTheme="minorEastAsia" w:cstheme="minorBidi"/>
                <w:noProof/>
                <w:szCs w:val="22"/>
                <w:lang w:eastAsia="pl-PL"/>
              </w:rPr>
              <w:tab/>
            </w:r>
            <w:r w:rsidRPr="004E4AB8">
              <w:rPr>
                <w:rStyle w:val="Hipercze"/>
                <w:noProof/>
                <w:color w:val="000000" w:themeColor="text1"/>
              </w:rPr>
              <w:t>Obszary chronione na podstawie ustawy z 16 kwietnia 2004 r. o ochronie przyrody</w:t>
            </w:r>
            <w:r>
              <w:rPr>
                <w:rStyle w:val="Hipercze"/>
                <w:noProof/>
                <w:color w:val="000000" w:themeColor="text1"/>
              </w:rPr>
              <w:t>………..</w:t>
            </w:r>
            <w:r w:rsidRPr="004E4AB8">
              <w:rPr>
                <w:noProof/>
                <w:webHidden/>
              </w:rPr>
              <w:tab/>
            </w:r>
            <w:r>
              <w:rPr>
                <w:noProof/>
                <w:webHidden/>
              </w:rPr>
              <w:t>………………………………………..</w:t>
            </w:r>
            <w:r w:rsidRPr="004E4AB8">
              <w:rPr>
                <w:noProof/>
                <w:webHidden/>
              </w:rPr>
              <w:fldChar w:fldCharType="begin"/>
            </w:r>
            <w:r w:rsidRPr="004E4AB8">
              <w:rPr>
                <w:noProof/>
                <w:webHidden/>
              </w:rPr>
              <w:instrText xml:space="preserve"> PAGEREF _Toc447294703 \h </w:instrText>
            </w:r>
            <w:r w:rsidRPr="004E4AB8">
              <w:rPr>
                <w:noProof/>
                <w:webHidden/>
              </w:rPr>
            </w:r>
            <w:r w:rsidRPr="004E4AB8">
              <w:rPr>
                <w:noProof/>
                <w:webHidden/>
              </w:rPr>
              <w:fldChar w:fldCharType="separate"/>
            </w:r>
            <w:r w:rsidRPr="004E4AB8">
              <w:rPr>
                <w:noProof/>
                <w:webHidden/>
              </w:rPr>
              <w:t>15</w:t>
            </w:r>
            <w:r w:rsidRPr="004E4AB8">
              <w:rPr>
                <w:noProof/>
                <w:webHidden/>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704" w:history="1">
            <w:r w:rsidRPr="004E4AB8">
              <w:rPr>
                <w:rStyle w:val="Hipercze"/>
                <w:rFonts w:ascii="Times New Roman" w:hAnsi="Times New Roman"/>
                <w:noProof/>
                <w:color w:val="000000" w:themeColor="text1"/>
                <w:sz w:val="24"/>
              </w:rPr>
              <w:t>5.</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Cele ochrony środowiska na szczeblu międzynarodowym, wspólnotowym, krajowym i regionalnym z punktu widzenia ocenianego dokumentu</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_Toc447294704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17</w:t>
            </w:r>
            <w:r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705" w:history="1">
            <w:r w:rsidRPr="004E4AB8">
              <w:rPr>
                <w:rStyle w:val="Hipercze"/>
                <w:rFonts w:ascii="Times New Roman" w:hAnsi="Times New Roman"/>
                <w:noProof/>
                <w:color w:val="000000" w:themeColor="text1"/>
                <w:sz w:val="24"/>
              </w:rPr>
              <w:t>6.</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Zmiana stanu środowiska w przypadku braku realizacji programu oraz przewidywane znaczące oddziaływanie na środowisko w razie jego realizacji</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_Toc447294705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18</w:t>
            </w:r>
            <w:r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706" w:history="1">
            <w:r w:rsidRPr="004E4AB8">
              <w:rPr>
                <w:rStyle w:val="Hipercze"/>
                <w:rFonts w:ascii="Times New Roman" w:hAnsi="Times New Roman"/>
                <w:noProof/>
                <w:color w:val="000000" w:themeColor="text1"/>
                <w:sz w:val="24"/>
              </w:rPr>
              <w:t>7.</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Rozwiązania alternatywne</w:t>
            </w:r>
            <w:r>
              <w:rPr>
                <w:rStyle w:val="Hipercze"/>
                <w:rFonts w:ascii="Times New Roman" w:hAnsi="Times New Roman"/>
                <w:noProof/>
                <w:color w:val="000000" w:themeColor="text1"/>
                <w:sz w:val="24"/>
              </w:rPr>
              <w:t>………..</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_Toc447294706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19</w:t>
            </w:r>
            <w:r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707" w:history="1">
            <w:r w:rsidRPr="004E4AB8">
              <w:rPr>
                <w:rStyle w:val="Hipercze"/>
                <w:rFonts w:ascii="Times New Roman" w:hAnsi="Times New Roman"/>
                <w:noProof/>
                <w:color w:val="000000" w:themeColor="text1"/>
                <w:sz w:val="24"/>
              </w:rPr>
              <w:t>8.</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Metody wykorzystane podczas sporządzania prognozy programu</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_Toc447294707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20</w:t>
            </w:r>
            <w:r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708" w:history="1">
            <w:r w:rsidRPr="004E4AB8">
              <w:rPr>
                <w:rStyle w:val="Hipercze"/>
                <w:rFonts w:ascii="Times New Roman" w:hAnsi="Times New Roman"/>
                <w:noProof/>
                <w:color w:val="000000" w:themeColor="text1"/>
                <w:sz w:val="24"/>
              </w:rPr>
              <w:t>9.</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Przewidywane oddziaływanie na środowisko wynikające z realizacji programu ochrony środowiska</w:t>
            </w:r>
            <w:r>
              <w:rPr>
                <w:rStyle w:val="Hipercze"/>
                <w:rFonts w:ascii="Times New Roman" w:hAnsi="Times New Roman"/>
                <w:noProof/>
                <w:color w:val="000000" w:themeColor="text1"/>
                <w:sz w:val="24"/>
              </w:rPr>
              <w:t>……………………………</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_Toc447294708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21</w:t>
            </w:r>
            <w:r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709" w:history="1">
            <w:r w:rsidRPr="004E4AB8">
              <w:rPr>
                <w:rStyle w:val="Hipercze"/>
                <w:rFonts w:ascii="Times New Roman" w:hAnsi="Times New Roman"/>
                <w:noProof/>
                <w:color w:val="000000" w:themeColor="text1"/>
                <w:sz w:val="24"/>
              </w:rPr>
              <w:t>10.</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Przewidywana analiza skutków realizacji postanowień programu oraz częstotliwość jej przeprowadzania</w:t>
            </w:r>
            <w:r>
              <w:rPr>
                <w:rStyle w:val="Hipercze"/>
                <w:rFonts w:ascii="Times New Roman" w:hAnsi="Times New Roman"/>
                <w:noProof/>
                <w:color w:val="000000" w:themeColor="text1"/>
                <w:sz w:val="24"/>
              </w:rPr>
              <w:t>………………………</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_Toc447294709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26</w:t>
            </w:r>
            <w:r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710" w:history="1">
            <w:r w:rsidRPr="004E4AB8">
              <w:rPr>
                <w:rStyle w:val="Hipercze"/>
                <w:rFonts w:ascii="Times New Roman" w:hAnsi="Times New Roman"/>
                <w:noProof/>
                <w:color w:val="000000" w:themeColor="text1"/>
                <w:sz w:val="24"/>
              </w:rPr>
              <w:t>11.</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Podsumowanie</w:t>
            </w:r>
            <w:r>
              <w:rPr>
                <w:rStyle w:val="Hipercze"/>
                <w:rFonts w:ascii="Times New Roman" w:hAnsi="Times New Roman"/>
                <w:noProof/>
                <w:color w:val="000000" w:themeColor="text1"/>
                <w:sz w:val="24"/>
              </w:rPr>
              <w:t>……………………</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_Toc447294710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28</w:t>
            </w:r>
            <w:r w:rsidRPr="004E4AB8">
              <w:rPr>
                <w:rFonts w:ascii="Times New Roman" w:hAnsi="Times New Roman"/>
                <w:noProof/>
                <w:webHidden/>
                <w:color w:val="000000" w:themeColor="text1"/>
                <w:sz w:val="24"/>
              </w:rPr>
              <w:fldChar w:fldCharType="end"/>
            </w:r>
          </w:hyperlink>
        </w:p>
        <w:p w:rsidR="004E4AB8" w:rsidRPr="004E4AB8" w:rsidRDefault="004E4AB8" w:rsidP="004E4AB8">
          <w:pPr>
            <w:pStyle w:val="Spistreci1"/>
            <w:spacing w:after="0" w:line="360" w:lineRule="auto"/>
            <w:rPr>
              <w:rFonts w:ascii="Times New Roman" w:hAnsi="Times New Roman"/>
              <w:noProof/>
              <w:color w:val="000000" w:themeColor="text1"/>
              <w:sz w:val="24"/>
              <w:lang w:eastAsia="pl-PL"/>
            </w:rPr>
          </w:pPr>
          <w:hyperlink w:anchor="_Toc447294711" w:history="1">
            <w:r w:rsidRPr="004E4AB8">
              <w:rPr>
                <w:rStyle w:val="Hipercze"/>
                <w:rFonts w:ascii="Times New Roman" w:hAnsi="Times New Roman"/>
                <w:noProof/>
                <w:color w:val="000000" w:themeColor="text1"/>
                <w:sz w:val="24"/>
              </w:rPr>
              <w:t>12.</w:t>
            </w:r>
            <w:r w:rsidRPr="004E4AB8">
              <w:rPr>
                <w:rFonts w:ascii="Times New Roman" w:hAnsi="Times New Roman"/>
                <w:noProof/>
                <w:color w:val="000000" w:themeColor="text1"/>
                <w:sz w:val="24"/>
                <w:lang w:eastAsia="pl-PL"/>
              </w:rPr>
              <w:tab/>
            </w:r>
            <w:r w:rsidRPr="004E4AB8">
              <w:rPr>
                <w:rStyle w:val="Hipercze"/>
                <w:rFonts w:ascii="Times New Roman" w:hAnsi="Times New Roman"/>
                <w:noProof/>
                <w:color w:val="000000" w:themeColor="text1"/>
                <w:sz w:val="24"/>
              </w:rPr>
              <w:t>Streszczenie w języku niespecjalistycznym</w:t>
            </w:r>
            <w:r w:rsidRPr="004E4AB8">
              <w:rPr>
                <w:rFonts w:ascii="Times New Roman" w:hAnsi="Times New Roman"/>
                <w:noProof/>
                <w:webHidden/>
                <w:color w:val="000000" w:themeColor="text1"/>
                <w:sz w:val="24"/>
              </w:rPr>
              <w:tab/>
            </w:r>
            <w:r w:rsidRPr="004E4AB8">
              <w:rPr>
                <w:rFonts w:ascii="Times New Roman" w:hAnsi="Times New Roman"/>
                <w:noProof/>
                <w:webHidden/>
                <w:color w:val="000000" w:themeColor="text1"/>
                <w:sz w:val="24"/>
              </w:rPr>
              <w:fldChar w:fldCharType="begin"/>
            </w:r>
            <w:r w:rsidRPr="004E4AB8">
              <w:rPr>
                <w:rFonts w:ascii="Times New Roman" w:hAnsi="Times New Roman"/>
                <w:noProof/>
                <w:webHidden/>
                <w:color w:val="000000" w:themeColor="text1"/>
                <w:sz w:val="24"/>
              </w:rPr>
              <w:instrText xml:space="preserve"> PAGEREF _Toc447294711 \h </w:instrText>
            </w:r>
            <w:r w:rsidRPr="004E4AB8">
              <w:rPr>
                <w:rFonts w:ascii="Times New Roman" w:hAnsi="Times New Roman"/>
                <w:noProof/>
                <w:webHidden/>
                <w:color w:val="000000" w:themeColor="text1"/>
                <w:sz w:val="24"/>
              </w:rPr>
            </w:r>
            <w:r w:rsidRPr="004E4AB8">
              <w:rPr>
                <w:rFonts w:ascii="Times New Roman" w:hAnsi="Times New Roman"/>
                <w:noProof/>
                <w:webHidden/>
                <w:color w:val="000000" w:themeColor="text1"/>
                <w:sz w:val="24"/>
              </w:rPr>
              <w:fldChar w:fldCharType="separate"/>
            </w:r>
            <w:r w:rsidRPr="004E4AB8">
              <w:rPr>
                <w:rFonts w:ascii="Times New Roman" w:hAnsi="Times New Roman"/>
                <w:noProof/>
                <w:webHidden/>
                <w:color w:val="000000" w:themeColor="text1"/>
                <w:sz w:val="24"/>
              </w:rPr>
              <w:t>28</w:t>
            </w:r>
            <w:r w:rsidRPr="004E4AB8">
              <w:rPr>
                <w:rFonts w:ascii="Times New Roman" w:hAnsi="Times New Roman"/>
                <w:noProof/>
                <w:webHidden/>
                <w:color w:val="000000" w:themeColor="text1"/>
                <w:sz w:val="24"/>
              </w:rPr>
              <w:fldChar w:fldCharType="end"/>
            </w:r>
          </w:hyperlink>
        </w:p>
        <w:p w:rsidR="00B862E7" w:rsidRPr="004E4AB8" w:rsidRDefault="00382E12" w:rsidP="004E4AB8">
          <w:pPr>
            <w:spacing w:after="0" w:line="360" w:lineRule="auto"/>
          </w:pPr>
          <w:r w:rsidRPr="004E4AB8">
            <w:fldChar w:fldCharType="end"/>
          </w:r>
        </w:p>
      </w:sdtContent>
    </w:sdt>
    <w:p w:rsidR="00B862E7" w:rsidRPr="004E4AB8" w:rsidRDefault="00B862E7" w:rsidP="004E4AB8">
      <w:pPr>
        <w:spacing w:after="0" w:line="360" w:lineRule="auto"/>
      </w:pPr>
    </w:p>
    <w:p w:rsidR="00B862E7" w:rsidRPr="004E4AB8" w:rsidRDefault="00B862E7" w:rsidP="004E4AB8">
      <w:pPr>
        <w:spacing w:after="0" w:line="360" w:lineRule="auto"/>
      </w:pPr>
      <w:r w:rsidRPr="004E4AB8">
        <w:br w:type="page"/>
      </w:r>
    </w:p>
    <w:p w:rsidR="00B862E7" w:rsidRDefault="00B862E7" w:rsidP="00B862E7">
      <w:pPr>
        <w:pStyle w:val="Nagwek1"/>
        <w:numPr>
          <w:ilvl w:val="0"/>
          <w:numId w:val="14"/>
        </w:numPr>
      </w:pPr>
      <w:bookmarkStart w:id="0" w:name="_Toc447294688"/>
      <w:r>
        <w:lastRenderedPageBreak/>
        <w:t>Cel i zakres prognozy</w:t>
      </w:r>
      <w:bookmarkEnd w:id="0"/>
    </w:p>
    <w:p w:rsidR="009527D1" w:rsidRPr="009527D1" w:rsidRDefault="00B862E7" w:rsidP="009E34F1">
      <w:pPr>
        <w:spacing w:after="0" w:line="360" w:lineRule="auto"/>
        <w:ind w:firstLine="360"/>
        <w:jc w:val="both"/>
        <w:rPr>
          <w:snapToGrid w:val="0"/>
        </w:rPr>
      </w:pPr>
      <w:r w:rsidRPr="00140AB7">
        <w:t xml:space="preserve">Ustawa z dnia 3 października 2008 r. o udostępnianiu informacji o środowisku i jego ochronie, udziale społeczeństwa w ochronie środowiska oraz ocenach oddziaływania na środowisko (Dz. U. </w:t>
      </w:r>
      <w:r w:rsidR="006A4B5A">
        <w:t>z 2013 r.,</w:t>
      </w:r>
      <w:r w:rsidRPr="00140AB7">
        <w:t xml:space="preserve"> poz. 12</w:t>
      </w:r>
      <w:r w:rsidR="006A4B5A">
        <w:t>35</w:t>
      </w:r>
      <w:r w:rsidRPr="00140AB7">
        <w:t xml:space="preserve"> z</w:t>
      </w:r>
      <w:r w:rsidR="006A4B5A">
        <w:t>e</w:t>
      </w:r>
      <w:r w:rsidRPr="00140AB7">
        <w:t xml:space="preserve"> zm.) nakłada obowiązek przeprowadzenia strategicznej oceny oddziaływania na środowisko dla </w:t>
      </w:r>
      <w:r>
        <w:t xml:space="preserve">strategicznych dokumentów, w tym planów i </w:t>
      </w:r>
      <w:r w:rsidRPr="00140AB7">
        <w:t xml:space="preserve">programów przyjmowanych przez organy administracji. W tym celu organ opracowujący projekt dokumentu sporządza prognozę oddziaływania na środowisko. Prognoza oddziaływania na środowisko dla dokumentu o charakterze strategicznym, jakim jest Program Ochrony Środowiska dla Gminy </w:t>
      </w:r>
      <w:r w:rsidR="007B2BA3">
        <w:t>Lubochnia</w:t>
      </w:r>
      <w:r>
        <w:t xml:space="preserve"> </w:t>
      </w:r>
      <w:r w:rsidRPr="00140AB7">
        <w:t>na lata 201</w:t>
      </w:r>
      <w:r w:rsidR="006A4B5A">
        <w:t>6-2019</w:t>
      </w:r>
      <w:r w:rsidRPr="00140AB7">
        <w:t xml:space="preserve"> z pespektywą </w:t>
      </w:r>
      <w:r w:rsidR="006A4B5A">
        <w:t>na lata 2020</w:t>
      </w:r>
      <w:r>
        <w:t xml:space="preserve"> - 202</w:t>
      </w:r>
      <w:r w:rsidR="006A4B5A">
        <w:t>3</w:t>
      </w:r>
      <w:r w:rsidRPr="00140AB7">
        <w:t xml:space="preserve">, ma na celu optymalizację procesu planowania i rozwoju, poprzez dostarczenie na wczesnym etapie decyzyjnym informacji o wpływie na środowisko podejmowanych decyzji zawartych w przedmiotowym </w:t>
      </w:r>
      <w:r>
        <w:t>p</w:t>
      </w:r>
      <w:r w:rsidRPr="00140AB7">
        <w:t>rogramie</w:t>
      </w:r>
      <w:r>
        <w:t xml:space="preserve">. </w:t>
      </w:r>
      <w:r w:rsidRPr="00140AB7">
        <w:t>Ocenie w niniejszej prognozie podlegają oddziaływania wynikające z zapisów programu, a nie wizja polityki ekologicznej gminy poprzez niego wprowadzanej. Zgodnie z wymaganiami ustawy dla pozostałych dokumentów ustalających kierunki i ramy rozwoju (M</w:t>
      </w:r>
      <w:r>
        <w:t xml:space="preserve">iejscowe </w:t>
      </w:r>
      <w:r w:rsidRPr="00140AB7">
        <w:t>P</w:t>
      </w:r>
      <w:r>
        <w:t xml:space="preserve">lany </w:t>
      </w:r>
      <w:r w:rsidRPr="00140AB7">
        <w:t>Z</w:t>
      </w:r>
      <w:r>
        <w:t xml:space="preserve">agospodarowania </w:t>
      </w:r>
      <w:r w:rsidRPr="00140AB7">
        <w:t>P</w:t>
      </w:r>
      <w:r>
        <w:t>rzestrzennego</w:t>
      </w:r>
      <w:r w:rsidRPr="00140AB7">
        <w:t>, Strategia rozwoju</w:t>
      </w:r>
      <w:r>
        <w:t xml:space="preserve"> gminy</w:t>
      </w:r>
      <w:r w:rsidRPr="00140AB7">
        <w:t>, itp.) sporządzane są odrębne prognozy oddziaływania na środowisko. Niniejsza prognoza dotyczy zapisów programu ochrony środowiska na szczeblu gminnym, a więc dokumentu, który z założenia ma za zadanie określić zadania ograniczające negatywne skutki rozwoju i wspierające ochronę przyrody na jej terenie. Cel i działania uwzględnione w programie w większości nie powodują znaczących oddziaływań na środowisko i w związku z tym nie podlegają szczegółowej analizie w prognozie oddziaływania na środowisko.</w:t>
      </w:r>
      <w:r w:rsidR="009527D1">
        <w:t xml:space="preserve"> N</w:t>
      </w:r>
      <w:r w:rsidR="009527D1" w:rsidRPr="009527D1">
        <w:t>iniejsza prognoza została sporządzona w oparciu o wymogi wynikające z przepisu art. 51 ust 2 ustawy z dnia 3 października 2008 r. o udostępnianiu informacji o środowisku i jego ochronie , udziale społeczeństwa w ochronie środowiska oraz o ocenach oddziaływania na środowisko (t.j. Dz. U. z 2013 r. poz. 1235 ze zm.).</w:t>
      </w:r>
    </w:p>
    <w:p w:rsidR="009527D1" w:rsidRPr="009E34F1" w:rsidRDefault="009527D1" w:rsidP="009E34F1">
      <w:pPr>
        <w:autoSpaceDE w:val="0"/>
        <w:autoSpaceDN w:val="0"/>
        <w:adjustRightInd w:val="0"/>
        <w:spacing w:after="0" w:line="360" w:lineRule="auto"/>
        <w:jc w:val="both"/>
      </w:pPr>
      <w:r w:rsidRPr="009E34F1">
        <w:t>Zgodnie z wyżej wymienionym artykułem sporządzana prognoza:</w:t>
      </w:r>
    </w:p>
    <w:p w:rsidR="009527D1" w:rsidRPr="009E34F1" w:rsidRDefault="009527D1" w:rsidP="009E34F1">
      <w:pPr>
        <w:pStyle w:val="Akapitzlist"/>
        <w:numPr>
          <w:ilvl w:val="0"/>
          <w:numId w:val="38"/>
        </w:numPr>
        <w:autoSpaceDE w:val="0"/>
        <w:autoSpaceDN w:val="0"/>
        <w:adjustRightInd w:val="0"/>
        <w:spacing w:after="0" w:line="360" w:lineRule="auto"/>
        <w:jc w:val="both"/>
      </w:pPr>
      <w:r w:rsidRPr="009E34F1">
        <w:t xml:space="preserve">zawiera ustalenia i główne cele projektu Programu </w:t>
      </w:r>
      <w:r w:rsidR="001C5828" w:rsidRPr="009E34F1">
        <w:t>Ochrony Środowiska dla Gminy Lubochnia na lata 2016-2019 z pespektywą na lata 2020 - 2023</w:t>
      </w:r>
      <w:r w:rsidRPr="009E34F1">
        <w:t xml:space="preserve"> oraz jego powiązania z innymi dokumentami,</w:t>
      </w:r>
      <w:r w:rsidR="001C5828" w:rsidRPr="009E34F1">
        <w:t xml:space="preserve"> </w:t>
      </w:r>
      <w:r w:rsidRPr="009E34F1">
        <w:t>informacje o metodach zastosowanych przy sporządzaniu prognozy,</w:t>
      </w:r>
      <w:r w:rsidR="001C5828" w:rsidRPr="009E34F1">
        <w:t xml:space="preserve"> </w:t>
      </w:r>
      <w:r w:rsidR="009E34F1" w:rsidRPr="009E34F1">
        <w:t>i</w:t>
      </w:r>
      <w:r w:rsidRPr="009E34F1">
        <w:t>nformacje na temat przewidywanych możliwości transgranicznego oddziaływania na środowisko,</w:t>
      </w:r>
      <w:r w:rsidR="009E34F1" w:rsidRPr="009E34F1">
        <w:t xml:space="preserve"> </w:t>
      </w:r>
      <w:r w:rsidRPr="009E34F1">
        <w:t>propozycje dotyczące przewidywanych metod analizy skutków realizacji postanowień projektowanego Programu oraz częstotliwości jej przeprowadzania,</w:t>
      </w:r>
      <w:r w:rsidR="009E34F1" w:rsidRPr="009E34F1">
        <w:t xml:space="preserve"> s</w:t>
      </w:r>
      <w:r w:rsidRPr="009E34F1">
        <w:t>treszczenie sporządzone w języku niespecjalistycznym,</w:t>
      </w:r>
    </w:p>
    <w:p w:rsidR="009527D1" w:rsidRPr="009E34F1" w:rsidRDefault="009527D1" w:rsidP="009E34F1">
      <w:pPr>
        <w:pStyle w:val="Akapitzlist"/>
        <w:numPr>
          <w:ilvl w:val="0"/>
          <w:numId w:val="38"/>
        </w:numPr>
        <w:autoSpaceDE w:val="0"/>
        <w:autoSpaceDN w:val="0"/>
        <w:adjustRightInd w:val="0"/>
        <w:spacing w:after="0" w:line="360" w:lineRule="auto"/>
        <w:jc w:val="both"/>
      </w:pPr>
      <w:r w:rsidRPr="009E34F1">
        <w:lastRenderedPageBreak/>
        <w:t>określa, analizuje i ocenia</w:t>
      </w:r>
      <w:r w:rsidR="009E34F1" w:rsidRPr="009E34F1">
        <w:t xml:space="preserve"> </w:t>
      </w:r>
      <w:r w:rsidRPr="009E34F1">
        <w:t>istniejący stan środowiska,</w:t>
      </w:r>
      <w:r w:rsidR="009E34F1" w:rsidRPr="009E34F1">
        <w:t xml:space="preserve"> </w:t>
      </w:r>
      <w:r w:rsidRPr="009E34F1">
        <w:t>potencjalne zmiany stanu środowiska przy braku realizacji postanowień projektowanego dokumentu,</w:t>
      </w:r>
      <w:r w:rsidR="009E34F1" w:rsidRPr="009E34F1">
        <w:t xml:space="preserve"> </w:t>
      </w:r>
      <w:r w:rsidRPr="009E34F1">
        <w:t>przewidywane znaczące oddziaływania na środowisko przy realizacji postanowień projektowanego dokumentu,</w:t>
      </w:r>
      <w:r w:rsidR="009E34F1" w:rsidRPr="009E34F1">
        <w:t xml:space="preserve"> </w:t>
      </w:r>
      <w:r w:rsidRPr="009E34F1">
        <w:t>istniejące problemy ochrony środowiska istotne z punktu widzenia realizacji projektowanego dokumentu,</w:t>
      </w:r>
      <w:r w:rsidR="009E34F1" w:rsidRPr="009E34F1">
        <w:t xml:space="preserve"> </w:t>
      </w:r>
      <w:r w:rsidRPr="009E34F1">
        <w:t>cele ochrony środowiska ustanowione na szczeblu międzynarodowym, wspólnotowym i krajowym istotne z punktu widzenia projektowanego dokumentu oraz sposoby w jakich te cele zostały uwzględnione,</w:t>
      </w:r>
    </w:p>
    <w:p w:rsidR="009527D1" w:rsidRPr="009E34F1" w:rsidRDefault="009527D1" w:rsidP="009E34F1">
      <w:pPr>
        <w:pStyle w:val="Akapitzlist"/>
        <w:numPr>
          <w:ilvl w:val="0"/>
          <w:numId w:val="38"/>
        </w:numPr>
        <w:autoSpaceDE w:val="0"/>
        <w:autoSpaceDN w:val="0"/>
        <w:adjustRightInd w:val="0"/>
        <w:spacing w:after="0" w:line="360" w:lineRule="auto"/>
        <w:jc w:val="both"/>
      </w:pPr>
      <w:r w:rsidRPr="009E34F1">
        <w:t>przedstawia</w:t>
      </w:r>
      <w:r w:rsidR="009E34F1">
        <w:t xml:space="preserve"> </w:t>
      </w:r>
      <w:r w:rsidRPr="009E34F1">
        <w:t>rozwiązania mające na celu zapobieganie, ograniczanie lub kompensację przyrodniczą negatywnych oddziaływań na środowisko,</w:t>
      </w:r>
      <w:r w:rsidR="009E34F1">
        <w:t xml:space="preserve"> </w:t>
      </w:r>
      <w:r w:rsidRPr="009E34F1">
        <w:t>możliwości rozwiązań alternatywnych  w odniesieniu do obszaru Natura 2000.</w:t>
      </w:r>
    </w:p>
    <w:p w:rsidR="00B862E7" w:rsidRDefault="00B862E7" w:rsidP="00B862E7">
      <w:pPr>
        <w:pStyle w:val="Nagwek1"/>
        <w:numPr>
          <w:ilvl w:val="0"/>
          <w:numId w:val="14"/>
        </w:numPr>
      </w:pPr>
      <w:bookmarkStart w:id="1" w:name="_Toc447294689"/>
      <w:r>
        <w:t>Główne cele ocenianego dokumentu</w:t>
      </w:r>
      <w:bookmarkEnd w:id="1"/>
    </w:p>
    <w:p w:rsidR="00B862E7" w:rsidRPr="007F2A97" w:rsidRDefault="00B862E7" w:rsidP="00B862E7">
      <w:pPr>
        <w:pStyle w:val="Default"/>
        <w:spacing w:line="360" w:lineRule="auto"/>
        <w:ind w:firstLine="360"/>
        <w:jc w:val="both"/>
        <w:rPr>
          <w:color w:val="000000" w:themeColor="text1"/>
        </w:rPr>
      </w:pPr>
      <w:r w:rsidRPr="007F2A97">
        <w:rPr>
          <w:color w:val="000000" w:themeColor="text1"/>
        </w:rPr>
        <w:t xml:space="preserve">Ustawa Prawo ochrony środowiska w art. 17 nakłada na organy wykonawcze gmin obowiązek sporządzenia gminnego programu ochrony środowiska, uwzględniając wymagania zapisane w art. 14 ustawy odnoszące się do polityki ekologicznej państwa. Zgodnie </w:t>
      </w:r>
      <w:r>
        <w:rPr>
          <w:color w:val="000000" w:themeColor="text1"/>
        </w:rPr>
        <w:br/>
      </w:r>
      <w:r w:rsidRPr="007F2A97">
        <w:rPr>
          <w:color w:val="000000" w:themeColor="text1"/>
        </w:rPr>
        <w:t xml:space="preserve">z powyższym polityka ekologiczna państwa, a za nią programy niższego szczebla, powinny na podstawie aktualnego stanu środowiska, określić: </w:t>
      </w:r>
    </w:p>
    <w:p w:rsidR="00B862E7" w:rsidRDefault="00B862E7" w:rsidP="00B862E7">
      <w:pPr>
        <w:pStyle w:val="Default"/>
        <w:numPr>
          <w:ilvl w:val="0"/>
          <w:numId w:val="1"/>
        </w:numPr>
        <w:spacing w:line="360" w:lineRule="auto"/>
        <w:jc w:val="both"/>
        <w:rPr>
          <w:color w:val="000000" w:themeColor="text1"/>
        </w:rPr>
      </w:pPr>
      <w:r w:rsidRPr="007F2A97">
        <w:rPr>
          <w:color w:val="000000" w:themeColor="text1"/>
        </w:rPr>
        <w:t xml:space="preserve">cele ekologiczne, </w:t>
      </w:r>
    </w:p>
    <w:p w:rsidR="00B862E7" w:rsidRDefault="00B862E7" w:rsidP="00B862E7">
      <w:pPr>
        <w:pStyle w:val="Default"/>
        <w:numPr>
          <w:ilvl w:val="0"/>
          <w:numId w:val="1"/>
        </w:numPr>
        <w:spacing w:line="360" w:lineRule="auto"/>
        <w:jc w:val="both"/>
        <w:rPr>
          <w:color w:val="000000" w:themeColor="text1"/>
        </w:rPr>
      </w:pPr>
      <w:r w:rsidRPr="007F2A97">
        <w:rPr>
          <w:color w:val="000000" w:themeColor="text1"/>
        </w:rPr>
        <w:t xml:space="preserve">priorytety ekologiczne, </w:t>
      </w:r>
    </w:p>
    <w:p w:rsidR="00B862E7" w:rsidRDefault="00B862E7" w:rsidP="00B862E7">
      <w:pPr>
        <w:pStyle w:val="Default"/>
        <w:numPr>
          <w:ilvl w:val="0"/>
          <w:numId w:val="1"/>
        </w:numPr>
        <w:spacing w:line="360" w:lineRule="auto"/>
        <w:jc w:val="both"/>
        <w:rPr>
          <w:color w:val="000000" w:themeColor="text1"/>
        </w:rPr>
      </w:pPr>
      <w:r w:rsidRPr="007F2A97">
        <w:rPr>
          <w:color w:val="000000" w:themeColor="text1"/>
        </w:rPr>
        <w:t xml:space="preserve">poziomy celów długoterminowych, </w:t>
      </w:r>
    </w:p>
    <w:p w:rsidR="00B862E7" w:rsidRDefault="00B862E7" w:rsidP="00B862E7">
      <w:pPr>
        <w:pStyle w:val="Default"/>
        <w:numPr>
          <w:ilvl w:val="0"/>
          <w:numId w:val="1"/>
        </w:numPr>
        <w:spacing w:line="360" w:lineRule="auto"/>
        <w:jc w:val="both"/>
        <w:rPr>
          <w:color w:val="000000" w:themeColor="text1"/>
        </w:rPr>
      </w:pPr>
      <w:r w:rsidRPr="007F2A97">
        <w:rPr>
          <w:color w:val="000000" w:themeColor="text1"/>
        </w:rPr>
        <w:t xml:space="preserve">rodzaj i harmonogram działań proekologicznych, </w:t>
      </w:r>
    </w:p>
    <w:p w:rsidR="00B862E7" w:rsidRPr="007F2A97" w:rsidRDefault="00B862E7" w:rsidP="00B862E7">
      <w:pPr>
        <w:pStyle w:val="Default"/>
        <w:numPr>
          <w:ilvl w:val="0"/>
          <w:numId w:val="1"/>
        </w:numPr>
        <w:spacing w:line="360" w:lineRule="auto"/>
        <w:jc w:val="both"/>
        <w:rPr>
          <w:color w:val="000000" w:themeColor="text1"/>
        </w:rPr>
      </w:pPr>
      <w:r w:rsidRPr="007F2A97">
        <w:rPr>
          <w:color w:val="000000" w:themeColor="text1"/>
        </w:rPr>
        <w:t xml:space="preserve">środki niezbędne do osiągnięcia celów, w tym mechanizmy prawno-ekonomiczne </w:t>
      </w:r>
      <w:r>
        <w:rPr>
          <w:color w:val="000000" w:themeColor="text1"/>
        </w:rPr>
        <w:br/>
      </w:r>
      <w:r w:rsidRPr="007F2A97">
        <w:rPr>
          <w:color w:val="000000" w:themeColor="text1"/>
        </w:rPr>
        <w:t xml:space="preserve">i środki finansowe. </w:t>
      </w:r>
    </w:p>
    <w:p w:rsidR="00B862E7" w:rsidRPr="0076603B" w:rsidRDefault="00B862E7" w:rsidP="00B862E7">
      <w:pPr>
        <w:pStyle w:val="Default"/>
        <w:spacing w:line="360" w:lineRule="auto"/>
        <w:ind w:firstLine="360"/>
        <w:jc w:val="both"/>
        <w:rPr>
          <w:color w:val="000000" w:themeColor="text1"/>
          <w:highlight w:val="yellow"/>
        </w:rPr>
      </w:pPr>
      <w:r w:rsidRPr="002229A7">
        <w:t>Pierwszy program ochrony</w:t>
      </w:r>
      <w:r>
        <w:t xml:space="preserve"> </w:t>
      </w:r>
      <w:r w:rsidRPr="002229A7">
        <w:t xml:space="preserve">środowiska dla gminy </w:t>
      </w:r>
      <w:r w:rsidR="007B2BA3">
        <w:t>Lubochnia</w:t>
      </w:r>
      <w:r w:rsidRPr="002229A7">
        <w:t xml:space="preserve"> został przyjęty</w:t>
      </w:r>
      <w:r w:rsidRPr="00A74DB6">
        <w:t xml:space="preserve"> Uchwałą </w:t>
      </w:r>
      <w:r>
        <w:br/>
      </w:r>
      <w:r w:rsidRPr="00A74DB6">
        <w:t xml:space="preserve">Nr </w:t>
      </w:r>
      <w:r w:rsidRPr="0076603B">
        <w:rPr>
          <w:color w:val="000000" w:themeColor="text1"/>
        </w:rPr>
        <w:t>XX</w:t>
      </w:r>
      <w:r w:rsidR="00DB1E3E">
        <w:rPr>
          <w:color w:val="000000" w:themeColor="text1"/>
        </w:rPr>
        <w:t>II</w:t>
      </w:r>
      <w:r w:rsidRPr="0076603B">
        <w:rPr>
          <w:color w:val="000000" w:themeColor="text1"/>
        </w:rPr>
        <w:t>/</w:t>
      </w:r>
      <w:r w:rsidR="00DB1E3E">
        <w:rPr>
          <w:color w:val="000000" w:themeColor="text1"/>
        </w:rPr>
        <w:t>1</w:t>
      </w:r>
      <w:r w:rsidRPr="0076603B">
        <w:rPr>
          <w:color w:val="000000" w:themeColor="text1"/>
        </w:rPr>
        <w:t>2</w:t>
      </w:r>
      <w:r w:rsidR="00DB1E3E">
        <w:rPr>
          <w:color w:val="000000" w:themeColor="text1"/>
        </w:rPr>
        <w:t>9/04</w:t>
      </w:r>
      <w:r w:rsidRPr="0076603B">
        <w:rPr>
          <w:color w:val="000000" w:themeColor="text1"/>
        </w:rPr>
        <w:t xml:space="preserve"> Rady Gminy w </w:t>
      </w:r>
      <w:r w:rsidR="00DB1E3E">
        <w:rPr>
          <w:color w:val="000000" w:themeColor="text1"/>
        </w:rPr>
        <w:t>Lubochni</w:t>
      </w:r>
      <w:r w:rsidRPr="0076603B">
        <w:rPr>
          <w:color w:val="000000" w:themeColor="text1"/>
        </w:rPr>
        <w:t xml:space="preserve"> z dnia </w:t>
      </w:r>
      <w:r w:rsidR="00DB1E3E">
        <w:rPr>
          <w:color w:val="000000" w:themeColor="text1"/>
        </w:rPr>
        <w:t xml:space="preserve">6 października </w:t>
      </w:r>
      <w:r w:rsidRPr="0076603B">
        <w:rPr>
          <w:color w:val="000000" w:themeColor="text1"/>
        </w:rPr>
        <w:t>200</w:t>
      </w:r>
      <w:r w:rsidR="00DB1E3E">
        <w:rPr>
          <w:color w:val="000000" w:themeColor="text1"/>
        </w:rPr>
        <w:t>4</w:t>
      </w:r>
      <w:r w:rsidRPr="0076603B">
        <w:rPr>
          <w:color w:val="000000" w:themeColor="text1"/>
        </w:rPr>
        <w:t xml:space="preserve"> r. </w:t>
      </w:r>
      <w:r w:rsidR="00DB1E3E" w:rsidRPr="005428AC">
        <w:rPr>
          <w:color w:val="000000" w:themeColor="text1"/>
        </w:rPr>
        <w:t>W 2010 r. dokonano jego aktualizacji Uchwałą Nr LVIII/264/10 Rady Gminy Lubochnia z dnia 23 lipca 2010 r</w:t>
      </w:r>
      <w:r w:rsidR="00DB1E3E" w:rsidRPr="009D2CD5">
        <w:rPr>
          <w:color w:val="000000" w:themeColor="text1"/>
        </w:rPr>
        <w:t>.</w:t>
      </w:r>
      <w:r w:rsidR="00DB1E3E">
        <w:rPr>
          <w:color w:val="000000" w:themeColor="text1"/>
        </w:rPr>
        <w:t xml:space="preserve"> </w:t>
      </w:r>
      <w:r w:rsidRPr="0076603B">
        <w:rPr>
          <w:color w:val="000000" w:themeColor="text1"/>
        </w:rPr>
        <w:t>Niniejszy Program stanowi aktualizację dokumentu z 20</w:t>
      </w:r>
      <w:r w:rsidR="00DB1E3E">
        <w:rPr>
          <w:color w:val="000000" w:themeColor="text1"/>
        </w:rPr>
        <w:t>10</w:t>
      </w:r>
      <w:r w:rsidRPr="0076603B">
        <w:rPr>
          <w:color w:val="000000" w:themeColor="text1"/>
        </w:rPr>
        <w:t xml:space="preserve"> roku. Programy ochrony środowiska, podobnie jak politykę ekologiczną państwa przyjmuje się na cztery lata, z tym, że przewidziane w niej działania w perspektywie obejmują kolejne cztery lata. W związku </w:t>
      </w:r>
      <w:r w:rsidR="00FB0D59">
        <w:rPr>
          <w:color w:val="000000" w:themeColor="text1"/>
        </w:rPr>
        <w:br/>
      </w:r>
      <w:r w:rsidRPr="0076603B">
        <w:rPr>
          <w:color w:val="000000" w:themeColor="text1"/>
        </w:rPr>
        <w:t xml:space="preserve">z powyższym uzasadnione jest dokonanie aktualizacji Programu Ochrony Środowiska dla Gminy </w:t>
      </w:r>
      <w:r w:rsidR="007B2BA3">
        <w:rPr>
          <w:color w:val="000000" w:themeColor="text1"/>
        </w:rPr>
        <w:t>Lubochnia</w:t>
      </w:r>
      <w:r w:rsidRPr="0076603B">
        <w:rPr>
          <w:color w:val="000000" w:themeColor="text1"/>
        </w:rPr>
        <w:t xml:space="preserve">. </w:t>
      </w:r>
    </w:p>
    <w:p w:rsidR="00B862E7" w:rsidRDefault="00B862E7" w:rsidP="00B862E7">
      <w:pPr>
        <w:spacing w:after="0" w:line="360" w:lineRule="auto"/>
        <w:ind w:firstLine="360"/>
        <w:jc w:val="both"/>
      </w:pPr>
      <w:r w:rsidRPr="007F2A97">
        <w:t xml:space="preserve">Zakres gminnego programu ochrony środowiska ma odpowiadać zagadnieniom ujętym </w:t>
      </w:r>
      <w:r>
        <w:br/>
      </w:r>
      <w:r w:rsidRPr="007F2A97">
        <w:t>w Polityce Ekologicznej Państwa, z uwzględnieniem charakteru gminy, potrzeb i preferencji</w:t>
      </w:r>
      <w:r>
        <w:t xml:space="preserve"> </w:t>
      </w:r>
      <w:r w:rsidRPr="007F2A97">
        <w:lastRenderedPageBreak/>
        <w:t xml:space="preserve">społeczności lokalnej, celów zawartych w programach regionalnych oraz możliwości finansowych gminy. Szczególną uwagę Program poświęca zagadnieniom należącym do zadań własnych gminy z zakresu ochrony środowiska. Opracowując </w:t>
      </w:r>
      <w:r>
        <w:t xml:space="preserve">niniejszy dokument </w:t>
      </w:r>
      <w:r w:rsidRPr="007F2A97">
        <w:t>uwzględniono programy wyższego rzędu dotyczące polityki ekologicznej prowadzonej na terenie kraju i województwa</w:t>
      </w:r>
      <w:r w:rsidR="00DB1E3E">
        <w:t xml:space="preserve"> łódzkiego</w:t>
      </w:r>
      <w:r w:rsidRPr="007F2A97">
        <w:t xml:space="preserve">. Uwzględniono też zapisy </w:t>
      </w:r>
      <w:r w:rsidR="008F7A62">
        <w:t>Planu</w:t>
      </w:r>
      <w:r w:rsidRPr="007F2A97">
        <w:t xml:space="preserve"> </w:t>
      </w:r>
      <w:r>
        <w:t>R</w:t>
      </w:r>
      <w:r w:rsidRPr="007F2A97">
        <w:t xml:space="preserve">ozwoju Gminy </w:t>
      </w:r>
      <w:r w:rsidR="007B2BA3">
        <w:t>Lubochnia</w:t>
      </w:r>
      <w:r>
        <w:t xml:space="preserve"> na lata 20</w:t>
      </w:r>
      <w:r w:rsidR="00DB1E3E">
        <w:t>15</w:t>
      </w:r>
      <w:r>
        <w:t xml:space="preserve"> - 2020</w:t>
      </w:r>
      <w:r w:rsidRPr="007F2A97">
        <w:t>. Program</w:t>
      </w:r>
      <w:r>
        <w:t xml:space="preserve"> zawiera cele strategiczne wraz z kierunkami działań krótko – i długookresowych</w:t>
      </w:r>
      <w:r w:rsidRPr="007F2A97">
        <w:t xml:space="preserve">, które uwzględniają przede wszystkim zadania własne gminy </w:t>
      </w:r>
      <w:r>
        <w:br/>
      </w:r>
      <w:r w:rsidRPr="007F2A97">
        <w:t>z zakresu ochrony środowiska, oraz pozostałe kierunki działań, których realizację gmina prowadzić będzie na zasadzie ich inicjowania i współpracy z innymi organami administracji rządowej i samorządowej oraz podmiotami gospodarczymi. W Programie</w:t>
      </w:r>
      <w:r>
        <w:t xml:space="preserve"> </w:t>
      </w:r>
      <w:r w:rsidRPr="007F2A97">
        <w:t>przedstawiono aktualny stan wszystkich niezbędnych elementów środowiska i m.in. na tej podstawie sprecyzowano cele i działania gminy w okresie</w:t>
      </w:r>
      <w:r>
        <w:t xml:space="preserve"> jego</w:t>
      </w:r>
      <w:r w:rsidRPr="007F2A97">
        <w:t xml:space="preserve"> realizacji</w:t>
      </w:r>
      <w:r>
        <w:t>. P</w:t>
      </w:r>
      <w:r w:rsidRPr="007F2A97">
        <w:t xml:space="preserve">rogram określa cele </w:t>
      </w:r>
      <w:r>
        <w:t xml:space="preserve">strategiczne </w:t>
      </w:r>
      <w:r w:rsidRPr="007F2A97">
        <w:t>– do roku 20</w:t>
      </w:r>
      <w:r>
        <w:t>2</w:t>
      </w:r>
      <w:r w:rsidR="008F7A62">
        <w:t>3</w:t>
      </w:r>
      <w:r w:rsidRPr="007F2A97">
        <w:t xml:space="preserve"> oraz szczegółowe kierunki działań w krótkookresowym terminie – lata 201</w:t>
      </w:r>
      <w:r w:rsidR="008F7A62">
        <w:t>6-2019</w:t>
      </w:r>
      <w:r w:rsidRPr="007F2A97">
        <w:t xml:space="preserve"> wraz ze wskaźnikami ich realizacji oraz szczegółowym harmonogramem określającym nakłady finansowe na wyspecyfikowane w nim działania. Przedstawiono też możliwości dostępnych, poza budżetem gminy, źródeł fina</w:t>
      </w:r>
      <w:r>
        <w:t xml:space="preserve">nsowania przedmiotowego Programu. </w:t>
      </w:r>
    </w:p>
    <w:p w:rsidR="00B862E7" w:rsidRDefault="00B862E7" w:rsidP="00B862E7">
      <w:pPr>
        <w:pStyle w:val="Nagwek1"/>
        <w:numPr>
          <w:ilvl w:val="0"/>
          <w:numId w:val="14"/>
        </w:numPr>
      </w:pPr>
      <w:bookmarkStart w:id="2" w:name="_Toc447294690"/>
      <w:r>
        <w:t>Powiązania programu ochrony środowiska z innymi dokumentami</w:t>
      </w:r>
      <w:bookmarkEnd w:id="2"/>
    </w:p>
    <w:p w:rsidR="00B862E7" w:rsidRDefault="00B862E7" w:rsidP="00B862E7">
      <w:pPr>
        <w:pStyle w:val="Default"/>
        <w:spacing w:line="360" w:lineRule="auto"/>
        <w:ind w:firstLine="360"/>
        <w:jc w:val="both"/>
      </w:pPr>
      <w:r w:rsidRPr="007F2A97">
        <w:rPr>
          <w:color w:val="000000" w:themeColor="text1"/>
        </w:rPr>
        <w:t xml:space="preserve">Program ochrony środowiska powinien uwzględniać zapisy programów wyższego szczebla tzn. powiatowych i wojewódzkich oraz ogólne wskazówki wynikające z polityki ekologicznej państwa. </w:t>
      </w:r>
      <w:r>
        <w:rPr>
          <w:color w:val="000000" w:themeColor="text1"/>
        </w:rPr>
        <w:t>W</w:t>
      </w:r>
      <w:r w:rsidRPr="007F2A97">
        <w:rPr>
          <w:color w:val="000000" w:themeColor="text1"/>
        </w:rPr>
        <w:t xml:space="preserve"> Programie i niniejszej prognozie odn</w:t>
      </w:r>
      <w:r>
        <w:rPr>
          <w:color w:val="000000" w:themeColor="text1"/>
        </w:rPr>
        <w:t xml:space="preserve">iesiono </w:t>
      </w:r>
      <w:r w:rsidRPr="007F2A97">
        <w:rPr>
          <w:color w:val="000000" w:themeColor="text1"/>
        </w:rPr>
        <w:t>się do</w:t>
      </w:r>
      <w:r>
        <w:rPr>
          <w:color w:val="000000" w:themeColor="text1"/>
        </w:rPr>
        <w:t xml:space="preserve"> Programu Ochrony </w:t>
      </w:r>
      <w:r w:rsidRPr="007F2A97">
        <w:rPr>
          <w:color w:val="000000" w:themeColor="text1"/>
        </w:rPr>
        <w:t xml:space="preserve"> </w:t>
      </w:r>
      <w:r>
        <w:rPr>
          <w:color w:val="000000" w:themeColor="text1"/>
        </w:rPr>
        <w:t xml:space="preserve">Środowiska Województwa </w:t>
      </w:r>
      <w:r w:rsidR="008F7A62">
        <w:rPr>
          <w:color w:val="000000" w:themeColor="text1"/>
        </w:rPr>
        <w:t>Łódzkiego</w:t>
      </w:r>
      <w:r>
        <w:rPr>
          <w:color w:val="000000" w:themeColor="text1"/>
        </w:rPr>
        <w:t xml:space="preserve"> 2012, Programu </w:t>
      </w:r>
      <w:r w:rsidRPr="007B50EE">
        <w:rPr>
          <w:color w:val="000000" w:themeColor="text1"/>
        </w:rPr>
        <w:t xml:space="preserve">Ochrony Środowiska dla Powiatu </w:t>
      </w:r>
      <w:r w:rsidR="008F7A62">
        <w:rPr>
          <w:color w:val="000000" w:themeColor="text1"/>
        </w:rPr>
        <w:t xml:space="preserve">Tomaszowskiego </w:t>
      </w:r>
      <w:r>
        <w:rPr>
          <w:color w:val="000000" w:themeColor="text1"/>
        </w:rPr>
        <w:t>na lata 201</w:t>
      </w:r>
      <w:r w:rsidR="008F7A62">
        <w:rPr>
          <w:color w:val="000000" w:themeColor="text1"/>
        </w:rPr>
        <w:t>6</w:t>
      </w:r>
      <w:r w:rsidRPr="007B50EE">
        <w:rPr>
          <w:color w:val="000000" w:themeColor="text1"/>
        </w:rPr>
        <w:t xml:space="preserve"> – 201</w:t>
      </w:r>
      <w:r w:rsidR="008F7A62">
        <w:rPr>
          <w:color w:val="000000" w:themeColor="text1"/>
        </w:rPr>
        <w:t>9</w:t>
      </w:r>
      <w:r w:rsidRPr="007B50EE">
        <w:rPr>
          <w:color w:val="000000" w:themeColor="text1"/>
        </w:rPr>
        <w:t xml:space="preserve"> z perspektywą </w:t>
      </w:r>
      <w:r>
        <w:rPr>
          <w:color w:val="000000" w:themeColor="text1"/>
        </w:rPr>
        <w:t>do roku 202</w:t>
      </w:r>
      <w:r w:rsidR="008F7A62">
        <w:rPr>
          <w:color w:val="000000" w:themeColor="text1"/>
        </w:rPr>
        <w:t>3</w:t>
      </w:r>
      <w:r w:rsidRPr="007F2A97">
        <w:rPr>
          <w:color w:val="000000" w:themeColor="text1"/>
        </w:rPr>
        <w:t>. Program</w:t>
      </w:r>
      <w:r>
        <w:rPr>
          <w:color w:val="000000" w:themeColor="text1"/>
        </w:rPr>
        <w:t xml:space="preserve"> Ochrony Środowiska dla Gminy </w:t>
      </w:r>
      <w:r w:rsidR="007B2BA3">
        <w:rPr>
          <w:color w:val="000000" w:themeColor="text1"/>
        </w:rPr>
        <w:t>Lubochnia</w:t>
      </w:r>
      <w:r>
        <w:rPr>
          <w:color w:val="000000" w:themeColor="text1"/>
        </w:rPr>
        <w:t xml:space="preserve"> na lata 201</w:t>
      </w:r>
      <w:r w:rsidR="008F7A62">
        <w:rPr>
          <w:color w:val="000000" w:themeColor="text1"/>
        </w:rPr>
        <w:t>6</w:t>
      </w:r>
      <w:r>
        <w:rPr>
          <w:color w:val="000000" w:themeColor="text1"/>
        </w:rPr>
        <w:t xml:space="preserve"> – 201</w:t>
      </w:r>
      <w:r w:rsidR="008F7A62">
        <w:rPr>
          <w:color w:val="000000" w:themeColor="text1"/>
        </w:rPr>
        <w:t>9</w:t>
      </w:r>
      <w:r>
        <w:rPr>
          <w:color w:val="000000" w:themeColor="text1"/>
        </w:rPr>
        <w:t xml:space="preserve"> z perspektywą na lata 20</w:t>
      </w:r>
      <w:r w:rsidR="008F7A62">
        <w:rPr>
          <w:color w:val="000000" w:themeColor="text1"/>
        </w:rPr>
        <w:t>20</w:t>
      </w:r>
      <w:r w:rsidR="00FB0D59">
        <w:rPr>
          <w:color w:val="000000" w:themeColor="text1"/>
        </w:rPr>
        <w:br/>
      </w:r>
      <w:r>
        <w:rPr>
          <w:color w:val="000000" w:themeColor="text1"/>
        </w:rPr>
        <w:t xml:space="preserve"> – 2</w:t>
      </w:r>
      <w:r w:rsidR="008F7A62">
        <w:rPr>
          <w:color w:val="000000" w:themeColor="text1"/>
        </w:rPr>
        <w:t>023</w:t>
      </w:r>
      <w:r>
        <w:rPr>
          <w:color w:val="000000" w:themeColor="text1"/>
        </w:rPr>
        <w:t xml:space="preserve"> w</w:t>
      </w:r>
      <w:r w:rsidRPr="007F2A97">
        <w:rPr>
          <w:color w:val="000000" w:themeColor="text1"/>
        </w:rPr>
        <w:t xml:space="preserve"> swojej zawartości uwzględnia wszystkie cele, kierunki działania i zadania określone w tych dokumentach. </w:t>
      </w:r>
      <w:r w:rsidRPr="007F2A97">
        <w:t xml:space="preserve">Niniejsza prognoza oddziaływania na środowisko dotyczy programu, jako dokumentu o randze strategicznej, a nie poszczególnych zadań inwestycji </w:t>
      </w:r>
      <w:r w:rsidR="00FB0D59">
        <w:br/>
      </w:r>
      <w:r w:rsidRPr="007F2A97">
        <w:t>i nieinwestycyjnych w nim ujętych. Dla każdej inwestycji mogącej powodować istotne zmiany w środowisku wykonywane są odpowiednie oceny oddziaływania na środowisko na podstawie odrębnych</w:t>
      </w:r>
      <w:r>
        <w:t xml:space="preserve"> </w:t>
      </w:r>
      <w:r w:rsidRPr="007D1F7A">
        <w:t>przepisów. Dodatkowo prognozy sporządzane są dla projektów miejscowych planów zagospodarowania przestrzennego (mpzp) i strategii rozwoju gminy.</w:t>
      </w:r>
    </w:p>
    <w:p w:rsidR="00B862E7" w:rsidRDefault="00B862E7" w:rsidP="00B862E7">
      <w:pPr>
        <w:pStyle w:val="Nagwek1"/>
        <w:numPr>
          <w:ilvl w:val="0"/>
          <w:numId w:val="14"/>
        </w:numPr>
      </w:pPr>
      <w:bookmarkStart w:id="3" w:name="_Toc447294691"/>
      <w:r>
        <w:lastRenderedPageBreak/>
        <w:t xml:space="preserve">Stan środowiska przyrodniczego w gminie </w:t>
      </w:r>
      <w:r w:rsidR="007B2BA3">
        <w:t>Lubochnia</w:t>
      </w:r>
      <w:bookmarkEnd w:id="3"/>
    </w:p>
    <w:p w:rsidR="009527D1" w:rsidRPr="00450525" w:rsidRDefault="009527D1" w:rsidP="00450525">
      <w:pPr>
        <w:pStyle w:val="Nagwek2"/>
      </w:pPr>
      <w:bookmarkStart w:id="4" w:name="_Toc447294692"/>
      <w:r w:rsidRPr="00450525">
        <w:t>Położenie fizyczno - geograficzne</w:t>
      </w:r>
      <w:bookmarkEnd w:id="4"/>
    </w:p>
    <w:p w:rsidR="007659BD" w:rsidRDefault="009527D1" w:rsidP="007659BD">
      <w:pPr>
        <w:autoSpaceDE w:val="0"/>
        <w:autoSpaceDN w:val="0"/>
        <w:adjustRightInd w:val="0"/>
        <w:spacing w:after="0" w:line="360" w:lineRule="auto"/>
        <w:ind w:firstLine="708"/>
        <w:jc w:val="both"/>
      </w:pPr>
      <w:r w:rsidRPr="009A26B5">
        <w:t xml:space="preserve">Gmina Lubochnia położona jest we wschodniej części województwa łódzkiego, </w:t>
      </w:r>
      <w:r>
        <w:br/>
      </w:r>
      <w:r w:rsidRPr="009A26B5">
        <w:t xml:space="preserve">na </w:t>
      </w:r>
      <w:r w:rsidRPr="00D36356">
        <w:t xml:space="preserve">terenie powiatu tomaszowskiego. Jest jedną z dziesięciu gmin wiejskich tego powiatu. </w:t>
      </w:r>
      <w:r w:rsidRPr="001C682F">
        <w:t xml:space="preserve">Gmina sąsiaduje z pięcioma gminami, należącymi do tego samego powiatu, a mianowicie: </w:t>
      </w:r>
      <w:r>
        <w:br/>
      </w:r>
      <w:r w:rsidRPr="001C682F">
        <w:t>z gminą Czerniewice od wschodu i północnego</w:t>
      </w:r>
      <w:r>
        <w:t xml:space="preserve"> </w:t>
      </w:r>
      <w:r w:rsidRPr="001C682F">
        <w:t xml:space="preserve">- wschodu, z gminą Inowłódz od </w:t>
      </w:r>
      <w:r>
        <w:t>p</w:t>
      </w:r>
      <w:r w:rsidRPr="001C682F">
        <w:t>ołudniowego  - wschodu, z miastem i gminą Tomaszów Mazowiecki od południa, z gminą Ujazd od zachodu i z gminą Budziszewice od północnego – zachodu</w:t>
      </w:r>
      <w:r>
        <w:t xml:space="preserve">. </w:t>
      </w:r>
      <w:r w:rsidRPr="00D36356">
        <w:t xml:space="preserve">Jej powierzchnia wynosi </w:t>
      </w:r>
      <w:r w:rsidRPr="00D36356">
        <w:rPr>
          <w:sz w:val="23"/>
          <w:szCs w:val="23"/>
        </w:rPr>
        <w:t>13 137 ha (131,37 km</w:t>
      </w:r>
      <w:r w:rsidRPr="00D36356">
        <w:rPr>
          <w:sz w:val="16"/>
          <w:szCs w:val="16"/>
        </w:rPr>
        <w:t>2</w:t>
      </w:r>
      <w:r w:rsidRPr="00D36356">
        <w:rPr>
          <w:sz w:val="23"/>
          <w:szCs w:val="23"/>
        </w:rPr>
        <w:t>), co stanowi 12,82% ogólnej powierzchni powiatu</w:t>
      </w:r>
      <w:r>
        <w:rPr>
          <w:sz w:val="23"/>
          <w:szCs w:val="23"/>
        </w:rPr>
        <w:t xml:space="preserve"> tomaszowskiego oraz 0,72% powierzchni województwa łódzkiego (dane GUS na 31.12.2014r.). Gmina Lubochnia jest drugą gminą pod względem powierzchni w powiecie tomaszowskim.</w:t>
      </w:r>
      <w:r w:rsidR="007659BD">
        <w:rPr>
          <w:sz w:val="23"/>
          <w:szCs w:val="23"/>
        </w:rPr>
        <w:t xml:space="preserve"> </w:t>
      </w:r>
      <w:r w:rsidRPr="001C682F">
        <w:t xml:space="preserve">.  </w:t>
      </w:r>
      <w:r w:rsidR="007659BD" w:rsidRPr="00D36356">
        <w:t xml:space="preserve">Strukturę administracyjną gminy tworzy </w:t>
      </w:r>
      <w:r w:rsidR="007659BD">
        <w:t xml:space="preserve">20 </w:t>
      </w:r>
      <w:r w:rsidR="007659BD" w:rsidRPr="00D36356">
        <w:t>sołectw (</w:t>
      </w:r>
      <w:r w:rsidR="007659BD">
        <w:t>29 jednostek osadniczych</w:t>
      </w:r>
      <w:r w:rsidR="007659BD" w:rsidRPr="00D36356">
        <w:t>) o charakterze rolniczym</w:t>
      </w:r>
      <w:r w:rsidR="007659BD">
        <w:t xml:space="preserve">. </w:t>
      </w:r>
    </w:p>
    <w:p w:rsidR="009527D1" w:rsidRPr="007659BD" w:rsidRDefault="009527D1" w:rsidP="007659BD">
      <w:pPr>
        <w:autoSpaceDE w:val="0"/>
        <w:autoSpaceDN w:val="0"/>
        <w:adjustRightInd w:val="0"/>
        <w:spacing w:after="0" w:line="360" w:lineRule="auto"/>
        <w:ind w:firstLine="708"/>
        <w:jc w:val="both"/>
      </w:pPr>
      <w:r w:rsidRPr="007659BD">
        <w:t>Według podziału na jednostki fizyczno-geograficzne J. Kondrackiego</w:t>
      </w:r>
      <w:r w:rsidRPr="007659BD">
        <w:footnoteReference w:id="2"/>
      </w:r>
      <w:r w:rsidRPr="007659BD">
        <w:t xml:space="preserve"> zdecydowana większość terenu gminy (jej część centralna i północna) znajduje się w prowincji Niż Środkowoeuropejski (31), podprowincji Nizina Środkowopolska (318), w makroregionie Wzniesienia Południowomazowieckie (318.8), w mezoregionie Równina Piotrkowska (318.84). Niewielki północny skrawek gminy (północna część sołectwa Brenica) znajduje się w obrębie Wysoczyzny Łódzkiej (318.82). Południowe części sołectw Lubochnia Górki, Luboszewy, Dąbrowa i Glinnik znajdują się w obrębie mezoregionu Dolina Białobrzeska (318.85).</w:t>
      </w:r>
    </w:p>
    <w:p w:rsidR="009527D1" w:rsidRPr="007659BD" w:rsidRDefault="007659BD" w:rsidP="00340606">
      <w:pPr>
        <w:pStyle w:val="Nagwek2"/>
      </w:pPr>
      <w:bookmarkStart w:id="5" w:name="_Toc426495476"/>
      <w:bookmarkStart w:id="6" w:name="_Toc447294693"/>
      <w:r>
        <w:t>Geologia</w:t>
      </w:r>
      <w:bookmarkEnd w:id="5"/>
      <w:bookmarkEnd w:id="6"/>
    </w:p>
    <w:p w:rsidR="009527D1" w:rsidRPr="007659BD" w:rsidRDefault="009527D1" w:rsidP="007659BD">
      <w:pPr>
        <w:spacing w:after="100" w:afterAutospacing="1" w:line="360" w:lineRule="auto"/>
        <w:ind w:firstLine="709"/>
        <w:jc w:val="both"/>
      </w:pPr>
      <w:r w:rsidRPr="007659BD">
        <w:t xml:space="preserve">Gmina Lubochnia położona jest w obrębie antyklinorium środkowopolskiego, w obrębie którego wyróżnia się antyklinę Inowłodzia. Utwory te stanowią fragmenty większych jednostek mezozoicznych stanowiących fundament budowy geologicznej całego regionu południowej części Mazowsza. W podłożu całej gminy występuje jednolita pokrywa reprezentowana przez dolomity, margle, dolomity margliste, mułowce margliste, wapienie, wapienie skaliste, wapienie organodetrytyczne, wapienie oolitowe, wapienie z krzemieniami i wapienie dolomityczne . Wiekowo przynależą one do górnej jury, do piętra Oksfordu. Głębokość zalegania stropu tych warstw to od 130 m n.p.m. w części północnej do 160 m n.p.m. w części południowej. Najstarszymi osadami nawierconymi w rejonie gminy </w:t>
      </w:r>
      <w:r w:rsidRPr="007659BD">
        <w:lastRenderedPageBreak/>
        <w:t>Lubochnia są utwory jury środkowej. Miąższość osadów środkowojurajskich osiąga na tym obszarze ok. 800 m. Bezpośrednio pod utworami czwartorzędowymi zalegają utwory jury górnej, ich łączna miąższość to ok. 500 m. Należy w tym miejscu zwrócić uwagę, że budowę geologiczną gminy Lubochnia opisują dwa arkusze mapy geologicznej: część centralną i wschodnią mapa z 1970 r. (ark. Skierniewice), zaś część zachodnią mapa z 2007 r. (ark. Łódź). Według arkusza Skierniewice w podłożu występują wapienie płytowe, rafowe, gąbkowe z krzemieniami oraz wapienie stromatoporowo-koralowe. Jako, że ark. Łódź opracowany jest na podstawie nowszych badań należy przyjąć, że właściwe rozeznanie utworów zostało dokonane na tej mapie. Nie zmienia to jednak faktu, że arkusze różnią się tylko rodzajem skał, zaś ich wiek i struktura pozostają te same. Na powierzchni gminy Lubochnia zalegają rozległe powierzchnie utworów deponowanych tu w czasie okresów zlodowaceń . Największe rozprzestrzenienie mają tu gliny zwałowe oraz piaski i żwiry wodnolodowcowe deponowane tu w okresie Zlodowacenia Środkowopolskiego, w Stadiale mazowiecko-podlaskim (Stadiał Warty). Miąższość utworów czwartorzędowych jest zróżnicowana i wynosi od kilku - kilkunastu metrów do nawet 60 – 70 metrów w części północnej gminy. Największa miąższość osadów czwartorzędowych została nawiercona w Luboszewach (85 m). W dolinach cieków deponowane były i ciągle są mułki, piaski i żwiry rzeczne. Szczególnie rozległe i miąższe powierzchnie tych utworów deponowane są w dolinie Pilicy, gdzie widoczne są trzy terasy akumulacyjne. Interesującym elementem budowy geologicznej gminy są wydmy powstałe w wyniku działania wiatru. Względne wysokości niektórych wydm osiągają nawet 10 metrów. Wydmy grupują się głównie w zachodniej części gminy, w lasach na zachód od wsi Małecz oraz na zachód od Lubochni i Luboszewów.</w:t>
      </w:r>
    </w:p>
    <w:p w:rsidR="009527D1" w:rsidRPr="007659BD" w:rsidRDefault="009527D1" w:rsidP="007659BD">
      <w:pPr>
        <w:spacing w:after="100" w:afterAutospacing="1" w:line="360" w:lineRule="auto"/>
        <w:ind w:firstLine="709"/>
        <w:jc w:val="both"/>
      </w:pPr>
      <w:r w:rsidRPr="007659BD">
        <w:t xml:space="preserve">Miąższość osadów czwartorzędowych generalnie zmniejsza się w kierunku z północy na południe. Litologia i tektonika podłoża mezozoicznego ma znaczny wpływ na warunki sedymentacji w całym czwartorzędzie oraz na współczesną rzeźbę terenu. Poszczególne cieki, w tym Pilica i Gać mają swoje założenia na liniach dyslokacyjnych. Na południe od doliny Pilicy (a więc poza granicami gminy) powszechnie występują osady zlodowacenia południowopolskiego. Teren gminy Lubochnia pokrywają osady zlodowacenia środkowopolskiego. W okresie tym doszło do dwukrotnej transgresji lądolodu, w wyniku których osadziły się dwa poziomy glin zwałowych, cztery poziomy osadów wodnolodowcowych oraz osady zastoiskowe. Lądolód stadiału maksymalnego (Radomki) objął swym zasięgiem tereny położone również na południe od doliny Pilicy. Natomiast maksymalny zasięg stadiału mazowiecko-podlaskiego wyznacza współczesna dolina Pilicy. </w:t>
      </w:r>
      <w:r w:rsidRPr="007659BD">
        <w:lastRenderedPageBreak/>
        <w:t>Stanowiła ona dolinę marginalną przed czołem lądolodu. U schyłku stadiału Warty na terenie gminy zaczęła kształtować się współczesna sieć rzeczna wykorzystująca sieć dolin marginalnych i proglacjalnych. W interstadiale bużańskim osadziły się piaski tarasów nadzalewowych w dolinie Pilicy. Zlodowacenie północnopolskie pozostawiło piaski rzeczne tarasów nadzalewowych o miąższości do 10 m, mułki i piaski eluwialne na piaskach wodnolodowcowych górnych stadiału Warty, a także piaski eoliczne i eoliczne w wydmach. Osady holoceńskie reprezentują piaski rzeczne tarasów zalewowych, piaski rzeczne o miąższości do 10 m w dolinie Pilicy oraz torfy.</w:t>
      </w:r>
    </w:p>
    <w:p w:rsidR="009527D1" w:rsidRPr="007659BD" w:rsidRDefault="007659BD" w:rsidP="00340606">
      <w:pPr>
        <w:pStyle w:val="Nagwek2"/>
      </w:pPr>
      <w:bookmarkStart w:id="7" w:name="_Toc426495477"/>
      <w:bookmarkStart w:id="8" w:name="_Toc447294694"/>
      <w:r>
        <w:t>Wody powierzchniowe</w:t>
      </w:r>
      <w:bookmarkEnd w:id="7"/>
      <w:bookmarkEnd w:id="8"/>
    </w:p>
    <w:p w:rsidR="009527D1" w:rsidRDefault="009527D1" w:rsidP="007659BD">
      <w:pPr>
        <w:pStyle w:val="Teksttreci1"/>
        <w:spacing w:after="0" w:line="360" w:lineRule="auto"/>
        <w:ind w:left="23" w:right="23" w:firstLine="697"/>
        <w:jc w:val="both"/>
        <w:rPr>
          <w:rFonts w:eastAsiaTheme="minorHAnsi"/>
          <w:color w:val="000000" w:themeColor="text1"/>
          <w:sz w:val="24"/>
          <w:szCs w:val="24"/>
          <w:lang w:eastAsia="en-US"/>
        </w:rPr>
      </w:pPr>
      <w:r w:rsidRPr="007659BD">
        <w:rPr>
          <w:rFonts w:eastAsiaTheme="minorHAnsi"/>
          <w:color w:val="000000" w:themeColor="text1"/>
          <w:sz w:val="24"/>
          <w:szCs w:val="24"/>
          <w:lang w:eastAsia="en-US"/>
        </w:rPr>
        <w:t>Pod względem hydrograficznym analizowany obszar w całości należy do dorzecza Wisły. Centralna część Gminy odwadniana jest przez potok Lubochenka, zaś część wschodnią odwadnia Gać. Przez południową część gminy przepływa Pilica. Pomimo, że jest to duża rzeka, to jednak ma ona niewielki wpływ na charakter terenu gminy, gdyż położona ona jest na jej południowych rubieżach, które nie są zamieszkałe. Lubochenka i Gać to niewielkie cieki mające charakter strug. Gać stanowi lewy dopływ Pilicy i odwadnia wschodnią część gminy. Długość strugi wynosi ok. 18 km, a powierzchnia dorzecza ok. 91 km². Gać wpływa do Pilicy nieco poniżej Spały, poza terenem gminy Lubochnia.</w:t>
      </w:r>
      <w:r w:rsidR="007659BD">
        <w:rPr>
          <w:rFonts w:eastAsiaTheme="minorHAnsi"/>
          <w:color w:val="000000" w:themeColor="text1"/>
          <w:sz w:val="24"/>
          <w:szCs w:val="24"/>
          <w:lang w:eastAsia="en-US"/>
        </w:rPr>
        <w:t xml:space="preserve"> </w:t>
      </w:r>
      <w:r w:rsidRPr="007659BD">
        <w:rPr>
          <w:rFonts w:eastAsiaTheme="minorHAnsi"/>
          <w:color w:val="000000" w:themeColor="text1"/>
          <w:sz w:val="24"/>
          <w:szCs w:val="24"/>
          <w:lang w:eastAsia="en-US"/>
        </w:rPr>
        <w:t xml:space="preserve">Lubochenka to lewy dopływ rzeki Czarnej. </w:t>
      </w:r>
      <w:r w:rsidR="007659BD">
        <w:rPr>
          <w:rFonts w:eastAsiaTheme="minorHAnsi"/>
          <w:color w:val="000000" w:themeColor="text1"/>
          <w:sz w:val="24"/>
          <w:szCs w:val="24"/>
          <w:lang w:eastAsia="en-US"/>
        </w:rPr>
        <w:t xml:space="preserve">Jej </w:t>
      </w:r>
      <w:r w:rsidRPr="007659BD">
        <w:rPr>
          <w:rFonts w:eastAsiaTheme="minorHAnsi"/>
          <w:color w:val="000000" w:themeColor="text1"/>
          <w:sz w:val="24"/>
          <w:szCs w:val="24"/>
          <w:lang w:eastAsia="en-US"/>
        </w:rPr>
        <w:t>wynosi 11,1 km i odwadnia ona centralną część gminy. Lubochenka ma źródła na południe od wsi Lubochenek na wysokości ok. 181 m n.p.m., przepływa przez centralną część Lubochni Dworskiej, a następni</w:t>
      </w:r>
      <w:r w:rsidR="007659BD">
        <w:rPr>
          <w:rFonts w:eastAsiaTheme="minorHAnsi"/>
          <w:color w:val="000000" w:themeColor="text1"/>
          <w:sz w:val="24"/>
          <w:szCs w:val="24"/>
          <w:lang w:eastAsia="en-US"/>
        </w:rPr>
        <w:t>e przepływa przez tereny leśne i u</w:t>
      </w:r>
      <w:r w:rsidRPr="007659BD">
        <w:rPr>
          <w:rFonts w:eastAsiaTheme="minorHAnsi"/>
          <w:color w:val="000000" w:themeColor="text1"/>
          <w:sz w:val="24"/>
          <w:szCs w:val="24"/>
          <w:lang w:eastAsia="en-US"/>
        </w:rPr>
        <w:t>chodzi do rzeki Czarnej w Wilanowie, dzi</w:t>
      </w:r>
      <w:r w:rsidR="007659BD">
        <w:rPr>
          <w:rFonts w:eastAsiaTheme="minorHAnsi"/>
          <w:color w:val="000000" w:themeColor="text1"/>
          <w:sz w:val="24"/>
          <w:szCs w:val="24"/>
          <w:lang w:eastAsia="en-US"/>
        </w:rPr>
        <w:t xml:space="preserve">elnicy Tomaszowa Mazowieckiego. </w:t>
      </w:r>
    </w:p>
    <w:p w:rsidR="009527D1" w:rsidRDefault="003D0BB5" w:rsidP="003D0BB5">
      <w:pPr>
        <w:autoSpaceDE w:val="0"/>
        <w:autoSpaceDN w:val="0"/>
        <w:adjustRightInd w:val="0"/>
        <w:spacing w:after="0" w:line="360" w:lineRule="auto"/>
        <w:ind w:firstLine="360"/>
        <w:jc w:val="both"/>
      </w:pPr>
      <w:r w:rsidRPr="0037259E">
        <w:t>Obrazu wód powierzchniowych dopełniają liczne oczka śródpolne. Łódzki Oddział Towarzystwa Badań i Ochrony Przyrody, który od kilku lat prowadzi inwentaryzację przyrodniczą na terenie gminy Lubochnia, proponuje objąć ochroną prawną w formie użytków ekologicznych śródpolne „oczka” wodne, które są jednym tego rodzaju typem środowisk na terenie gminy.  Ustawa o ochronie przyrody z dnia 16 kwietnia 2004 roku (t.j. Dz</w:t>
      </w:r>
      <w:r>
        <w:t xml:space="preserve">. </w:t>
      </w:r>
      <w:r w:rsidRPr="0037259E">
        <w:t>U. z 2013 r., poz. 627 z późn. zm.) w art. 42 definiuje „użytek ekologiczny” jako zasługujące na ochronę pozostałości ekosystemów mających znaczenie dla zachowania różnorodności biologicznej (…). Zbiorniki tego typu znajdują się na terenie pól wsi: Brenica – 2 zbiorniki, Emilianów – 2 zbiorniki, Jasień – 2 zbiorniki, Kochanów – 1 zbiornik, Tarnowska Wola – 1 zbiornik, Dębniak – 2 zbiorniki.</w:t>
      </w:r>
      <w:r>
        <w:t xml:space="preserve"> </w:t>
      </w:r>
      <w:r w:rsidR="009527D1" w:rsidRPr="003D0BB5">
        <w:t xml:space="preserve">Zdecydowana większość pozostałych zbiorników ma powierzchnię poniżej 0,1 ha i właściwie nie ma żadnego znaczenia dla kształtowania sieci hydrograficznej gminy. </w:t>
      </w:r>
    </w:p>
    <w:p w:rsidR="009527D1" w:rsidRPr="003D0BB5" w:rsidRDefault="009527D1" w:rsidP="00340606">
      <w:pPr>
        <w:pStyle w:val="Nagwek2"/>
      </w:pPr>
      <w:bookmarkStart w:id="9" w:name="_Toc426495478"/>
      <w:bookmarkStart w:id="10" w:name="_Toc447294695"/>
      <w:r w:rsidRPr="003D0BB5">
        <w:lastRenderedPageBreak/>
        <w:t>W</w:t>
      </w:r>
      <w:r w:rsidR="003D0BB5">
        <w:t>ody podziemne</w:t>
      </w:r>
      <w:bookmarkEnd w:id="9"/>
      <w:bookmarkEnd w:id="10"/>
    </w:p>
    <w:p w:rsidR="003D0BB5" w:rsidRPr="003D0BB5" w:rsidRDefault="003D0BB5" w:rsidP="003D0BB5">
      <w:pPr>
        <w:spacing w:line="360" w:lineRule="auto"/>
        <w:ind w:firstLine="360"/>
        <w:jc w:val="both"/>
        <w:rPr>
          <w:snapToGrid w:val="0"/>
        </w:rPr>
      </w:pPr>
      <w:r w:rsidRPr="003D0BB5">
        <w:rPr>
          <w:snapToGrid w:val="0"/>
        </w:rPr>
        <w:t>Według Atlasu Hydrogeologicznego Polski gmina Lubochnia leży w środkowej części staro glacjalnych nizin położonych w dorzeczu Wisły, zaliczonych do podprowincji Nizin Środkowopolskich. Z uwagi na to, że wody podziemne są ważnym źródłem wody pitnej dla ludności i surowcem dla wybranych dziedzin przemysłu, na obszarze kraju wydzielono podlegające szczególnej ochronie jakościowej i zasobowej Główne Zbiorniki Wód Podziemnych (GZWP). Gmina Lubochnia znajduje się w obszarze zbiornika GZWP Nr 404</w:t>
      </w:r>
      <w:r w:rsidRPr="00C779AB">
        <w:rPr>
          <w:rStyle w:val="Odwoanieprzypisudolnego"/>
          <w:snapToGrid w:val="0"/>
        </w:rPr>
        <w:footnoteReference w:id="3"/>
      </w:r>
      <w:r w:rsidRPr="003D0BB5">
        <w:rPr>
          <w:snapToGrid w:val="0"/>
        </w:rPr>
        <w:t xml:space="preserve">  (Koluszki - Tomaszów), który </w:t>
      </w:r>
      <w:r w:rsidRPr="003D0BB5">
        <w:rPr>
          <w:rFonts w:eastAsia="Times New Roman"/>
          <w:color w:val="auto"/>
          <w:lang w:eastAsia="pl-PL"/>
        </w:rPr>
        <w:t xml:space="preserve">obejmuje północno-wschodnią i wschodnią część województwa łódzkiego, w tym powiaty skierniewicki, brzeziński, tomaszowski, rawski i łódzki wschodni. </w:t>
      </w:r>
      <w:r w:rsidRPr="003D0BB5">
        <w:rPr>
          <w:snapToGrid w:val="0"/>
        </w:rPr>
        <w:t>Według dokumentacji hydrogeologicznej wykonanej przez PIG w 2008 r., aktualna powierzchnia zbiornika wynosi 1 109 km</w:t>
      </w:r>
      <w:r w:rsidRPr="003D0BB5">
        <w:rPr>
          <w:snapToGrid w:val="0"/>
          <w:vertAlign w:val="superscript"/>
        </w:rPr>
        <w:t>2</w:t>
      </w:r>
      <w:r w:rsidRPr="003D0BB5">
        <w:rPr>
          <w:snapToGrid w:val="0"/>
        </w:rPr>
        <w:t>, natomiast zasoby dyspozycyjne szacowane są na 350 tys. m</w:t>
      </w:r>
      <w:r w:rsidRPr="003D0BB5">
        <w:rPr>
          <w:snapToGrid w:val="0"/>
          <w:vertAlign w:val="superscript"/>
        </w:rPr>
        <w:t>3</w:t>
      </w:r>
      <w:r w:rsidRPr="003D0BB5">
        <w:rPr>
          <w:snapToGrid w:val="0"/>
        </w:rPr>
        <w:t>/d. Gmina Lubochnia położona jest w strefie brzeżnej zbiornika, a głębokości ujęć w tym rejonie wynoszą od kilkudziesięciu do 200 m.</w:t>
      </w:r>
      <w:r>
        <w:rPr>
          <w:snapToGrid w:val="0"/>
        </w:rPr>
        <w:t xml:space="preserve"> </w:t>
      </w:r>
      <w:r w:rsidRPr="003D0BB5">
        <w:rPr>
          <w:snapToGrid w:val="0"/>
        </w:rPr>
        <w:t xml:space="preserve">W 2004 roku Państwowy Instytut Geologiczny w konsultacji z RZGW, GIOŚ i Biurem  Gospodarki Wodnej dokonał wydzielenia jednolitych części wód podziemnych i przeprowadził wstępną ocenę ich stanu. Zgodnie z Ramową Dyrektywą Wodną państwa członkowskie UE zobowiązane były do zidentyfikowania JCWPd i do wstępnej oceny ich stanu w ramach charakterystyki obszaru dorzecza, dokonywanej dla potrzeb opracowania pierwszego planu gospodarowania wodami w dorzeczach. Sposób wyznaczenia JCWPd w Polsce oraz przyjęte kryteria wydzieleń zostały szczegółowo przedstawione w monografii „Hydrogeologia regionalna Polski” (2007) pod redakcją B. Paczyńskiego i A. Sadurskiego w rozdziale pt. „Regionalizacja wód podziemnych Polski w świetle przepisów Unii Europejskiej” </w:t>
      </w:r>
      <w:r>
        <w:rPr>
          <w:snapToGrid w:val="0"/>
        </w:rPr>
        <w:br/>
      </w:r>
      <w:r w:rsidRPr="003D0BB5">
        <w:rPr>
          <w:snapToGrid w:val="0"/>
        </w:rPr>
        <w:t>(Z. Nowicki, A. Sadurski str. 95 - 106). Jednolite części wód podziemnych wyznaczono dla warstw wodonośnych o porowatości i przepuszczalności umożliwiającej pobór znaczący dla zaopatrzenia ludności w wodę lub, w których ma miejsce przepływ podziemny o natężeniu znaczącym dla utrzymania pożądanego dobrego stanu wód powierzchniowych. Do końca 2015 r. obowiązywał podział Polski na 161 JCWPd, natomiast od 2016 r. wprowadzono nowy podział obszaru Polski na 172 jednolite części wód podziemnych (JCWPd). Według nowego podziału gmina Lubochnia znajduje się w zasięgu  jednolitej części wód podziemnych: JCWPd 84. Powierzchnia JCWPd 84 wynosi 3218 km</w:t>
      </w:r>
      <w:r w:rsidRPr="003D0BB5">
        <w:rPr>
          <w:snapToGrid w:val="0"/>
          <w:vertAlign w:val="superscript"/>
        </w:rPr>
        <w:t>2</w:t>
      </w:r>
      <w:r w:rsidRPr="003D0BB5">
        <w:rPr>
          <w:snapToGrid w:val="0"/>
        </w:rPr>
        <w:t xml:space="preserve">. Na obszarze JCWPd nie występują zanieczyszczenia wód podziemnych. Wody dobrej jakości, wymagają na ogół prostego uzdatniania. </w:t>
      </w:r>
    </w:p>
    <w:p w:rsidR="003D0BB5" w:rsidRPr="00205793" w:rsidRDefault="003D0BB5" w:rsidP="003D0BB5">
      <w:pPr>
        <w:autoSpaceDE w:val="0"/>
        <w:autoSpaceDN w:val="0"/>
        <w:adjustRightInd w:val="0"/>
        <w:spacing w:after="0" w:line="360" w:lineRule="auto"/>
        <w:rPr>
          <w:color w:val="000000"/>
        </w:rPr>
      </w:pPr>
      <w:r w:rsidRPr="00205793">
        <w:rPr>
          <w:color w:val="000000"/>
        </w:rPr>
        <w:lastRenderedPageBreak/>
        <w:t xml:space="preserve">Teren gminy Lubochnia położony jest w obrębie dwóch poziomów wodonośnych: </w:t>
      </w:r>
    </w:p>
    <w:p w:rsidR="003D0BB5" w:rsidRPr="00205793" w:rsidRDefault="003D0BB5" w:rsidP="003D0BB5">
      <w:pPr>
        <w:pStyle w:val="Akapitzlist"/>
        <w:numPr>
          <w:ilvl w:val="0"/>
          <w:numId w:val="32"/>
        </w:numPr>
        <w:autoSpaceDE w:val="0"/>
        <w:autoSpaceDN w:val="0"/>
        <w:adjustRightInd w:val="0"/>
        <w:spacing w:after="0" w:line="360" w:lineRule="auto"/>
        <w:rPr>
          <w:color w:val="000000"/>
        </w:rPr>
      </w:pPr>
      <w:r w:rsidRPr="00205793">
        <w:rPr>
          <w:color w:val="000000"/>
        </w:rPr>
        <w:t xml:space="preserve">górnojurajskiego; </w:t>
      </w:r>
    </w:p>
    <w:p w:rsidR="003D0BB5" w:rsidRPr="00205793" w:rsidRDefault="003D0BB5" w:rsidP="003D0BB5">
      <w:pPr>
        <w:pStyle w:val="Akapitzlist"/>
        <w:numPr>
          <w:ilvl w:val="0"/>
          <w:numId w:val="32"/>
        </w:numPr>
        <w:autoSpaceDE w:val="0"/>
        <w:autoSpaceDN w:val="0"/>
        <w:adjustRightInd w:val="0"/>
        <w:spacing w:after="0" w:line="360" w:lineRule="auto"/>
        <w:rPr>
          <w:color w:val="000000"/>
        </w:rPr>
      </w:pPr>
      <w:r w:rsidRPr="00205793">
        <w:rPr>
          <w:color w:val="000000"/>
        </w:rPr>
        <w:t xml:space="preserve">czwartorzędowego. </w:t>
      </w:r>
    </w:p>
    <w:p w:rsidR="003D0BB5" w:rsidRDefault="003D0BB5" w:rsidP="003D0BB5">
      <w:pPr>
        <w:spacing w:after="0" w:line="360" w:lineRule="auto"/>
        <w:jc w:val="both"/>
        <w:rPr>
          <w:color w:val="000000"/>
        </w:rPr>
      </w:pPr>
      <w:r w:rsidRPr="00205793">
        <w:rPr>
          <w:color w:val="000000"/>
        </w:rPr>
        <w:t xml:space="preserve">Poziom wodonośny górnojurajski związany jest z obszarami występowania wapieni, margli </w:t>
      </w:r>
      <w:r>
        <w:rPr>
          <w:color w:val="000000"/>
        </w:rPr>
        <w:br/>
      </w:r>
      <w:r w:rsidRPr="00205793">
        <w:rPr>
          <w:color w:val="000000"/>
        </w:rPr>
        <w:t>i miejscami piasków, zaś czwartorzędowy poziom wodonośny związany jest z obszarami występowania piasków i żwirów wodnolodowcowych. Ujęcie wód czwartorzędowych znajduje się w Lubochni i na północ od niej. Ujęcia te posiadają zasoby eksploatacyjne wynoszące 120 m3/h. Zasoby wód podziemnych zaspokajają potrzeby mieszkańców gminy. Są one również wystarczające do prowadzenia gospodarki rolnej oraz działalności produkcyjno – usługowej</w:t>
      </w:r>
      <w:r>
        <w:rPr>
          <w:color w:val="000000"/>
        </w:rPr>
        <w:t>.</w:t>
      </w:r>
    </w:p>
    <w:p w:rsidR="009527D1" w:rsidRPr="003D0BB5" w:rsidRDefault="009527D1" w:rsidP="00340606">
      <w:pPr>
        <w:pStyle w:val="Nagwek2"/>
      </w:pPr>
      <w:bookmarkStart w:id="11" w:name="_Toc426495479"/>
      <w:bookmarkStart w:id="12" w:name="_Toc447294696"/>
      <w:r w:rsidRPr="003D0BB5">
        <w:t>K</w:t>
      </w:r>
      <w:r w:rsidR="003D0BB5" w:rsidRPr="003D0BB5">
        <w:t>limat</w:t>
      </w:r>
      <w:bookmarkEnd w:id="12"/>
      <w:r w:rsidR="003D0BB5" w:rsidRPr="003D0BB5">
        <w:t xml:space="preserve"> </w:t>
      </w:r>
      <w:bookmarkEnd w:id="11"/>
    </w:p>
    <w:p w:rsidR="003D0BB5" w:rsidRDefault="003D0BB5" w:rsidP="003D0BB5">
      <w:pPr>
        <w:autoSpaceDE w:val="0"/>
        <w:autoSpaceDN w:val="0"/>
        <w:adjustRightInd w:val="0"/>
        <w:spacing w:after="0" w:line="360" w:lineRule="auto"/>
        <w:ind w:firstLine="360"/>
        <w:jc w:val="both"/>
        <w:rPr>
          <w:sz w:val="23"/>
          <w:szCs w:val="23"/>
        </w:rPr>
      </w:pPr>
      <w:bookmarkStart w:id="13" w:name="_Toc426495480"/>
      <w:r w:rsidRPr="00F951C8">
        <w:t xml:space="preserve">Klimat gminy Lubochnia jest kształtowany przede wszystkim przez przeważającą </w:t>
      </w:r>
      <w:r>
        <w:br/>
      </w:r>
      <w:r w:rsidRPr="00F951C8">
        <w:t>w ciągu roku równoleżnikową cyrkulację powietrza. Jest on określany jako ciepły umiarkowany przejściowy. Jego przejściowość związana jest z przenikaniem się strefy kontynentalnej (przewaga latem) i oceanicznej (przewaga zimą), oraz wpływów Morza Bałtyckiego od północy, gór i wyżyn od południa, na kształtowanie się klimatu. Na obszarze tym dominuje wpływ wilgotnych mas powietrza polarno-morskiego oraz polarno-kontynentalnego. Zdecydowanie przeważają wiatry zachodnie i południowo-zachodnie, choć wyraźnie zaznaczają się również te z kierunku wschodniego i północno-wschodniego. Ukształtowanie terenu – jego nizinny i równinny charakter – nie stanowią przeszkody dla przepływu mas powietrza</w:t>
      </w:r>
      <w:r w:rsidRPr="00F951C8">
        <w:rPr>
          <w:rStyle w:val="Odwoanieprzypisudolnego"/>
        </w:rPr>
        <w:footnoteReference w:id="4"/>
      </w:r>
      <w:r w:rsidRPr="00F951C8">
        <w:t>.</w:t>
      </w:r>
      <w:r>
        <w:t xml:space="preserve"> </w:t>
      </w:r>
      <w:r w:rsidRPr="00F951C8">
        <w:t>Biorąc pod uwagę dopływ energii słonecznej do powierzchni ziemi, obszar gminy Lubochnia charakteryzuje się średnimi wielkościami nasłonecznienia, typowymi dla większości obszarów Polski. Największe dawki promieniowania słonecznego docierają w czerwcu, a najmniejsze w grudniu. Najchłodniejszymi miesiącami są styczeń i luty (średnia wieloletnia -3oC, jednak w ostatnich latach oscyluje w granicach 0oC), a najcieplejszym lipiec (średnia wieloletnia +18oC). Średnia roczna temperatura powietrza wynosi +8,5</w:t>
      </w:r>
      <w:r w:rsidRPr="003D0BB5">
        <w:rPr>
          <w:vertAlign w:val="superscript"/>
        </w:rPr>
        <w:t>o</w:t>
      </w:r>
      <w:r w:rsidRPr="00F951C8">
        <w:t xml:space="preserve">C i, podobnie jak mierzona dla obszaru całej Polski, rośnie. Na terenie gminy Lubochnia występują zazwyczaj łagodne zimy, z okresami krótkotrwałych mrozów oraz częstymi odwilżami. Długotrwałe i silne mrozy występują sporadycznie. Pokrywa śnieżna występuje od przełomu listopada i grudnia do drugiej połowy marca i utrzymuje się średnio 60 – 75 dni. Okres bezprzymrozkowy trwa 157 dni (od 5 maja do 9 października), natomiast </w:t>
      </w:r>
      <w:r w:rsidRPr="00F951C8">
        <w:lastRenderedPageBreak/>
        <w:t>mający zasadnicze znaczenie dla rolnictwa okres wegetacyjny, w którym</w:t>
      </w:r>
      <w:r w:rsidRPr="003D0BB5">
        <w:rPr>
          <w:sz w:val="23"/>
          <w:szCs w:val="23"/>
        </w:rPr>
        <w:t xml:space="preserve"> średnia temperatura powietrza przekracza +5</w:t>
      </w:r>
      <w:r w:rsidRPr="003D0BB5">
        <w:rPr>
          <w:sz w:val="23"/>
          <w:szCs w:val="23"/>
          <w:vertAlign w:val="superscript"/>
        </w:rPr>
        <w:t>o</w:t>
      </w:r>
      <w:r w:rsidRPr="003D0BB5">
        <w:rPr>
          <w:sz w:val="23"/>
          <w:szCs w:val="23"/>
        </w:rPr>
        <w:t>C, trwa średnio 210 dni, rozpoczyna się 5 kwietnia, a kończy 1 listopada.</w:t>
      </w:r>
    </w:p>
    <w:p w:rsidR="009527D1" w:rsidRPr="003D0BB5" w:rsidRDefault="009527D1" w:rsidP="00340606">
      <w:pPr>
        <w:pStyle w:val="Nagwek2"/>
      </w:pPr>
      <w:bookmarkStart w:id="14" w:name="_Toc426495482"/>
      <w:bookmarkStart w:id="15" w:name="_Toc447294697"/>
      <w:bookmarkEnd w:id="13"/>
      <w:r w:rsidRPr="003D0BB5">
        <w:t>G</w:t>
      </w:r>
      <w:r w:rsidR="003D0BB5">
        <w:t>leby</w:t>
      </w:r>
      <w:bookmarkEnd w:id="14"/>
      <w:bookmarkEnd w:id="15"/>
    </w:p>
    <w:p w:rsidR="003D0BB5" w:rsidRPr="00E54A47" w:rsidRDefault="003D0BB5" w:rsidP="003D0BB5">
      <w:pPr>
        <w:spacing w:after="0" w:line="360" w:lineRule="auto"/>
        <w:ind w:firstLine="709"/>
        <w:jc w:val="both"/>
      </w:pPr>
      <w:r>
        <w:t>W gminie Lubochnia g</w:t>
      </w:r>
      <w:r w:rsidRPr="00E54A47">
        <w:t xml:space="preserve">leby narażone są na degradację </w:t>
      </w:r>
      <w:r>
        <w:t xml:space="preserve">przede wszystkim </w:t>
      </w:r>
      <w:r w:rsidRPr="00E54A47">
        <w:t xml:space="preserve">w związku </w:t>
      </w:r>
      <w:r>
        <w:br/>
      </w:r>
      <w:r w:rsidRPr="00E54A47">
        <w:t>z rozwojem rolnictwa i sieci osadniczej</w:t>
      </w:r>
      <w:r>
        <w:t xml:space="preserve">. </w:t>
      </w:r>
      <w:r w:rsidRPr="00E54A47">
        <w:t>Ulegają one zarówno degradacji chemicznej, jak</w:t>
      </w:r>
      <w:r>
        <w:t xml:space="preserve"> </w:t>
      </w:r>
      <w:r>
        <w:br/>
      </w:r>
      <w:r w:rsidRPr="00E54A47">
        <w:t>i fizycznej. Stan i jakość gleb są uzależnione od kompleksowego oddziaływania czynników</w:t>
      </w:r>
      <w:r>
        <w:t xml:space="preserve"> </w:t>
      </w:r>
      <w:r w:rsidRPr="00E54A47">
        <w:t>naturalnych i antropogenicznych.</w:t>
      </w:r>
      <w:r>
        <w:t xml:space="preserve"> </w:t>
      </w:r>
      <w:r w:rsidRPr="00E54A47">
        <w:t>Do najważniejszych obszarów problemowych zwią</w:t>
      </w:r>
      <w:r>
        <w:t xml:space="preserve">zanych </w:t>
      </w:r>
      <w:r>
        <w:br/>
        <w:t xml:space="preserve">z ochroną gleb w gminie </w:t>
      </w:r>
      <w:r w:rsidRPr="00E54A47">
        <w:t>można zaliczyć:</w:t>
      </w:r>
    </w:p>
    <w:p w:rsidR="003D0BB5" w:rsidRDefault="003D0BB5" w:rsidP="003D0BB5">
      <w:pPr>
        <w:pStyle w:val="Akapitzlist"/>
        <w:numPr>
          <w:ilvl w:val="0"/>
          <w:numId w:val="34"/>
        </w:numPr>
        <w:spacing w:after="0" w:line="360" w:lineRule="auto"/>
        <w:jc w:val="both"/>
      </w:pPr>
      <w:r w:rsidRPr="00E54A47">
        <w:t>odcinki dróg o dużym natężeniu ruchu,</w:t>
      </w:r>
    </w:p>
    <w:p w:rsidR="003D0BB5" w:rsidRDefault="003D0BB5" w:rsidP="003D0BB5">
      <w:pPr>
        <w:pStyle w:val="Akapitzlist"/>
        <w:numPr>
          <w:ilvl w:val="0"/>
          <w:numId w:val="34"/>
        </w:numPr>
        <w:spacing w:after="0" w:line="360" w:lineRule="auto"/>
        <w:jc w:val="both"/>
      </w:pPr>
      <w:r>
        <w:t>o</w:t>
      </w:r>
      <w:r w:rsidRPr="00E54A47">
        <w:t>bszary położone w sąsiedztwie stacji paliw,</w:t>
      </w:r>
    </w:p>
    <w:p w:rsidR="003D0BB5" w:rsidRDefault="003D0BB5" w:rsidP="003D0BB5">
      <w:pPr>
        <w:pStyle w:val="Akapitzlist"/>
        <w:numPr>
          <w:ilvl w:val="0"/>
          <w:numId w:val="34"/>
        </w:numPr>
        <w:spacing w:after="0" w:line="360" w:lineRule="auto"/>
        <w:jc w:val="both"/>
      </w:pPr>
      <w:r>
        <w:t>o</w:t>
      </w:r>
      <w:r w:rsidRPr="00E54A47">
        <w:t>bszary użytkowane rolniczo,</w:t>
      </w:r>
    </w:p>
    <w:p w:rsidR="003D0BB5" w:rsidRPr="00E54A47" w:rsidRDefault="003D0BB5" w:rsidP="003D0BB5">
      <w:pPr>
        <w:pStyle w:val="Akapitzlist"/>
        <w:numPr>
          <w:ilvl w:val="0"/>
          <w:numId w:val="34"/>
        </w:numPr>
        <w:spacing w:after="0" w:line="360" w:lineRule="auto"/>
        <w:jc w:val="both"/>
      </w:pPr>
      <w:r>
        <w:t>o</w:t>
      </w:r>
      <w:r w:rsidRPr="00E54A47">
        <w:t>bszary zajmowane pod zabudowę.</w:t>
      </w:r>
    </w:p>
    <w:p w:rsidR="003D0BB5" w:rsidRDefault="003D0BB5" w:rsidP="003D0BB5">
      <w:pPr>
        <w:spacing w:after="0" w:line="360" w:lineRule="auto"/>
        <w:jc w:val="both"/>
      </w:pPr>
      <w:r w:rsidRPr="00E54A47">
        <w:t>Naturalna odporność gleb na chemiczne czynniki niszczące związana jest ściśle</w:t>
      </w:r>
      <w:r>
        <w:t xml:space="preserve"> </w:t>
      </w:r>
      <w:r w:rsidRPr="00E54A47">
        <w:t>z typem gleb. Najmniejszą odporność na tego typu zagrożenia wykazują gleby luźne i słabo</w:t>
      </w:r>
      <w:r>
        <w:t xml:space="preserve"> </w:t>
      </w:r>
      <w:r w:rsidRPr="00E54A47">
        <w:t>gliniaste, ubogie w składniki pokarmowe, a więc głównie gleby bielicowe. Gleby brunatne,</w:t>
      </w:r>
      <w:r>
        <w:t xml:space="preserve"> </w:t>
      </w:r>
      <w:r w:rsidRPr="00E54A47">
        <w:t xml:space="preserve">zasobne </w:t>
      </w:r>
      <w:r>
        <w:br/>
      </w:r>
      <w:r w:rsidRPr="00E54A47">
        <w:t>w składniki pokarmowe i wodę, są bardziej odporne na zagrożenia chemiczne.</w:t>
      </w:r>
      <w:r>
        <w:t xml:space="preserve"> </w:t>
      </w:r>
      <w:r w:rsidRPr="00E54A47">
        <w:t>Działania antropogeniczne powodują przechodzenie związków biogennych</w:t>
      </w:r>
      <w:r>
        <w:t xml:space="preserve"> </w:t>
      </w:r>
      <w:r w:rsidRPr="00E54A47">
        <w:t>i innych zanieczyszczeń bezpośrednio do gleby, wód podziemnych i powierzchniowych. Do</w:t>
      </w:r>
      <w:r>
        <w:t xml:space="preserve"> </w:t>
      </w:r>
      <w:r w:rsidRPr="00E54A47">
        <w:t>zwiększenia degradacji przyczyniają się także rzeźba terenu oraz warunki atmosferyczne.</w:t>
      </w:r>
      <w:r>
        <w:t xml:space="preserve"> </w:t>
      </w:r>
      <w:r w:rsidRPr="00E54A47">
        <w:t>Jednym z głównych czynników zmian z strukturze chemicznej gleb jest rolnicze</w:t>
      </w:r>
      <w:r>
        <w:t xml:space="preserve"> </w:t>
      </w:r>
      <w:r w:rsidRPr="00E54A47">
        <w:t>użytkowanie, które może powodować nadmierne przechodzenie składników pokarmowych,</w:t>
      </w:r>
      <w:r>
        <w:t xml:space="preserve"> </w:t>
      </w:r>
      <w:r w:rsidRPr="00E54A47">
        <w:t>takich jak azot, fosfor, potas i magnez do gleby, a tym samym dalej do wód</w:t>
      </w:r>
      <w:r>
        <w:t xml:space="preserve"> </w:t>
      </w:r>
      <w:r w:rsidRPr="00E54A47">
        <w:t>powierzchniowych i podziemnych powodując eutrofizację. Niewłaściwe używanie nawozów</w:t>
      </w:r>
      <w:r>
        <w:t xml:space="preserve"> </w:t>
      </w:r>
      <w:r w:rsidRPr="00E54A47">
        <w:t>naturalnych i mineralnych może spowodować poważne straty w środowisku. Biorąc pod</w:t>
      </w:r>
      <w:r>
        <w:t xml:space="preserve"> </w:t>
      </w:r>
      <w:r w:rsidRPr="00E54A47">
        <w:t>uwagę rolniczy charakter</w:t>
      </w:r>
      <w:r>
        <w:t xml:space="preserve"> gminy </w:t>
      </w:r>
      <w:r w:rsidRPr="00E54A47">
        <w:t>oraz funkcjonujące liczne gospodarstwa rolne należy mieć</w:t>
      </w:r>
      <w:r>
        <w:t xml:space="preserve"> </w:t>
      </w:r>
      <w:r w:rsidRPr="00E54A47">
        <w:t>na uwadze możliwość stosowania nawozów organicznych, takich jak gnojowca pochodząca</w:t>
      </w:r>
      <w:r>
        <w:t xml:space="preserve"> </w:t>
      </w:r>
      <w:r w:rsidRPr="00E54A47">
        <w:t>z gospodarstw o profilu produkcji zwierzęcej.</w:t>
      </w:r>
      <w:r>
        <w:t xml:space="preserve"> </w:t>
      </w:r>
      <w:r w:rsidRPr="00E54A47">
        <w:t>W przypadku rolnictwa erozja i degradacja gleb najczęściej powiązana jest</w:t>
      </w:r>
      <w:r>
        <w:t xml:space="preserve"> </w:t>
      </w:r>
      <w:r>
        <w:br/>
      </w:r>
      <w:r w:rsidRPr="00E54A47">
        <w:t>z niewłaściwym nawożeniem mineralnym i organicznym, nieprawidłową uprawą, likwidacją</w:t>
      </w:r>
      <w:r>
        <w:t xml:space="preserve"> </w:t>
      </w:r>
      <w:r w:rsidRPr="00E54A47">
        <w:t>zakrzewień i zadrzewień śródpolnych.</w:t>
      </w:r>
      <w:r>
        <w:t xml:space="preserve"> </w:t>
      </w:r>
      <w:r w:rsidRPr="00E54A47">
        <w:t xml:space="preserve">Dla gleb </w:t>
      </w:r>
      <w:r>
        <w:t>na terenie gminy Lubochnia</w:t>
      </w:r>
      <w:r w:rsidRPr="00E54A47">
        <w:t xml:space="preserve"> problemem są również zanieczyszczenia pyłowe, których źródłem</w:t>
      </w:r>
      <w:r>
        <w:t xml:space="preserve"> </w:t>
      </w:r>
      <w:r w:rsidRPr="00E54A47">
        <w:t>jest głównie rozwijający się transport drogowy. Z komunikacją samochodową związane są</w:t>
      </w:r>
      <w:r>
        <w:t xml:space="preserve"> </w:t>
      </w:r>
      <w:r w:rsidRPr="00E54A47">
        <w:t>takie zanieczyszczenia jak: substancje ropopochodne, metale ciężkie, związki azotu,</w:t>
      </w:r>
      <w:r>
        <w:t xml:space="preserve"> </w:t>
      </w:r>
      <w:r w:rsidRPr="00E54A47">
        <w:t>węglowodory WWA i inne, takie jak sól stosowana w czasie zimy, detergenty, itp.</w:t>
      </w:r>
      <w:r>
        <w:t xml:space="preserve"> </w:t>
      </w:r>
      <w:r w:rsidRPr="00E54A47">
        <w:t xml:space="preserve">Zanieczyszczenia te występują w pasach </w:t>
      </w:r>
      <w:r w:rsidRPr="00E54A47">
        <w:lastRenderedPageBreak/>
        <w:t>przyległych do dróg powodując lokalne</w:t>
      </w:r>
      <w:r>
        <w:t xml:space="preserve"> </w:t>
      </w:r>
      <w:r w:rsidRPr="00E54A47">
        <w:t>zanieczyszczenia gruntu, a w przypadku gruntów podatnych na infiltrację, również</w:t>
      </w:r>
      <w:r>
        <w:t xml:space="preserve"> </w:t>
      </w:r>
      <w:r w:rsidRPr="00E54A47">
        <w:t>środowiska wodnego. Zanieczyszczenia mogą spływać z powierzchni dróg do rowów i dalej</w:t>
      </w:r>
      <w:r>
        <w:t xml:space="preserve"> </w:t>
      </w:r>
      <w:r w:rsidRPr="00E54A47">
        <w:t>do rzek.</w:t>
      </w:r>
      <w:r>
        <w:t xml:space="preserve"> </w:t>
      </w:r>
      <w:r w:rsidRPr="00E54A47">
        <w:t>Z terenów utwardzonych często odprowadzane są do ziemi wody opadowe</w:t>
      </w:r>
      <w:r>
        <w:t xml:space="preserve"> </w:t>
      </w:r>
      <w:r w:rsidRPr="00E54A47">
        <w:t>i roztopowe. Mogą być wprowadzane do odbiorników wówczas kiedy spełniają następujące</w:t>
      </w:r>
      <w:r>
        <w:t xml:space="preserve"> </w:t>
      </w:r>
      <w:r w:rsidRPr="00E54A47">
        <w:t>parametry: zawiesina ogólna – 100 mg/l, substancje ropopochodne – 15 mg/l. Urządzeniami</w:t>
      </w:r>
      <w:r>
        <w:t xml:space="preserve"> </w:t>
      </w:r>
      <w:r w:rsidRPr="00E54A47">
        <w:t>do oczyszczania wód opadowych i roztopowych powinny być jednak separatory i inne filtry</w:t>
      </w:r>
      <w:r>
        <w:t xml:space="preserve"> </w:t>
      </w:r>
      <w:r w:rsidRPr="00E54A47">
        <w:t>oraz osadniki.</w:t>
      </w:r>
      <w:r>
        <w:t xml:space="preserve"> </w:t>
      </w:r>
    </w:p>
    <w:p w:rsidR="003D0BB5" w:rsidRPr="0037259E" w:rsidRDefault="003D0BB5" w:rsidP="003D0BB5">
      <w:pPr>
        <w:autoSpaceDE w:val="0"/>
        <w:autoSpaceDN w:val="0"/>
        <w:adjustRightInd w:val="0"/>
        <w:spacing w:after="0" w:line="360" w:lineRule="auto"/>
        <w:ind w:firstLine="708"/>
        <w:jc w:val="both"/>
      </w:pPr>
      <w:r w:rsidRPr="0037259E">
        <w:t xml:space="preserve">Stan gleb na terenie gminy Lubochnia, jak i powiatu tomaszowskiego ocenia się jako dobry, choć brak jest kontroli nawożenia i stosowania środków ochrony roślin. Gleby na terenie gminy monitorowane były w ramach Monitoringu Chemizmu Gleb Ornych Polski, </w:t>
      </w:r>
      <w:r>
        <w:br/>
      </w:r>
      <w:r w:rsidRPr="0037259E">
        <w:t>w miejscowości Luboszewy. Badanymi glebami były gleby brunatne wyługowane. Pobrana próbka charakteryzowała się kompleksem 4 - żytnim bardzo dobrym i klasą bonitacyjną IIIb.</w:t>
      </w:r>
    </w:p>
    <w:p w:rsidR="003D0BB5" w:rsidRPr="0037259E" w:rsidRDefault="003D0BB5" w:rsidP="003D0BB5">
      <w:pPr>
        <w:autoSpaceDE w:val="0"/>
        <w:autoSpaceDN w:val="0"/>
        <w:adjustRightInd w:val="0"/>
        <w:spacing w:after="0" w:line="360" w:lineRule="auto"/>
        <w:jc w:val="both"/>
      </w:pPr>
      <w:r w:rsidRPr="0037259E">
        <w:t xml:space="preserve">W glebach użytkowanych rolniczo, nie poddanych pozarolniczym czynnikom antropopresji, pH z reguły zawiera się w przedziale od &lt;4,0 do 7,5. Takimi też wynikami charakteryzowała się badana próbka, przez co zalicza się do gleb lekko kwaśnych i obojętnych. Wartości pH od 5,5 do 7,2 przyjmuje się jako optymalne dla procesów biologicznych, związanych </w:t>
      </w:r>
      <w:r>
        <w:br/>
      </w:r>
      <w:r w:rsidRPr="0037259E">
        <w:t xml:space="preserve">z metabolizmem większości gatunków roślin i mikroorganizmów glebowych. Próchnica działa jako czynnik stabilizujący strukturę gleb, zmniejszający podatność na zagęszczenie oraz degradację w wyniku erozji wodnej i wietrznej. Na przestrzeni lat 1995 – 2010 jej zawartość spadła dość znacząco. Podobnie zmniejszyła się zawartość węgla organicznego </w:t>
      </w:r>
      <w:r>
        <w:br/>
      </w:r>
      <w:r w:rsidRPr="0037259E">
        <w:t>w glebie. W przypadku zawartości azotu nie zaszły istotne zmiany pod względem całkowitej zawartości w glebie</w:t>
      </w:r>
      <w:r>
        <w:rPr>
          <w:rStyle w:val="Odwoanieprzypisudolnego"/>
        </w:rPr>
        <w:footnoteReference w:id="5"/>
      </w:r>
      <w:r w:rsidRPr="0037259E">
        <w:t>.</w:t>
      </w:r>
    </w:p>
    <w:p w:rsidR="003D0BB5" w:rsidRPr="0055738E" w:rsidRDefault="003D0BB5" w:rsidP="003D0BB5">
      <w:pPr>
        <w:autoSpaceDE w:val="0"/>
        <w:autoSpaceDN w:val="0"/>
        <w:adjustRightInd w:val="0"/>
        <w:spacing w:after="0" w:line="360" w:lineRule="auto"/>
        <w:jc w:val="center"/>
        <w:rPr>
          <w:i/>
        </w:rPr>
      </w:pPr>
      <w:r w:rsidRPr="0055738E">
        <w:rPr>
          <w:i/>
        </w:rPr>
        <w:t>Wyniki monitoringu gleb ornych na terenie gminy Lubochnia.</w:t>
      </w:r>
    </w:p>
    <w:tbl>
      <w:tblPr>
        <w:tblStyle w:val="Tabela-Siatka"/>
        <w:tblW w:w="0" w:type="auto"/>
        <w:jc w:val="center"/>
        <w:tblLook w:val="04A0"/>
      </w:tblPr>
      <w:tblGrid>
        <w:gridCol w:w="3069"/>
        <w:gridCol w:w="1163"/>
        <w:gridCol w:w="756"/>
        <w:gridCol w:w="756"/>
        <w:gridCol w:w="756"/>
        <w:gridCol w:w="756"/>
      </w:tblGrid>
      <w:tr w:rsidR="003D0BB5" w:rsidRPr="0037259E" w:rsidTr="001C5828">
        <w:trPr>
          <w:jc w:val="center"/>
        </w:trPr>
        <w:tc>
          <w:tcPr>
            <w:tcW w:w="0" w:type="auto"/>
            <w:vMerge w:val="restart"/>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Wskaźnik</w:t>
            </w:r>
          </w:p>
        </w:tc>
        <w:tc>
          <w:tcPr>
            <w:tcW w:w="0" w:type="auto"/>
            <w:vMerge w:val="restart"/>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Jednostka</w:t>
            </w:r>
          </w:p>
        </w:tc>
        <w:tc>
          <w:tcPr>
            <w:tcW w:w="0" w:type="auto"/>
            <w:gridSpan w:val="4"/>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Rok</w:t>
            </w:r>
          </w:p>
        </w:tc>
      </w:tr>
      <w:tr w:rsidR="003D0BB5" w:rsidRPr="0037259E" w:rsidTr="001C5828">
        <w:trPr>
          <w:jc w:val="center"/>
        </w:trPr>
        <w:tc>
          <w:tcPr>
            <w:tcW w:w="0" w:type="auto"/>
            <w:vMerge/>
            <w:tcBorders>
              <w:bottom w:val="single" w:sz="4" w:space="0" w:color="auto"/>
            </w:tcBorders>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p>
        </w:tc>
        <w:tc>
          <w:tcPr>
            <w:tcW w:w="0" w:type="auto"/>
            <w:vMerge/>
            <w:tcBorders>
              <w:bottom w:val="single" w:sz="4" w:space="0" w:color="auto"/>
            </w:tcBorders>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p>
        </w:tc>
        <w:tc>
          <w:tcPr>
            <w:tcW w:w="0" w:type="auto"/>
            <w:tcBorders>
              <w:bottom w:val="single" w:sz="4" w:space="0" w:color="auto"/>
            </w:tcBorders>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1995</w:t>
            </w:r>
          </w:p>
        </w:tc>
        <w:tc>
          <w:tcPr>
            <w:tcW w:w="0" w:type="auto"/>
            <w:tcBorders>
              <w:bottom w:val="single" w:sz="4" w:space="0" w:color="auto"/>
            </w:tcBorders>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2000</w:t>
            </w:r>
          </w:p>
        </w:tc>
        <w:tc>
          <w:tcPr>
            <w:tcW w:w="0" w:type="auto"/>
            <w:tcBorders>
              <w:bottom w:val="single" w:sz="4" w:space="0" w:color="auto"/>
            </w:tcBorders>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2005</w:t>
            </w:r>
          </w:p>
        </w:tc>
        <w:tc>
          <w:tcPr>
            <w:tcW w:w="0" w:type="auto"/>
            <w:tcBorders>
              <w:bottom w:val="single" w:sz="4" w:space="0" w:color="auto"/>
            </w:tcBorders>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2010</w:t>
            </w:r>
          </w:p>
        </w:tc>
      </w:tr>
      <w:tr w:rsidR="003D0BB5" w:rsidRPr="0037259E" w:rsidTr="001C5828">
        <w:trPr>
          <w:jc w:val="center"/>
        </w:trPr>
        <w:tc>
          <w:tcPr>
            <w:tcW w:w="0" w:type="auto"/>
            <w:gridSpan w:val="6"/>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 xml:space="preserve">Odczyn </w:t>
            </w:r>
            <w:r>
              <w:rPr>
                <w:rFonts w:ascii="Times New Roman" w:hAnsi="Times New Roman" w:cs="Times New Roman"/>
                <w:sz w:val="24"/>
                <w:szCs w:val="24"/>
              </w:rPr>
              <w:t>i</w:t>
            </w:r>
            <w:r w:rsidRPr="0037259E">
              <w:rPr>
                <w:rFonts w:ascii="Times New Roman" w:hAnsi="Times New Roman" w:cs="Times New Roman"/>
                <w:sz w:val="24"/>
                <w:szCs w:val="24"/>
              </w:rPr>
              <w:t xml:space="preserve"> węglany</w:t>
            </w:r>
          </w:p>
        </w:tc>
      </w:tr>
      <w:tr w:rsidR="003D0BB5" w:rsidRPr="0037259E" w:rsidTr="001C5828">
        <w:trPr>
          <w:jc w:val="center"/>
        </w:trPr>
        <w:tc>
          <w:tcPr>
            <w:tcW w:w="0" w:type="auto"/>
            <w:vAlign w:val="center"/>
          </w:tcPr>
          <w:p w:rsidR="003D0BB5" w:rsidRPr="0055738E" w:rsidRDefault="003D0BB5" w:rsidP="001C5828">
            <w:pPr>
              <w:autoSpaceDE w:val="0"/>
              <w:autoSpaceDN w:val="0"/>
              <w:adjustRightInd w:val="0"/>
              <w:spacing w:after="0" w:line="360" w:lineRule="auto"/>
              <w:jc w:val="center"/>
              <w:rPr>
                <w:rFonts w:ascii="Times New Roman" w:hAnsi="Times New Roman" w:cs="Times New Roman"/>
                <w:sz w:val="24"/>
                <w:szCs w:val="24"/>
                <w:lang w:val="pl-PL"/>
              </w:rPr>
            </w:pPr>
            <w:r w:rsidRPr="0055738E">
              <w:rPr>
                <w:rFonts w:ascii="Times New Roman" w:hAnsi="Times New Roman" w:cs="Times New Roman"/>
                <w:sz w:val="24"/>
                <w:szCs w:val="24"/>
                <w:lang w:val="pl-PL"/>
              </w:rPr>
              <w:t>Odczyn Ph w zawiesinie H</w:t>
            </w:r>
            <w:r w:rsidRPr="0055738E">
              <w:rPr>
                <w:rFonts w:ascii="Times New Roman" w:hAnsi="Times New Roman" w:cs="Times New Roman"/>
                <w:sz w:val="24"/>
                <w:szCs w:val="24"/>
                <w:vertAlign w:val="subscript"/>
                <w:lang w:val="pl-PL"/>
              </w:rPr>
              <w:t>2</w:t>
            </w:r>
            <w:r w:rsidRPr="0055738E">
              <w:rPr>
                <w:rFonts w:ascii="Times New Roman" w:hAnsi="Times New Roman" w:cs="Times New Roman"/>
                <w:sz w:val="24"/>
                <w:szCs w:val="24"/>
                <w:lang w:val="pl-PL"/>
              </w:rPr>
              <w:t>O</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3D0BB5" w:rsidRPr="0037259E" w:rsidTr="001C5828">
        <w:trPr>
          <w:jc w:val="center"/>
        </w:trPr>
        <w:tc>
          <w:tcPr>
            <w:tcW w:w="0" w:type="auto"/>
            <w:tcBorders>
              <w:bottom w:val="single" w:sz="4" w:space="0" w:color="auto"/>
            </w:tcBorders>
            <w:vAlign w:val="center"/>
          </w:tcPr>
          <w:p w:rsidR="003D0BB5" w:rsidRPr="0055738E" w:rsidRDefault="003D0BB5" w:rsidP="001C5828">
            <w:pPr>
              <w:autoSpaceDE w:val="0"/>
              <w:autoSpaceDN w:val="0"/>
              <w:adjustRightInd w:val="0"/>
              <w:spacing w:after="0" w:line="360" w:lineRule="auto"/>
              <w:jc w:val="center"/>
              <w:rPr>
                <w:rFonts w:ascii="Times New Roman" w:hAnsi="Times New Roman" w:cs="Times New Roman"/>
                <w:sz w:val="24"/>
                <w:szCs w:val="24"/>
                <w:lang w:val="pl-PL"/>
              </w:rPr>
            </w:pPr>
            <w:r w:rsidRPr="0055738E">
              <w:rPr>
                <w:rFonts w:ascii="Times New Roman" w:hAnsi="Times New Roman" w:cs="Times New Roman"/>
                <w:sz w:val="24"/>
                <w:szCs w:val="24"/>
                <w:lang w:val="pl-PL"/>
              </w:rPr>
              <w:t>Odczyn Ph w zawiesinie KCl</w:t>
            </w:r>
          </w:p>
        </w:tc>
        <w:tc>
          <w:tcPr>
            <w:tcW w:w="0" w:type="auto"/>
            <w:tcBorders>
              <w:bottom w:val="single" w:sz="4" w:space="0" w:color="auto"/>
            </w:tcBorders>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tcBorders>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0" w:type="auto"/>
            <w:tcBorders>
              <w:bottom w:val="single" w:sz="4" w:space="0" w:color="auto"/>
            </w:tcBorders>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0" w:type="auto"/>
            <w:tcBorders>
              <w:bottom w:val="single" w:sz="4" w:space="0" w:color="auto"/>
            </w:tcBorders>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Borders>
              <w:bottom w:val="single" w:sz="4" w:space="0" w:color="auto"/>
            </w:tcBorders>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3D0BB5" w:rsidRPr="0037259E" w:rsidTr="001C5828">
        <w:trPr>
          <w:jc w:val="center"/>
        </w:trPr>
        <w:tc>
          <w:tcPr>
            <w:tcW w:w="0" w:type="auto"/>
            <w:gridSpan w:val="6"/>
            <w:shd w:val="clear" w:color="auto" w:fill="D9D9D9" w:themeFill="background1" w:themeFillShade="D9"/>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Substancja organiczna gleby</w:t>
            </w:r>
          </w:p>
        </w:tc>
      </w:tr>
      <w:tr w:rsidR="003D0BB5" w:rsidRPr="0037259E" w:rsidTr="001C5828">
        <w:trPr>
          <w:jc w:val="center"/>
        </w:trPr>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Próchnica</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2,62</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2,88</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2,49</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1,52</w:t>
            </w:r>
          </w:p>
        </w:tc>
      </w:tr>
      <w:tr w:rsidR="003D0BB5" w:rsidRPr="0037259E" w:rsidTr="001C5828">
        <w:trPr>
          <w:jc w:val="center"/>
        </w:trPr>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Węgiel  organiczny</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1,52</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0,88</w:t>
            </w:r>
          </w:p>
        </w:tc>
      </w:tr>
      <w:tr w:rsidR="003D0BB5" w:rsidRPr="0037259E" w:rsidTr="001C5828">
        <w:trPr>
          <w:jc w:val="center"/>
        </w:trPr>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Azot ogólny</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sidRPr="0037259E">
              <w:rPr>
                <w:rFonts w:ascii="Times New Roman" w:hAnsi="Times New Roman" w:cs="Times New Roman"/>
                <w:sz w:val="24"/>
                <w:szCs w:val="24"/>
              </w:rPr>
              <w:t>%</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0,097</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0,095</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0,086</w:t>
            </w:r>
          </w:p>
        </w:tc>
        <w:tc>
          <w:tcPr>
            <w:tcW w:w="0" w:type="auto"/>
            <w:vAlign w:val="center"/>
          </w:tcPr>
          <w:p w:rsidR="003D0BB5" w:rsidRPr="0037259E" w:rsidRDefault="003D0BB5" w:rsidP="001C582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0,084</w:t>
            </w:r>
          </w:p>
        </w:tc>
      </w:tr>
    </w:tbl>
    <w:p w:rsidR="003D0BB5" w:rsidRPr="0055738E" w:rsidRDefault="003D0BB5" w:rsidP="003D0BB5">
      <w:pPr>
        <w:autoSpaceDE w:val="0"/>
        <w:autoSpaceDN w:val="0"/>
        <w:adjustRightInd w:val="0"/>
        <w:spacing w:after="0" w:line="360" w:lineRule="auto"/>
        <w:jc w:val="center"/>
        <w:rPr>
          <w:i/>
          <w:sz w:val="20"/>
          <w:szCs w:val="20"/>
        </w:rPr>
      </w:pPr>
      <w:r w:rsidRPr="0055738E">
        <w:rPr>
          <w:i/>
          <w:sz w:val="20"/>
          <w:szCs w:val="20"/>
        </w:rPr>
        <w:lastRenderedPageBreak/>
        <w:t>Źródło: www.gios.gov.pl/chemizm_gleb</w:t>
      </w:r>
    </w:p>
    <w:p w:rsidR="003728F5" w:rsidRPr="001D1E63" w:rsidRDefault="003728F5" w:rsidP="003728F5">
      <w:pPr>
        <w:spacing w:line="360" w:lineRule="auto"/>
        <w:ind w:firstLine="709"/>
        <w:jc w:val="both"/>
        <w:rPr>
          <w:color w:val="auto"/>
          <w:lang w:eastAsia="ar-SA"/>
        </w:rPr>
      </w:pPr>
      <w:r w:rsidRPr="001D1E63">
        <w:rPr>
          <w:color w:val="auto"/>
          <w:lang w:eastAsia="ar-SA"/>
        </w:rPr>
        <w:t xml:space="preserve">Ogólna powierzchnia gminy Lubochnia wynosi 13137 ha, z czego użytki rolne zajmują powierzchnię 4868 ha, co stanowi ok. 37% ogólnej powierzchni. Grunty orne stanowią 85,17% całkowitej powierzchni użytków rolnych, sady – 1,4%, łąki i pastwiska trwałe – 8,52%, a pozostałe użytki rolne stanowią 4,91 % ich całkowitej powierzchni. </w:t>
      </w:r>
    </w:p>
    <w:p w:rsidR="003728F5" w:rsidRPr="001D1E63" w:rsidRDefault="003728F5" w:rsidP="003728F5">
      <w:pPr>
        <w:spacing w:after="0"/>
        <w:ind w:firstLine="709"/>
        <w:jc w:val="center"/>
        <w:outlineLvl w:val="0"/>
        <w:rPr>
          <w:i/>
          <w:color w:val="auto"/>
        </w:rPr>
      </w:pPr>
      <w:bookmarkStart w:id="16" w:name="_Toc420443746"/>
      <w:bookmarkStart w:id="17" w:name="_Toc436828494"/>
      <w:bookmarkStart w:id="18" w:name="_Toc436828754"/>
      <w:bookmarkStart w:id="19" w:name="_Toc437029975"/>
      <w:bookmarkStart w:id="20" w:name="_Toc437030166"/>
      <w:bookmarkStart w:id="21" w:name="_Toc438981101"/>
      <w:bookmarkStart w:id="22" w:name="_Toc438984223"/>
      <w:bookmarkStart w:id="23" w:name="_Toc438984631"/>
      <w:bookmarkStart w:id="24" w:name="_Toc381555635"/>
      <w:bookmarkStart w:id="25" w:name="_Toc381559905"/>
      <w:bookmarkStart w:id="26" w:name="_Toc381560123"/>
      <w:bookmarkStart w:id="27" w:name="_Toc382733324"/>
      <w:bookmarkStart w:id="28" w:name="_Toc447294033"/>
      <w:bookmarkStart w:id="29" w:name="_Toc447294470"/>
      <w:bookmarkStart w:id="30" w:name="_Toc447294698"/>
      <w:r w:rsidRPr="001D1E63">
        <w:rPr>
          <w:b/>
          <w:i/>
          <w:color w:val="auto"/>
        </w:rPr>
        <w:t>Tabela</w:t>
      </w:r>
      <w:r>
        <w:rPr>
          <w:b/>
          <w:i/>
          <w:color w:val="auto"/>
        </w:rPr>
        <w:t xml:space="preserve"> 2</w:t>
      </w:r>
      <w:r w:rsidRPr="001D1E63">
        <w:rPr>
          <w:b/>
          <w:i/>
          <w:color w:val="auto"/>
        </w:rPr>
        <w:t>.</w:t>
      </w:r>
      <w:r w:rsidRPr="001D1E63">
        <w:rPr>
          <w:i/>
          <w:color w:val="auto"/>
        </w:rPr>
        <w:t xml:space="preserve"> Powierzchnia użytków rolnych w gminie Lubochnia wg stanu</w:t>
      </w:r>
      <w:bookmarkEnd w:id="16"/>
      <w:bookmarkEnd w:id="17"/>
      <w:bookmarkEnd w:id="18"/>
      <w:bookmarkEnd w:id="19"/>
      <w:bookmarkEnd w:id="20"/>
      <w:bookmarkEnd w:id="21"/>
      <w:bookmarkEnd w:id="22"/>
      <w:bookmarkEnd w:id="23"/>
      <w:bookmarkEnd w:id="28"/>
      <w:bookmarkEnd w:id="29"/>
      <w:bookmarkEnd w:id="30"/>
      <w:r w:rsidRPr="001D1E63">
        <w:rPr>
          <w:i/>
          <w:color w:val="auto"/>
        </w:rPr>
        <w:t xml:space="preserve"> </w:t>
      </w:r>
    </w:p>
    <w:p w:rsidR="003728F5" w:rsidRPr="001D1E63" w:rsidRDefault="003728F5" w:rsidP="003728F5">
      <w:pPr>
        <w:spacing w:after="0"/>
        <w:ind w:firstLine="709"/>
        <w:jc w:val="center"/>
        <w:outlineLvl w:val="0"/>
        <w:rPr>
          <w:i/>
          <w:color w:val="auto"/>
        </w:rPr>
      </w:pPr>
      <w:bookmarkStart w:id="31" w:name="_Toc420443747"/>
      <w:bookmarkStart w:id="32" w:name="_Toc436828495"/>
      <w:bookmarkStart w:id="33" w:name="_Toc436828755"/>
      <w:bookmarkStart w:id="34" w:name="_Toc437029976"/>
      <w:bookmarkStart w:id="35" w:name="_Toc437030167"/>
      <w:bookmarkStart w:id="36" w:name="_Toc438981102"/>
      <w:bookmarkStart w:id="37" w:name="_Toc438984224"/>
      <w:bookmarkStart w:id="38" w:name="_Toc438984632"/>
      <w:bookmarkStart w:id="39" w:name="_Toc447294034"/>
      <w:bookmarkStart w:id="40" w:name="_Toc447294471"/>
      <w:bookmarkStart w:id="41" w:name="_Toc447294699"/>
      <w:r w:rsidRPr="001D1E63">
        <w:rPr>
          <w:i/>
          <w:color w:val="auto"/>
        </w:rPr>
        <w:t>na 31.12.2014 r.</w:t>
      </w:r>
      <w:bookmarkEnd w:id="24"/>
      <w:bookmarkEnd w:id="25"/>
      <w:bookmarkEnd w:id="26"/>
      <w:bookmarkEnd w:id="27"/>
      <w:bookmarkEnd w:id="31"/>
      <w:bookmarkEnd w:id="32"/>
      <w:bookmarkEnd w:id="33"/>
      <w:bookmarkEnd w:id="34"/>
      <w:bookmarkEnd w:id="35"/>
      <w:bookmarkEnd w:id="36"/>
      <w:bookmarkEnd w:id="37"/>
      <w:bookmarkEnd w:id="38"/>
      <w:bookmarkEnd w:id="39"/>
      <w:bookmarkEnd w:id="40"/>
      <w:bookmarkEnd w:id="41"/>
    </w:p>
    <w:tbl>
      <w:tblPr>
        <w:tblW w:w="9067"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4"/>
        <w:gridCol w:w="1249"/>
        <w:gridCol w:w="1175"/>
        <w:gridCol w:w="893"/>
        <w:gridCol w:w="1209"/>
        <w:gridCol w:w="1559"/>
        <w:gridCol w:w="1468"/>
      </w:tblGrid>
      <w:tr w:rsidR="003728F5" w:rsidRPr="001D1E63" w:rsidTr="001C5828">
        <w:trPr>
          <w:cantSplit/>
          <w:trHeight w:val="329"/>
          <w:jc w:val="center"/>
        </w:trPr>
        <w:tc>
          <w:tcPr>
            <w:tcW w:w="1514" w:type="dxa"/>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3728F5" w:rsidRPr="001D1E63" w:rsidRDefault="003728F5" w:rsidP="001C5828">
            <w:pPr>
              <w:jc w:val="center"/>
              <w:rPr>
                <w:b/>
                <w:color w:val="auto"/>
              </w:rPr>
            </w:pPr>
            <w:r w:rsidRPr="001D1E63">
              <w:rPr>
                <w:b/>
                <w:color w:val="auto"/>
              </w:rPr>
              <w:t>Ogólna</w:t>
            </w:r>
            <w:r w:rsidRPr="001D1E63">
              <w:rPr>
                <w:b/>
                <w:color w:val="auto"/>
              </w:rPr>
              <w:br/>
              <w:t>powierzchnia gminy</w:t>
            </w:r>
            <w:r w:rsidRPr="001D1E63">
              <w:rPr>
                <w:b/>
                <w:color w:val="auto"/>
              </w:rPr>
              <w:br/>
              <w:t>[w ha]</w:t>
            </w:r>
          </w:p>
        </w:tc>
        <w:tc>
          <w:tcPr>
            <w:tcW w:w="60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28F5" w:rsidRPr="001D1E63" w:rsidRDefault="003728F5" w:rsidP="001C5828">
            <w:pPr>
              <w:jc w:val="center"/>
              <w:rPr>
                <w:b/>
                <w:color w:val="auto"/>
              </w:rPr>
            </w:pPr>
            <w:r w:rsidRPr="001D1E63">
              <w:rPr>
                <w:b/>
                <w:color w:val="auto"/>
              </w:rPr>
              <w:t>Powierzchnia użytków rolnych [w ha]</w:t>
            </w:r>
          </w:p>
        </w:tc>
        <w:tc>
          <w:tcPr>
            <w:tcW w:w="14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3728F5" w:rsidRPr="001D1E63" w:rsidRDefault="003728F5" w:rsidP="001C5828">
            <w:pPr>
              <w:jc w:val="center"/>
              <w:rPr>
                <w:b/>
                <w:color w:val="auto"/>
              </w:rPr>
            </w:pPr>
            <w:r w:rsidRPr="001D1E63">
              <w:rPr>
                <w:b/>
                <w:color w:val="auto"/>
              </w:rPr>
              <w:t>% udziału pow. UR w stosunku do pow. Gminy</w:t>
            </w:r>
          </w:p>
        </w:tc>
      </w:tr>
      <w:tr w:rsidR="003728F5" w:rsidRPr="001D1E63" w:rsidTr="001C5828">
        <w:trPr>
          <w:cantSplit/>
          <w:jc w:val="center"/>
        </w:trPr>
        <w:tc>
          <w:tcPr>
            <w:tcW w:w="151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3728F5" w:rsidRPr="001D1E63" w:rsidRDefault="003728F5" w:rsidP="001C5828">
            <w:pPr>
              <w:jc w:val="center"/>
              <w:rPr>
                <w:b/>
                <w:color w:val="auto"/>
              </w:rPr>
            </w:pPr>
          </w:p>
        </w:tc>
        <w:tc>
          <w:tcPr>
            <w:tcW w:w="1249" w:type="dxa"/>
            <w:tcBorders>
              <w:left w:val="single" w:sz="4" w:space="0" w:color="auto"/>
              <w:right w:val="single" w:sz="4" w:space="0" w:color="auto"/>
            </w:tcBorders>
            <w:shd w:val="clear" w:color="auto" w:fill="D9D9D9" w:themeFill="background1" w:themeFillShade="D9"/>
            <w:vAlign w:val="center"/>
          </w:tcPr>
          <w:p w:rsidR="003728F5" w:rsidRPr="001D1E63" w:rsidRDefault="003728F5" w:rsidP="001C5828">
            <w:pPr>
              <w:jc w:val="center"/>
              <w:rPr>
                <w:b/>
                <w:color w:val="auto"/>
              </w:rPr>
            </w:pPr>
            <w:r w:rsidRPr="001D1E63">
              <w:rPr>
                <w:b/>
                <w:color w:val="auto"/>
              </w:rPr>
              <w:t>Grunty orne</w:t>
            </w:r>
          </w:p>
        </w:tc>
        <w:tc>
          <w:tcPr>
            <w:tcW w:w="1175" w:type="dxa"/>
            <w:tcBorders>
              <w:left w:val="single" w:sz="4" w:space="0" w:color="auto"/>
              <w:bottom w:val="single" w:sz="4" w:space="0" w:color="auto"/>
              <w:right w:val="single" w:sz="4" w:space="0" w:color="auto"/>
            </w:tcBorders>
            <w:shd w:val="clear" w:color="auto" w:fill="D9D9D9" w:themeFill="background1" w:themeFillShade="D9"/>
            <w:vAlign w:val="center"/>
          </w:tcPr>
          <w:p w:rsidR="003728F5" w:rsidRPr="001D1E63" w:rsidRDefault="003728F5" w:rsidP="001C5828">
            <w:pPr>
              <w:jc w:val="center"/>
              <w:rPr>
                <w:b/>
                <w:color w:val="auto"/>
              </w:rPr>
            </w:pPr>
            <w:r w:rsidRPr="001D1E63">
              <w:rPr>
                <w:b/>
                <w:color w:val="auto"/>
              </w:rPr>
              <w:t>Łąki i pastwiska trwałe</w:t>
            </w:r>
          </w:p>
        </w:tc>
        <w:tc>
          <w:tcPr>
            <w:tcW w:w="893" w:type="dxa"/>
            <w:tcBorders>
              <w:left w:val="single" w:sz="4" w:space="0" w:color="auto"/>
              <w:bottom w:val="single" w:sz="4" w:space="0" w:color="auto"/>
              <w:right w:val="single" w:sz="4" w:space="0" w:color="auto"/>
            </w:tcBorders>
            <w:shd w:val="clear" w:color="auto" w:fill="D9D9D9" w:themeFill="background1" w:themeFillShade="D9"/>
            <w:vAlign w:val="center"/>
          </w:tcPr>
          <w:p w:rsidR="003728F5" w:rsidRPr="001D1E63" w:rsidRDefault="003728F5" w:rsidP="001C5828">
            <w:pPr>
              <w:jc w:val="center"/>
              <w:rPr>
                <w:b/>
                <w:color w:val="auto"/>
              </w:rPr>
            </w:pPr>
            <w:r w:rsidRPr="001D1E63">
              <w:rPr>
                <w:b/>
                <w:color w:val="auto"/>
              </w:rPr>
              <w:t xml:space="preserve">Sady </w:t>
            </w:r>
          </w:p>
        </w:tc>
        <w:tc>
          <w:tcPr>
            <w:tcW w:w="1209" w:type="dxa"/>
            <w:tcBorders>
              <w:left w:val="single" w:sz="4" w:space="0" w:color="auto"/>
              <w:bottom w:val="single" w:sz="4" w:space="0" w:color="auto"/>
              <w:right w:val="single" w:sz="4" w:space="0" w:color="auto"/>
            </w:tcBorders>
            <w:shd w:val="clear" w:color="auto" w:fill="D9D9D9" w:themeFill="background1" w:themeFillShade="D9"/>
            <w:vAlign w:val="center"/>
          </w:tcPr>
          <w:p w:rsidR="003728F5" w:rsidRPr="001D1E63" w:rsidRDefault="003728F5" w:rsidP="001C5828">
            <w:pPr>
              <w:jc w:val="center"/>
              <w:rPr>
                <w:b/>
                <w:color w:val="auto"/>
              </w:rPr>
            </w:pPr>
            <w:r w:rsidRPr="001D1E63">
              <w:rPr>
                <w:b/>
                <w:color w:val="auto"/>
              </w:rPr>
              <w:t>Pozostałe</w:t>
            </w:r>
          </w:p>
        </w:tc>
        <w:tc>
          <w:tcPr>
            <w:tcW w:w="1559" w:type="dxa"/>
            <w:tcBorders>
              <w:left w:val="single" w:sz="4" w:space="0" w:color="auto"/>
              <w:bottom w:val="single" w:sz="4" w:space="0" w:color="auto"/>
              <w:right w:val="single" w:sz="4" w:space="0" w:color="auto"/>
            </w:tcBorders>
            <w:shd w:val="clear" w:color="auto" w:fill="D9D9D9" w:themeFill="background1" w:themeFillShade="D9"/>
            <w:vAlign w:val="center"/>
          </w:tcPr>
          <w:p w:rsidR="003728F5" w:rsidRPr="001D1E63" w:rsidRDefault="003728F5" w:rsidP="001C5828">
            <w:pPr>
              <w:jc w:val="center"/>
              <w:rPr>
                <w:b/>
                <w:color w:val="auto"/>
              </w:rPr>
            </w:pPr>
            <w:r w:rsidRPr="001D1E63">
              <w:rPr>
                <w:b/>
                <w:color w:val="auto"/>
              </w:rPr>
              <w:t>Razem powierzchnia użytków rolnych</w:t>
            </w:r>
          </w:p>
        </w:tc>
        <w:tc>
          <w:tcPr>
            <w:tcW w:w="146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3728F5" w:rsidRPr="001D1E63" w:rsidRDefault="003728F5" w:rsidP="001C5828">
            <w:pPr>
              <w:jc w:val="center"/>
              <w:rPr>
                <w:b/>
                <w:color w:val="auto"/>
              </w:rPr>
            </w:pPr>
          </w:p>
        </w:tc>
      </w:tr>
      <w:tr w:rsidR="003728F5" w:rsidRPr="004847F8" w:rsidTr="001C5828">
        <w:trPr>
          <w:trHeight w:val="525"/>
          <w:jc w:val="center"/>
        </w:trPr>
        <w:tc>
          <w:tcPr>
            <w:tcW w:w="1514" w:type="dxa"/>
            <w:tcBorders>
              <w:right w:val="single" w:sz="4" w:space="0" w:color="auto"/>
            </w:tcBorders>
            <w:vAlign w:val="center"/>
          </w:tcPr>
          <w:p w:rsidR="003728F5" w:rsidRPr="004847F8" w:rsidRDefault="003728F5" w:rsidP="001C5828">
            <w:pPr>
              <w:jc w:val="center"/>
              <w:rPr>
                <w:color w:val="auto"/>
              </w:rPr>
            </w:pPr>
            <w:r w:rsidRPr="004847F8">
              <w:rPr>
                <w:color w:val="auto"/>
              </w:rPr>
              <w:t>13137</w:t>
            </w:r>
          </w:p>
        </w:tc>
        <w:tc>
          <w:tcPr>
            <w:tcW w:w="1249" w:type="dxa"/>
            <w:tcBorders>
              <w:left w:val="single" w:sz="4" w:space="0" w:color="auto"/>
              <w:right w:val="single" w:sz="4" w:space="0" w:color="auto"/>
            </w:tcBorders>
            <w:shd w:val="clear" w:color="auto" w:fill="auto"/>
            <w:vAlign w:val="center"/>
          </w:tcPr>
          <w:p w:rsidR="003728F5" w:rsidRPr="004847F8" w:rsidRDefault="003728F5" w:rsidP="001C5828">
            <w:pPr>
              <w:jc w:val="center"/>
              <w:rPr>
                <w:color w:val="auto"/>
              </w:rPr>
            </w:pPr>
            <w:r w:rsidRPr="004847F8">
              <w:rPr>
                <w:color w:val="auto"/>
              </w:rPr>
              <w:t>4146</w:t>
            </w:r>
          </w:p>
        </w:tc>
        <w:tc>
          <w:tcPr>
            <w:tcW w:w="1175" w:type="dxa"/>
            <w:tcBorders>
              <w:left w:val="single" w:sz="4" w:space="0" w:color="auto"/>
            </w:tcBorders>
            <w:vAlign w:val="center"/>
          </w:tcPr>
          <w:p w:rsidR="003728F5" w:rsidRPr="004847F8" w:rsidRDefault="003728F5" w:rsidP="001C5828">
            <w:pPr>
              <w:jc w:val="center"/>
              <w:rPr>
                <w:color w:val="auto"/>
              </w:rPr>
            </w:pPr>
            <w:r w:rsidRPr="004847F8">
              <w:rPr>
                <w:color w:val="auto"/>
              </w:rPr>
              <w:t>415</w:t>
            </w:r>
          </w:p>
        </w:tc>
        <w:tc>
          <w:tcPr>
            <w:tcW w:w="893" w:type="dxa"/>
            <w:vAlign w:val="center"/>
          </w:tcPr>
          <w:p w:rsidR="003728F5" w:rsidRPr="004847F8" w:rsidRDefault="003728F5" w:rsidP="001C5828">
            <w:pPr>
              <w:jc w:val="center"/>
              <w:rPr>
                <w:color w:val="auto"/>
              </w:rPr>
            </w:pPr>
            <w:r w:rsidRPr="004847F8">
              <w:rPr>
                <w:color w:val="auto"/>
              </w:rPr>
              <w:t>68</w:t>
            </w:r>
          </w:p>
        </w:tc>
        <w:tc>
          <w:tcPr>
            <w:tcW w:w="1209" w:type="dxa"/>
            <w:vAlign w:val="center"/>
          </w:tcPr>
          <w:p w:rsidR="003728F5" w:rsidRPr="004847F8" w:rsidRDefault="003728F5" w:rsidP="001C5828">
            <w:pPr>
              <w:jc w:val="center"/>
              <w:rPr>
                <w:color w:val="auto"/>
              </w:rPr>
            </w:pPr>
            <w:r w:rsidRPr="004847F8">
              <w:rPr>
                <w:color w:val="auto"/>
              </w:rPr>
              <w:t>239</w:t>
            </w:r>
          </w:p>
        </w:tc>
        <w:tc>
          <w:tcPr>
            <w:tcW w:w="1559" w:type="dxa"/>
            <w:vAlign w:val="center"/>
          </w:tcPr>
          <w:p w:rsidR="003728F5" w:rsidRPr="004847F8" w:rsidRDefault="003728F5" w:rsidP="001C5828">
            <w:pPr>
              <w:jc w:val="center"/>
              <w:rPr>
                <w:color w:val="auto"/>
              </w:rPr>
            </w:pPr>
            <w:r w:rsidRPr="004847F8">
              <w:rPr>
                <w:color w:val="auto"/>
              </w:rPr>
              <w:t>4868</w:t>
            </w:r>
          </w:p>
        </w:tc>
        <w:tc>
          <w:tcPr>
            <w:tcW w:w="1468" w:type="dxa"/>
            <w:tcBorders>
              <w:right w:val="single" w:sz="4" w:space="0" w:color="auto"/>
            </w:tcBorders>
            <w:vAlign w:val="center"/>
          </w:tcPr>
          <w:p w:rsidR="003728F5" w:rsidRPr="004847F8" w:rsidRDefault="003728F5" w:rsidP="001C5828">
            <w:pPr>
              <w:jc w:val="center"/>
              <w:rPr>
                <w:color w:val="auto"/>
              </w:rPr>
            </w:pPr>
            <w:r w:rsidRPr="004847F8">
              <w:rPr>
                <w:color w:val="auto"/>
              </w:rPr>
              <w:t>37</w:t>
            </w:r>
          </w:p>
        </w:tc>
      </w:tr>
    </w:tbl>
    <w:p w:rsidR="003728F5" w:rsidRPr="004847F8" w:rsidRDefault="003728F5" w:rsidP="003728F5">
      <w:pPr>
        <w:pStyle w:val="Zwykytekst"/>
        <w:jc w:val="center"/>
        <w:rPr>
          <w:rFonts w:ascii="Times New Roman" w:hAnsi="Times New Roman" w:cs="Times New Roman"/>
          <w:i/>
          <w:color w:val="auto"/>
          <w:szCs w:val="20"/>
          <w:lang w:eastAsia="ar-SA"/>
        </w:rPr>
      </w:pPr>
      <w:r w:rsidRPr="004847F8">
        <w:rPr>
          <w:rFonts w:ascii="Times New Roman" w:hAnsi="Times New Roman" w:cs="Times New Roman"/>
          <w:i/>
          <w:color w:val="auto"/>
          <w:szCs w:val="20"/>
          <w:lang w:eastAsia="ar-SA"/>
        </w:rPr>
        <w:t xml:space="preserve">Źródło: informacje uzyskane w Urzędzie Gminy Lubochnia </w:t>
      </w:r>
    </w:p>
    <w:p w:rsidR="003D0BB5" w:rsidRDefault="003D0BB5" w:rsidP="009527D1">
      <w:pPr>
        <w:pStyle w:val="Teksttreci1"/>
        <w:shd w:val="clear" w:color="auto" w:fill="auto"/>
        <w:spacing w:after="120" w:line="276" w:lineRule="auto"/>
        <w:ind w:left="23" w:right="40" w:firstLine="697"/>
        <w:jc w:val="both"/>
        <w:rPr>
          <w:rStyle w:val="Teksttreci"/>
          <w:rFonts w:ascii="Calibri" w:hAnsi="Calibri" w:cs="Arial"/>
          <w:color w:val="000000"/>
          <w:sz w:val="24"/>
          <w:szCs w:val="24"/>
        </w:rPr>
      </w:pPr>
    </w:p>
    <w:p w:rsidR="009527D1" w:rsidRPr="003728F5" w:rsidRDefault="009527D1" w:rsidP="00340606">
      <w:pPr>
        <w:pStyle w:val="Nagwek2"/>
      </w:pPr>
      <w:bookmarkStart w:id="42" w:name="_Toc426495483"/>
      <w:bookmarkStart w:id="43" w:name="_Toc447294700"/>
      <w:r w:rsidRPr="003728F5">
        <w:t>Z</w:t>
      </w:r>
      <w:r w:rsidR="003728F5">
        <w:t>asoby naturalne</w:t>
      </w:r>
      <w:bookmarkEnd w:id="42"/>
      <w:bookmarkEnd w:id="43"/>
    </w:p>
    <w:p w:rsidR="003728F5" w:rsidRPr="005D7E80" w:rsidRDefault="003728F5" w:rsidP="003728F5">
      <w:pPr>
        <w:spacing w:after="0" w:line="360" w:lineRule="auto"/>
        <w:ind w:firstLine="360"/>
        <w:jc w:val="both"/>
      </w:pPr>
      <w:r w:rsidRPr="005D7E80">
        <w:t xml:space="preserve">Zasoby surowców mineralnych na terenie gminy Lubochnia są niewielkie. Posiada ona jedynie trzy udokumentowane złoża piasków kwarcowych: Skrzynki – Małecz, które, ze względu na położenie w obszarze chronionego krajobrazu (konieczność ochrony gruntów leśnych), decyzją Wojewódzkiego Konserwatora Przyrody, nie są eksploatowane oraz Glinnik Nowy i Brenica. </w:t>
      </w:r>
    </w:p>
    <w:p w:rsidR="003728F5" w:rsidRPr="003728F5" w:rsidRDefault="003728F5" w:rsidP="00340606">
      <w:pPr>
        <w:pStyle w:val="Akapitzlist"/>
        <w:ind w:left="1068" w:firstLine="348"/>
        <w:outlineLvl w:val="0"/>
        <w:rPr>
          <w:b/>
          <w:i/>
          <w:color w:val="000000"/>
        </w:rPr>
      </w:pPr>
      <w:bookmarkStart w:id="44" w:name="_Toc381555637"/>
      <w:bookmarkStart w:id="45" w:name="_Toc381559907"/>
      <w:bookmarkStart w:id="46" w:name="_Toc381560125"/>
      <w:bookmarkStart w:id="47" w:name="_Toc382733326"/>
      <w:bookmarkStart w:id="48" w:name="_Toc436828534"/>
      <w:bookmarkStart w:id="49" w:name="_Toc436828794"/>
      <w:bookmarkStart w:id="50" w:name="_Toc437030015"/>
      <w:bookmarkStart w:id="51" w:name="_Toc437030206"/>
      <w:bookmarkStart w:id="52" w:name="_Toc438981141"/>
      <w:bookmarkStart w:id="53" w:name="_Toc438984263"/>
      <w:bookmarkStart w:id="54" w:name="_Toc438984672"/>
      <w:bookmarkStart w:id="55" w:name="_Toc447294035"/>
      <w:bookmarkStart w:id="56" w:name="_Toc447294473"/>
      <w:bookmarkStart w:id="57" w:name="_Toc447294701"/>
      <w:r w:rsidRPr="003728F5">
        <w:rPr>
          <w:i/>
          <w:color w:val="000000"/>
        </w:rPr>
        <w:t>Udokumentowane zasoby złóż kruszyw naturalnych</w:t>
      </w:r>
      <w:bookmarkEnd w:id="44"/>
      <w:bookmarkEnd w:id="45"/>
      <w:bookmarkEnd w:id="46"/>
      <w:bookmarkEnd w:id="47"/>
      <w:bookmarkEnd w:id="48"/>
      <w:bookmarkEnd w:id="49"/>
      <w:bookmarkEnd w:id="50"/>
      <w:bookmarkEnd w:id="51"/>
      <w:bookmarkEnd w:id="52"/>
      <w:bookmarkEnd w:id="53"/>
      <w:bookmarkEnd w:id="54"/>
      <w:bookmarkEnd w:id="55"/>
      <w:bookmarkEnd w:id="56"/>
      <w:bookmarkEnd w:id="57"/>
    </w:p>
    <w:tbl>
      <w:tblPr>
        <w:tblStyle w:val="Tabela-Siatka"/>
        <w:tblW w:w="8511" w:type="dxa"/>
        <w:jc w:val="center"/>
        <w:tblInd w:w="-432" w:type="dxa"/>
        <w:tblLayout w:type="fixed"/>
        <w:tblLook w:val="01E0"/>
      </w:tblPr>
      <w:tblGrid>
        <w:gridCol w:w="2894"/>
        <w:gridCol w:w="2810"/>
        <w:gridCol w:w="1283"/>
        <w:gridCol w:w="1524"/>
      </w:tblGrid>
      <w:tr w:rsidR="003728F5" w:rsidRPr="009744CC" w:rsidTr="001C5828">
        <w:trPr>
          <w:jc w:val="center"/>
        </w:trPr>
        <w:tc>
          <w:tcPr>
            <w:tcW w:w="2894" w:type="dxa"/>
            <w:shd w:val="clear" w:color="auto" w:fill="D9D9D9" w:themeFill="background1" w:themeFillShade="D9"/>
            <w:vAlign w:val="center"/>
          </w:tcPr>
          <w:p w:rsidR="003728F5" w:rsidRPr="009744CC" w:rsidRDefault="003728F5" w:rsidP="001C5828">
            <w:pPr>
              <w:jc w:val="center"/>
              <w:rPr>
                <w:rFonts w:ascii="Times New Roman" w:hAnsi="Times New Roman" w:cs="Times New Roman"/>
                <w:b/>
                <w:sz w:val="24"/>
                <w:szCs w:val="24"/>
                <w:lang w:val="pl-PL"/>
              </w:rPr>
            </w:pPr>
            <w:r w:rsidRPr="009744CC">
              <w:rPr>
                <w:rFonts w:ascii="Times New Roman" w:hAnsi="Times New Roman" w:cs="Times New Roman"/>
                <w:b/>
                <w:sz w:val="24"/>
                <w:szCs w:val="24"/>
                <w:lang w:val="pl-PL"/>
              </w:rPr>
              <w:t>Nazwa złoża</w:t>
            </w:r>
          </w:p>
        </w:tc>
        <w:tc>
          <w:tcPr>
            <w:tcW w:w="2810" w:type="dxa"/>
            <w:shd w:val="clear" w:color="auto" w:fill="D9D9D9" w:themeFill="background1" w:themeFillShade="D9"/>
            <w:vAlign w:val="center"/>
          </w:tcPr>
          <w:p w:rsidR="003728F5" w:rsidRPr="009744CC" w:rsidRDefault="003728F5" w:rsidP="001C5828">
            <w:pPr>
              <w:jc w:val="center"/>
              <w:rPr>
                <w:rFonts w:ascii="Times New Roman" w:hAnsi="Times New Roman" w:cs="Times New Roman"/>
                <w:b/>
                <w:sz w:val="24"/>
                <w:szCs w:val="24"/>
                <w:lang w:val="pl-PL"/>
              </w:rPr>
            </w:pPr>
            <w:r w:rsidRPr="009744CC">
              <w:rPr>
                <w:rFonts w:ascii="Times New Roman" w:hAnsi="Times New Roman" w:cs="Times New Roman"/>
                <w:b/>
                <w:sz w:val="24"/>
                <w:szCs w:val="24"/>
                <w:lang w:val="pl-PL"/>
              </w:rPr>
              <w:t>Stan zagospodarowania złoża</w:t>
            </w:r>
          </w:p>
        </w:tc>
        <w:tc>
          <w:tcPr>
            <w:tcW w:w="1283" w:type="dxa"/>
            <w:shd w:val="clear" w:color="auto" w:fill="D9D9D9" w:themeFill="background1" w:themeFillShade="D9"/>
            <w:vAlign w:val="center"/>
          </w:tcPr>
          <w:p w:rsidR="003728F5" w:rsidRPr="009744CC" w:rsidRDefault="003728F5" w:rsidP="001C5828">
            <w:pPr>
              <w:jc w:val="center"/>
              <w:rPr>
                <w:rFonts w:ascii="Times New Roman" w:hAnsi="Times New Roman" w:cs="Times New Roman"/>
                <w:b/>
                <w:sz w:val="24"/>
                <w:szCs w:val="24"/>
                <w:lang w:val="pl-PL"/>
              </w:rPr>
            </w:pPr>
            <w:r w:rsidRPr="009744CC">
              <w:rPr>
                <w:rFonts w:ascii="Times New Roman" w:hAnsi="Times New Roman" w:cs="Times New Roman"/>
                <w:b/>
                <w:sz w:val="24"/>
                <w:szCs w:val="24"/>
                <w:lang w:val="pl-PL"/>
              </w:rPr>
              <w:t>Zasoby</w:t>
            </w:r>
          </w:p>
          <w:p w:rsidR="003728F5" w:rsidRPr="009744CC" w:rsidRDefault="003728F5" w:rsidP="001C5828">
            <w:pPr>
              <w:jc w:val="center"/>
              <w:rPr>
                <w:rFonts w:ascii="Times New Roman" w:hAnsi="Times New Roman" w:cs="Times New Roman"/>
                <w:b/>
                <w:sz w:val="24"/>
                <w:szCs w:val="24"/>
                <w:lang w:val="pl-PL"/>
              </w:rPr>
            </w:pPr>
            <w:r w:rsidRPr="009744CC">
              <w:rPr>
                <w:rFonts w:ascii="Times New Roman" w:hAnsi="Times New Roman" w:cs="Times New Roman"/>
                <w:b/>
                <w:sz w:val="24"/>
                <w:szCs w:val="24"/>
                <w:lang w:val="pl-PL"/>
              </w:rPr>
              <w:t>(tys. Mg)</w:t>
            </w:r>
          </w:p>
        </w:tc>
        <w:tc>
          <w:tcPr>
            <w:tcW w:w="1524" w:type="dxa"/>
            <w:shd w:val="clear" w:color="auto" w:fill="D9D9D9" w:themeFill="background1" w:themeFillShade="D9"/>
            <w:vAlign w:val="center"/>
          </w:tcPr>
          <w:p w:rsidR="003728F5" w:rsidRPr="009744CC" w:rsidRDefault="003728F5" w:rsidP="001C5828">
            <w:pPr>
              <w:jc w:val="center"/>
              <w:rPr>
                <w:rFonts w:ascii="Times New Roman" w:hAnsi="Times New Roman" w:cs="Times New Roman"/>
                <w:b/>
                <w:sz w:val="24"/>
                <w:szCs w:val="24"/>
                <w:lang w:val="pl-PL"/>
              </w:rPr>
            </w:pPr>
            <w:r w:rsidRPr="009744CC">
              <w:rPr>
                <w:rFonts w:ascii="Times New Roman" w:hAnsi="Times New Roman" w:cs="Times New Roman"/>
                <w:b/>
                <w:sz w:val="24"/>
                <w:szCs w:val="24"/>
                <w:lang w:val="pl-PL"/>
              </w:rPr>
              <w:t>Wydobycie</w:t>
            </w:r>
          </w:p>
          <w:p w:rsidR="003728F5" w:rsidRPr="009744CC" w:rsidRDefault="003728F5" w:rsidP="001C5828">
            <w:pPr>
              <w:jc w:val="center"/>
              <w:rPr>
                <w:rFonts w:ascii="Times New Roman" w:hAnsi="Times New Roman" w:cs="Times New Roman"/>
                <w:b/>
                <w:sz w:val="24"/>
                <w:szCs w:val="24"/>
                <w:lang w:val="pl-PL"/>
              </w:rPr>
            </w:pPr>
            <w:r w:rsidRPr="009744CC">
              <w:rPr>
                <w:rFonts w:ascii="Times New Roman" w:hAnsi="Times New Roman" w:cs="Times New Roman"/>
                <w:b/>
                <w:sz w:val="24"/>
                <w:szCs w:val="24"/>
                <w:lang w:val="pl-PL"/>
              </w:rPr>
              <w:t>(tys. Mg)</w:t>
            </w:r>
          </w:p>
        </w:tc>
      </w:tr>
      <w:tr w:rsidR="003728F5" w:rsidRPr="009744CC" w:rsidTr="001C5828">
        <w:trPr>
          <w:jc w:val="center"/>
        </w:trPr>
        <w:tc>
          <w:tcPr>
            <w:tcW w:w="2894" w:type="dxa"/>
            <w:vAlign w:val="center"/>
          </w:tcPr>
          <w:p w:rsidR="003728F5" w:rsidRPr="009744CC" w:rsidRDefault="003728F5" w:rsidP="001C5828">
            <w:pPr>
              <w:jc w:val="center"/>
              <w:rPr>
                <w:rFonts w:ascii="Times New Roman" w:hAnsi="Times New Roman" w:cs="Times New Roman"/>
                <w:sz w:val="24"/>
                <w:szCs w:val="24"/>
                <w:lang w:val="pl-PL"/>
              </w:rPr>
            </w:pPr>
            <w:r>
              <w:rPr>
                <w:rFonts w:ascii="Times New Roman" w:hAnsi="Times New Roman" w:cs="Times New Roman"/>
                <w:sz w:val="24"/>
                <w:szCs w:val="24"/>
                <w:lang w:val="pl-PL"/>
              </w:rPr>
              <w:t>Brenica</w:t>
            </w:r>
            <w:r w:rsidRPr="009744CC">
              <w:rPr>
                <w:rFonts w:ascii="Times New Roman" w:hAnsi="Times New Roman" w:cs="Times New Roman"/>
                <w:sz w:val="24"/>
                <w:szCs w:val="24"/>
                <w:lang w:val="pl-PL"/>
              </w:rPr>
              <w:t xml:space="preserve"> (złoże zawierające piasek ze żwirem)</w:t>
            </w:r>
          </w:p>
        </w:tc>
        <w:tc>
          <w:tcPr>
            <w:tcW w:w="2810" w:type="dxa"/>
            <w:vAlign w:val="center"/>
          </w:tcPr>
          <w:p w:rsidR="003728F5" w:rsidRPr="009744CC" w:rsidRDefault="003728F5" w:rsidP="001C5828">
            <w:pPr>
              <w:jc w:val="center"/>
              <w:rPr>
                <w:rFonts w:ascii="Times New Roman" w:hAnsi="Times New Roman" w:cs="Times New Roman"/>
                <w:sz w:val="24"/>
                <w:szCs w:val="24"/>
                <w:lang w:val="pl-PL"/>
              </w:rPr>
            </w:pPr>
            <w:r w:rsidRPr="009744CC">
              <w:rPr>
                <w:rFonts w:ascii="Times New Roman" w:hAnsi="Times New Roman" w:cs="Times New Roman"/>
                <w:sz w:val="24"/>
                <w:szCs w:val="24"/>
              </w:rPr>
              <w:t>złoże rozpoznane</w:t>
            </w:r>
          </w:p>
        </w:tc>
        <w:tc>
          <w:tcPr>
            <w:tcW w:w="1283" w:type="dxa"/>
            <w:vAlign w:val="center"/>
          </w:tcPr>
          <w:p w:rsidR="003728F5" w:rsidRPr="009744CC" w:rsidRDefault="003728F5" w:rsidP="001C5828">
            <w:pPr>
              <w:jc w:val="center"/>
              <w:rPr>
                <w:rFonts w:ascii="Times New Roman" w:hAnsi="Times New Roman" w:cs="Times New Roman"/>
                <w:sz w:val="24"/>
                <w:szCs w:val="24"/>
                <w:lang w:val="pl-PL"/>
              </w:rPr>
            </w:pPr>
            <w:r>
              <w:rPr>
                <w:rFonts w:ascii="Times New Roman" w:hAnsi="Times New Roman" w:cs="Times New Roman"/>
                <w:sz w:val="24"/>
                <w:szCs w:val="24"/>
                <w:lang w:val="pl-PL"/>
              </w:rPr>
              <w:t>110</w:t>
            </w:r>
          </w:p>
        </w:tc>
        <w:tc>
          <w:tcPr>
            <w:tcW w:w="1524" w:type="dxa"/>
            <w:vAlign w:val="center"/>
          </w:tcPr>
          <w:p w:rsidR="003728F5" w:rsidRPr="009744CC" w:rsidRDefault="003728F5" w:rsidP="001C5828">
            <w:pPr>
              <w:jc w:val="center"/>
              <w:rPr>
                <w:rFonts w:ascii="Times New Roman" w:hAnsi="Times New Roman" w:cs="Times New Roman"/>
                <w:sz w:val="24"/>
                <w:szCs w:val="24"/>
                <w:lang w:val="pl-PL"/>
              </w:rPr>
            </w:pPr>
            <w:r>
              <w:rPr>
                <w:rFonts w:ascii="Times New Roman" w:hAnsi="Times New Roman" w:cs="Times New Roman"/>
                <w:sz w:val="24"/>
                <w:szCs w:val="24"/>
                <w:lang w:val="pl-PL"/>
              </w:rPr>
              <w:t>-</w:t>
            </w:r>
          </w:p>
        </w:tc>
      </w:tr>
      <w:tr w:rsidR="003728F5" w:rsidRPr="009744CC" w:rsidTr="001C5828">
        <w:trPr>
          <w:jc w:val="center"/>
        </w:trPr>
        <w:tc>
          <w:tcPr>
            <w:tcW w:w="2894" w:type="dxa"/>
            <w:vAlign w:val="center"/>
          </w:tcPr>
          <w:p w:rsidR="003728F5" w:rsidRPr="009744CC" w:rsidRDefault="003728F5" w:rsidP="001C5828">
            <w:pPr>
              <w:jc w:val="center"/>
              <w:rPr>
                <w:rFonts w:ascii="Times New Roman" w:hAnsi="Times New Roman" w:cs="Times New Roman"/>
                <w:sz w:val="24"/>
                <w:szCs w:val="24"/>
                <w:lang w:val="pl-PL"/>
              </w:rPr>
            </w:pPr>
            <w:r>
              <w:rPr>
                <w:rFonts w:ascii="Times New Roman" w:hAnsi="Times New Roman" w:cs="Times New Roman"/>
                <w:sz w:val="24"/>
                <w:szCs w:val="24"/>
                <w:lang w:val="pl-PL"/>
              </w:rPr>
              <w:t>Glinnik Nowy (piaski i żwiry)</w:t>
            </w:r>
          </w:p>
        </w:tc>
        <w:tc>
          <w:tcPr>
            <w:tcW w:w="2810" w:type="dxa"/>
            <w:vAlign w:val="center"/>
          </w:tcPr>
          <w:p w:rsidR="003728F5" w:rsidRDefault="003728F5" w:rsidP="001C5828">
            <w:pPr>
              <w:jc w:val="center"/>
            </w:pPr>
            <w:r w:rsidRPr="00AA780E">
              <w:rPr>
                <w:rFonts w:ascii="Times New Roman" w:hAnsi="Times New Roman" w:cs="Times New Roman"/>
                <w:sz w:val="24"/>
                <w:szCs w:val="24"/>
              </w:rPr>
              <w:t>złoże rozpoznane</w:t>
            </w:r>
          </w:p>
        </w:tc>
        <w:tc>
          <w:tcPr>
            <w:tcW w:w="1283" w:type="dxa"/>
            <w:vAlign w:val="center"/>
          </w:tcPr>
          <w:p w:rsidR="003728F5" w:rsidRPr="009744CC" w:rsidRDefault="003728F5" w:rsidP="001C5828">
            <w:pPr>
              <w:jc w:val="center"/>
              <w:rPr>
                <w:rFonts w:ascii="Times New Roman" w:hAnsi="Times New Roman" w:cs="Times New Roman"/>
                <w:sz w:val="24"/>
                <w:szCs w:val="24"/>
                <w:lang w:val="pl-PL"/>
              </w:rPr>
            </w:pPr>
            <w:r>
              <w:rPr>
                <w:rFonts w:ascii="Times New Roman" w:hAnsi="Times New Roman" w:cs="Times New Roman"/>
                <w:sz w:val="24"/>
                <w:szCs w:val="24"/>
                <w:lang w:val="pl-PL"/>
              </w:rPr>
              <w:t>101</w:t>
            </w:r>
          </w:p>
        </w:tc>
        <w:tc>
          <w:tcPr>
            <w:tcW w:w="1524" w:type="dxa"/>
            <w:vAlign w:val="center"/>
          </w:tcPr>
          <w:p w:rsidR="003728F5" w:rsidRPr="009744CC" w:rsidRDefault="003728F5" w:rsidP="001C5828">
            <w:pPr>
              <w:jc w:val="center"/>
              <w:rPr>
                <w:rFonts w:ascii="Times New Roman" w:hAnsi="Times New Roman" w:cs="Times New Roman"/>
                <w:sz w:val="24"/>
                <w:szCs w:val="24"/>
                <w:lang w:val="pl-PL"/>
              </w:rPr>
            </w:pPr>
            <w:r w:rsidRPr="009744CC">
              <w:rPr>
                <w:rFonts w:ascii="Times New Roman" w:hAnsi="Times New Roman" w:cs="Times New Roman"/>
                <w:sz w:val="24"/>
                <w:szCs w:val="24"/>
                <w:lang w:val="pl-PL"/>
              </w:rPr>
              <w:t>-</w:t>
            </w:r>
          </w:p>
        </w:tc>
      </w:tr>
      <w:tr w:rsidR="003728F5" w:rsidRPr="00D94848" w:rsidTr="001C5828">
        <w:trPr>
          <w:jc w:val="center"/>
        </w:trPr>
        <w:tc>
          <w:tcPr>
            <w:tcW w:w="2894" w:type="dxa"/>
            <w:vAlign w:val="center"/>
          </w:tcPr>
          <w:p w:rsidR="003728F5" w:rsidRPr="009744CC" w:rsidRDefault="003728F5" w:rsidP="001C5828">
            <w:pPr>
              <w:jc w:val="center"/>
              <w:rPr>
                <w:rFonts w:ascii="Times New Roman" w:hAnsi="Times New Roman" w:cs="Times New Roman"/>
                <w:sz w:val="24"/>
                <w:szCs w:val="24"/>
                <w:lang w:val="pl-PL"/>
              </w:rPr>
            </w:pPr>
            <w:r>
              <w:rPr>
                <w:rFonts w:ascii="Times New Roman" w:hAnsi="Times New Roman" w:cs="Times New Roman"/>
                <w:sz w:val="24"/>
                <w:szCs w:val="24"/>
                <w:lang w:val="pl-PL"/>
              </w:rPr>
              <w:t>Skrzynki – Małecz (piaski kwarcowe)</w:t>
            </w:r>
          </w:p>
        </w:tc>
        <w:tc>
          <w:tcPr>
            <w:tcW w:w="2810" w:type="dxa"/>
            <w:vAlign w:val="center"/>
          </w:tcPr>
          <w:p w:rsidR="003728F5" w:rsidRPr="00D94848" w:rsidRDefault="003728F5" w:rsidP="001C5828">
            <w:pPr>
              <w:jc w:val="center"/>
              <w:rPr>
                <w:rFonts w:ascii="Times New Roman" w:hAnsi="Times New Roman" w:cs="Times New Roman"/>
                <w:sz w:val="24"/>
                <w:szCs w:val="24"/>
                <w:lang w:val="pl-PL"/>
              </w:rPr>
            </w:pPr>
            <w:r w:rsidRPr="00D94848">
              <w:rPr>
                <w:rFonts w:ascii="Times New Roman" w:hAnsi="Times New Roman" w:cs="Times New Roman"/>
                <w:sz w:val="24"/>
                <w:szCs w:val="24"/>
                <w:lang w:val="pl-PL"/>
              </w:rPr>
              <w:t>złoże o zasobach rozpoznanych wst</w:t>
            </w:r>
            <w:r w:rsidRPr="00D94848">
              <w:rPr>
                <w:rFonts w:ascii="Times New Roman" w:hAnsi="Times New Roman" w:cs="Times New Roman" w:hint="eastAsia"/>
                <w:sz w:val="24"/>
                <w:szCs w:val="24"/>
                <w:lang w:val="pl-PL"/>
              </w:rPr>
              <w:t>ę</w:t>
            </w:r>
            <w:r w:rsidRPr="00D94848">
              <w:rPr>
                <w:rFonts w:ascii="Times New Roman" w:hAnsi="Times New Roman" w:cs="Times New Roman"/>
                <w:sz w:val="24"/>
                <w:szCs w:val="24"/>
                <w:lang w:val="pl-PL"/>
              </w:rPr>
              <w:t>pnie</w:t>
            </w:r>
          </w:p>
        </w:tc>
        <w:tc>
          <w:tcPr>
            <w:tcW w:w="1283" w:type="dxa"/>
            <w:vAlign w:val="center"/>
          </w:tcPr>
          <w:p w:rsidR="003728F5" w:rsidRPr="009744CC" w:rsidRDefault="003728F5" w:rsidP="001C5828">
            <w:pPr>
              <w:jc w:val="center"/>
              <w:rPr>
                <w:rFonts w:ascii="Times New Roman" w:hAnsi="Times New Roman" w:cs="Times New Roman"/>
                <w:sz w:val="24"/>
                <w:szCs w:val="24"/>
                <w:lang w:val="pl-PL"/>
              </w:rPr>
            </w:pPr>
            <w:r>
              <w:rPr>
                <w:rFonts w:ascii="Times New Roman" w:hAnsi="Times New Roman" w:cs="Times New Roman"/>
                <w:sz w:val="24"/>
                <w:szCs w:val="24"/>
                <w:lang w:val="pl-PL"/>
              </w:rPr>
              <w:t>1446.00 (tys. m</w:t>
            </w:r>
            <w:r>
              <w:rPr>
                <w:rFonts w:ascii="Times New Roman" w:hAnsi="Times New Roman" w:cs="Times New Roman"/>
                <w:sz w:val="24"/>
                <w:szCs w:val="24"/>
                <w:vertAlign w:val="superscript"/>
                <w:lang w:val="pl-PL"/>
              </w:rPr>
              <w:t>3</w:t>
            </w:r>
            <w:r>
              <w:rPr>
                <w:rFonts w:ascii="Times New Roman" w:hAnsi="Times New Roman" w:cs="Times New Roman"/>
                <w:sz w:val="24"/>
                <w:szCs w:val="24"/>
                <w:lang w:val="pl-PL"/>
              </w:rPr>
              <w:t>)</w:t>
            </w:r>
          </w:p>
        </w:tc>
        <w:tc>
          <w:tcPr>
            <w:tcW w:w="1524" w:type="dxa"/>
            <w:vAlign w:val="center"/>
          </w:tcPr>
          <w:p w:rsidR="003728F5" w:rsidRPr="009744CC" w:rsidRDefault="003728F5" w:rsidP="001C5828">
            <w:pPr>
              <w:jc w:val="center"/>
              <w:rPr>
                <w:rFonts w:ascii="Times New Roman" w:hAnsi="Times New Roman" w:cs="Times New Roman"/>
                <w:sz w:val="24"/>
                <w:szCs w:val="24"/>
                <w:lang w:val="pl-PL"/>
              </w:rPr>
            </w:pPr>
            <w:r>
              <w:rPr>
                <w:rFonts w:ascii="Times New Roman" w:hAnsi="Times New Roman" w:cs="Times New Roman"/>
                <w:sz w:val="24"/>
                <w:szCs w:val="24"/>
                <w:lang w:val="pl-PL"/>
              </w:rPr>
              <w:t>-</w:t>
            </w:r>
          </w:p>
        </w:tc>
      </w:tr>
    </w:tbl>
    <w:p w:rsidR="003728F5" w:rsidRPr="003728F5" w:rsidRDefault="003728F5" w:rsidP="003728F5">
      <w:pPr>
        <w:pStyle w:val="Akapitzlist"/>
        <w:numPr>
          <w:ilvl w:val="0"/>
          <w:numId w:val="33"/>
        </w:numPr>
        <w:jc w:val="center"/>
        <w:rPr>
          <w:i/>
          <w:sz w:val="20"/>
          <w:szCs w:val="20"/>
        </w:rPr>
      </w:pPr>
      <w:r w:rsidRPr="003728F5">
        <w:rPr>
          <w:i/>
          <w:sz w:val="20"/>
          <w:szCs w:val="20"/>
        </w:rPr>
        <w:t>Źródło: Bilans zasobów kopalin i wód podziemnych w Polsce wg stanu na 31 XII 2014 r.</w:t>
      </w:r>
    </w:p>
    <w:p w:rsidR="003728F5" w:rsidRDefault="003728F5" w:rsidP="003728F5">
      <w:pPr>
        <w:spacing w:after="0" w:line="360" w:lineRule="auto"/>
        <w:jc w:val="both"/>
      </w:pPr>
      <w:r>
        <w:t xml:space="preserve">Na żadnym z wymienionych złóż nie prowadzi się wydobycia. </w:t>
      </w:r>
    </w:p>
    <w:p w:rsidR="009527D1" w:rsidRPr="003728F5" w:rsidRDefault="009527D1" w:rsidP="00340606">
      <w:pPr>
        <w:pStyle w:val="Nagwek2"/>
      </w:pPr>
      <w:bookmarkStart w:id="58" w:name="_Toc426495484"/>
      <w:bookmarkStart w:id="59" w:name="_Toc447294702"/>
      <w:r w:rsidRPr="003728F5">
        <w:lastRenderedPageBreak/>
        <w:t>Ś</w:t>
      </w:r>
      <w:r w:rsidR="003728F5">
        <w:t>rodowisko przyrodnicze</w:t>
      </w:r>
      <w:bookmarkEnd w:id="58"/>
      <w:bookmarkEnd w:id="59"/>
    </w:p>
    <w:p w:rsidR="009527D1" w:rsidRPr="003728F5" w:rsidRDefault="009527D1" w:rsidP="003728F5">
      <w:pPr>
        <w:spacing w:after="0" w:line="360" w:lineRule="auto"/>
        <w:ind w:firstLine="708"/>
        <w:jc w:val="both"/>
        <w:rPr>
          <w:rFonts w:eastAsia="MS Mincho"/>
        </w:rPr>
      </w:pPr>
      <w:r w:rsidRPr="003728F5">
        <w:rPr>
          <w:rFonts w:eastAsia="MS Mincho"/>
        </w:rPr>
        <w:t xml:space="preserve">Teren gminy, ze względu na użytkowanie terenu, dość wyraźnie dzieli się na dwa główne rejony mające zupełnie odmienny charakter: pierścień zwartych kompleksów lasów oraz część centralna o charakterze rolniczym. Obecnie na terenie gminy praktycznie nie występują naturalne zbiorowiska roślinne. Pierwotna roślinność terenu </w:t>
      </w:r>
      <w:r w:rsidR="003728F5">
        <w:rPr>
          <w:rFonts w:eastAsia="MS Mincho"/>
        </w:rPr>
        <w:t xml:space="preserve">gminy reprezentowana była przez </w:t>
      </w:r>
      <w:r w:rsidRPr="003728F5">
        <w:rPr>
          <w:rFonts w:eastAsia="MS Mincho"/>
        </w:rPr>
        <w:t>niżowe łęgi olszowe i jesionowo-olszowe siedlisk wodnogruntowych okresowo lekko zabagnionych (</w:t>
      </w:r>
      <w:r w:rsidRPr="003728F5">
        <w:rPr>
          <w:rFonts w:eastAsia="MS Mincho"/>
          <w:i/>
        </w:rPr>
        <w:t>Fraxino-alnetum</w:t>
      </w:r>
      <w:r w:rsidRPr="003728F5">
        <w:rPr>
          <w:rFonts w:eastAsia="MS Mincho"/>
        </w:rPr>
        <w:t>);</w:t>
      </w:r>
      <w:r w:rsidR="003728F5">
        <w:rPr>
          <w:rFonts w:eastAsia="MS Mincho"/>
        </w:rPr>
        <w:t xml:space="preserve"> </w:t>
      </w:r>
      <w:r w:rsidRPr="003728F5">
        <w:rPr>
          <w:rFonts w:eastAsia="MS Mincho"/>
        </w:rPr>
        <w:t>grądy subkontynentalne lipowo-dębowo-grabowe (</w:t>
      </w:r>
      <w:r w:rsidRPr="003728F5">
        <w:rPr>
          <w:rFonts w:eastAsia="MS Mincho"/>
          <w:i/>
        </w:rPr>
        <w:t>Tilio-Carpinetum</w:t>
      </w:r>
      <w:r w:rsidRPr="003728F5">
        <w:rPr>
          <w:rFonts w:eastAsia="MS Mincho"/>
        </w:rPr>
        <w:t>) odmiana małopolska z bukiem i jodłą; forma wyżynna, seria uboga;</w:t>
      </w:r>
      <w:r w:rsidR="003728F5">
        <w:rPr>
          <w:rFonts w:eastAsia="MS Mincho"/>
        </w:rPr>
        <w:t xml:space="preserve"> </w:t>
      </w:r>
      <w:r w:rsidRPr="003728F5">
        <w:rPr>
          <w:rFonts w:eastAsia="MS Mincho"/>
        </w:rPr>
        <w:t>świetlista dąbrowa (</w:t>
      </w:r>
      <w:r w:rsidRPr="003728F5">
        <w:rPr>
          <w:rFonts w:eastAsia="MS Mincho"/>
          <w:i/>
        </w:rPr>
        <w:t>Potentilo albae – Quercetum typicum</w:t>
      </w:r>
      <w:r w:rsidRPr="003728F5">
        <w:rPr>
          <w:rFonts w:eastAsia="MS Mincho"/>
        </w:rPr>
        <w:t>).</w:t>
      </w:r>
      <w:r w:rsidR="003728F5">
        <w:rPr>
          <w:rFonts w:eastAsia="MS Mincho"/>
        </w:rPr>
        <w:t xml:space="preserve"> </w:t>
      </w:r>
      <w:r w:rsidRPr="003728F5">
        <w:rPr>
          <w:rFonts w:eastAsia="MS Mincho"/>
        </w:rPr>
        <w:t xml:space="preserve">Spośród wymienionych siedlisk obecnie ostały się jedynie niewielkie fragmenty w postaci drobnych płatów leśnych czy nawet pojedynczych drzew. Fragmenty lasów łęgowych zachowały się w dolinach cieków (głównie w dolinie Pilicy), jednak nie są to duże powierzchnie. Niewielkie tego typu drzewostany widoczne są w dolinie Lubochenki (środkowa część gminy) oraz w dolinie Gaci. Grądy subkontynentalne oraz świetlista dąbrowa jest właściwie nieobecna na terenie gminy. Można domniemywać, że pozostałością tych drzewostanów mogą być pojedyncze drzewa stanowiące pomniki przyrody oraz niektóre drzewa rosnące w rezerwatach Kruszewiec i Starodrzew Lubochniański (choć należy mieć świadomość, że flora rezerwatów również jest przekształcona na skutek długotrwałej gospodarki leśnej).  </w:t>
      </w:r>
    </w:p>
    <w:p w:rsidR="009527D1" w:rsidRDefault="009527D1" w:rsidP="003728F5">
      <w:pPr>
        <w:spacing w:after="0" w:line="360" w:lineRule="auto"/>
        <w:ind w:firstLine="708"/>
        <w:jc w:val="both"/>
      </w:pPr>
      <w:r w:rsidRPr="003728F5">
        <w:rPr>
          <w:rFonts w:eastAsia="MS Mincho"/>
        </w:rPr>
        <w:t>Lasy występujące na terenie gminy należą do Nadleśnictwa Spała. Pomimo, że zajmują one bardzo rozległe powierzchnie (ok. 56% powierzchni gminy) i z terenami rolnymi decydują o jej charakterze, to jednak pod względem przyrodniczym mają one znikomą wartość. W zdecydowanej większości są to drzewostany gospodarcze z przewagą sosny</w:t>
      </w:r>
      <w:r w:rsidR="008F3559">
        <w:rPr>
          <w:rFonts w:eastAsia="MS Mincho"/>
        </w:rPr>
        <w:t xml:space="preserve">. </w:t>
      </w:r>
      <w:r w:rsidRPr="003728F5">
        <w:rPr>
          <w:rFonts w:eastAsia="MS Mincho"/>
        </w:rPr>
        <w:t xml:space="preserve">, Również na terenach rolnych zróżnicowanie przyrodnicze jest niewielkie. Przeważają tu wielkopowierzchniowe grunty rolne, na których zwykle brak jest remiz śródpolnych, zagajników, oczek wodnych, szpalerów drzew itp. Tereny mające podwyższoną wartość przyrodniczą zostały już na terenie gminy objęte formami ochrony przyrody. Wymienić tu należy wszystkie cztery rezerwaty przyrody, aleje pomników przyrody oraz obszary Natura 2000, a w szczególności łąki w dolinie Pilicy oraz dolinę Gaci. Z pozostałych interesujących miejsc wyróżnić można dolinę Lubochnianki z inicjalnymi zadrzewieniami o charakterze łęgowym (na północ od Lubochni Dworskiej i na wschód od Brenicy) oraz śródleśny staw położony na północ od sołectwa Brenica (oddział leśny nr 26) z dużą ilością interesującej roślinności wodno-błotnej. Jest to również ważne, choć niewielkie siedlisko ptactwa wodno-błotnego. Jako mający odmienny charakter należy tu również wspomnieć jezioro Ług położone na zachód od Jabłoni. Tereny objęte formami ochrony przyrody opisano w rozdziale </w:t>
      </w:r>
      <w:r w:rsidRPr="003728F5">
        <w:rPr>
          <w:rFonts w:eastAsia="MS Mincho"/>
        </w:rPr>
        <w:lastRenderedPageBreak/>
        <w:t>poniżej. Reasumując, stan przyrody ożywionej na terenie gminy jest rozpoznany w dobrym stopniu i właściwie wszystkie jej wartościowe elementy zostały już objęte ochroną prawną. Na pozostałych terenach brak jest szczególnie interesujących form pod względem przyrodniczym. Oczywiście rozległe powierzchnie rolne czy leśne pełnią ważne funkcje bioklimatyczne, korytarzy migracyjnych czy turystyczne, ale pod względem bioróżnorodności mają one minimalna wartość.</w:t>
      </w:r>
      <w:r w:rsidRPr="003728F5">
        <w:t xml:space="preserve"> </w:t>
      </w:r>
    </w:p>
    <w:p w:rsidR="009527D1" w:rsidRPr="008F3559" w:rsidRDefault="009527D1" w:rsidP="00340606">
      <w:pPr>
        <w:pStyle w:val="Nagwek2"/>
      </w:pPr>
      <w:bookmarkStart w:id="60" w:name="_Toc426495485"/>
      <w:bookmarkStart w:id="61" w:name="_Toc447294703"/>
      <w:r w:rsidRPr="008F3559">
        <w:t>O</w:t>
      </w:r>
      <w:r w:rsidR="008F3559" w:rsidRPr="008F3559">
        <w:t>bszary chronione na podstawie ustawy z 16 kwietnia 2004 r. o ochronie przyrody</w:t>
      </w:r>
      <w:bookmarkEnd w:id="60"/>
      <w:bookmarkEnd w:id="61"/>
      <w:r w:rsidRPr="008F3559">
        <w:t xml:space="preserve"> </w:t>
      </w:r>
    </w:p>
    <w:p w:rsidR="0099769E" w:rsidRPr="0099769E" w:rsidRDefault="006E4CEB" w:rsidP="005D3FCE">
      <w:pPr>
        <w:spacing w:after="0" w:line="360" w:lineRule="auto"/>
        <w:ind w:firstLine="360"/>
        <w:jc w:val="both"/>
      </w:pPr>
      <w:r>
        <w:t>Na szczególn</w:t>
      </w:r>
      <w:r w:rsidR="0099769E">
        <w:t>ą</w:t>
      </w:r>
      <w:r>
        <w:t xml:space="preserve"> uwagę zasługują </w:t>
      </w:r>
      <w:r>
        <w:rPr>
          <w:sz w:val="22"/>
          <w:szCs w:val="22"/>
        </w:rPr>
        <w:t>formy ochrony przyrody utw</w:t>
      </w:r>
      <w:r w:rsidR="0099769E">
        <w:rPr>
          <w:sz w:val="22"/>
          <w:szCs w:val="22"/>
        </w:rPr>
        <w:t xml:space="preserve">orzone na podstawie </w:t>
      </w:r>
      <w:r>
        <w:rPr>
          <w:sz w:val="22"/>
          <w:szCs w:val="22"/>
        </w:rPr>
        <w:t>ustawy o ochronie przyrody z 16 kwietnia 2004 roku</w:t>
      </w:r>
      <w:r w:rsidR="0099769E">
        <w:rPr>
          <w:sz w:val="22"/>
          <w:szCs w:val="22"/>
        </w:rPr>
        <w:t xml:space="preserve"> (</w:t>
      </w:r>
      <w:hyperlink r:id="rId8" w:history="1">
        <w:r w:rsidR="0099769E" w:rsidRPr="0099769E">
          <w:rPr>
            <w:rStyle w:val="Hipercze"/>
            <w:color w:val="000000" w:themeColor="text1"/>
            <w:u w:val="none"/>
          </w:rPr>
          <w:t>Dz.</w:t>
        </w:r>
        <w:r w:rsidR="0099769E">
          <w:rPr>
            <w:rStyle w:val="Hipercze"/>
            <w:color w:val="000000" w:themeColor="text1"/>
            <w:u w:val="none"/>
          </w:rPr>
          <w:t xml:space="preserve"> </w:t>
        </w:r>
        <w:r w:rsidR="0099769E" w:rsidRPr="0099769E">
          <w:rPr>
            <w:rStyle w:val="Hipercze"/>
            <w:color w:val="000000" w:themeColor="text1"/>
            <w:u w:val="none"/>
          </w:rPr>
          <w:t xml:space="preserve">U. </w:t>
        </w:r>
        <w:r w:rsidR="0099769E">
          <w:rPr>
            <w:rStyle w:val="Hipercze"/>
            <w:color w:val="000000" w:themeColor="text1"/>
            <w:u w:val="none"/>
          </w:rPr>
          <w:t xml:space="preserve">z </w:t>
        </w:r>
        <w:r w:rsidR="0099769E" w:rsidRPr="0099769E">
          <w:rPr>
            <w:rStyle w:val="Hipercze"/>
            <w:color w:val="000000" w:themeColor="text1"/>
            <w:u w:val="none"/>
          </w:rPr>
          <w:t xml:space="preserve">2015 </w:t>
        </w:r>
        <w:r w:rsidR="0099769E">
          <w:rPr>
            <w:rStyle w:val="Hipercze"/>
            <w:color w:val="000000" w:themeColor="text1"/>
            <w:u w:val="none"/>
          </w:rPr>
          <w:t xml:space="preserve">r. </w:t>
        </w:r>
        <w:r w:rsidR="0099769E" w:rsidRPr="0099769E">
          <w:rPr>
            <w:rStyle w:val="Hipercze"/>
            <w:color w:val="000000" w:themeColor="text1"/>
            <w:u w:val="none"/>
          </w:rPr>
          <w:t>poz. 1651</w:t>
        </w:r>
      </w:hyperlink>
      <w:r w:rsidR="0099769E">
        <w:t xml:space="preserve"> z późn. zm.</w:t>
      </w:r>
      <w:r w:rsidR="0099769E" w:rsidRPr="0099769E">
        <w:t>).</w:t>
      </w:r>
      <w:r w:rsidR="0099769E">
        <w:t xml:space="preserve"> </w:t>
      </w:r>
      <w:r w:rsidR="0099769E" w:rsidRPr="0099769E">
        <w:t xml:space="preserve">Na terenie Gminy </w:t>
      </w:r>
      <w:r w:rsidR="0099769E">
        <w:t>Lubochnia w</w:t>
      </w:r>
      <w:r w:rsidR="0099769E" w:rsidRPr="0099769E">
        <w:t xml:space="preserve">ystępują następujące formy ochrony przyrody: </w:t>
      </w:r>
    </w:p>
    <w:p w:rsidR="0099769E" w:rsidRPr="0099769E" w:rsidRDefault="0099769E" w:rsidP="005D3FCE">
      <w:pPr>
        <w:pStyle w:val="Akapitzlist"/>
        <w:numPr>
          <w:ilvl w:val="0"/>
          <w:numId w:val="22"/>
        </w:numPr>
        <w:autoSpaceDE w:val="0"/>
        <w:autoSpaceDN w:val="0"/>
        <w:adjustRightInd w:val="0"/>
        <w:spacing w:after="0" w:line="360" w:lineRule="auto"/>
      </w:pPr>
      <w:r w:rsidRPr="0099769E">
        <w:t xml:space="preserve">Obszary NATURA 2000, </w:t>
      </w:r>
    </w:p>
    <w:p w:rsidR="0099769E" w:rsidRPr="0099769E" w:rsidRDefault="0099769E" w:rsidP="005D3FCE">
      <w:pPr>
        <w:pStyle w:val="Akapitzlist"/>
        <w:numPr>
          <w:ilvl w:val="0"/>
          <w:numId w:val="22"/>
        </w:numPr>
        <w:autoSpaceDE w:val="0"/>
        <w:autoSpaceDN w:val="0"/>
        <w:adjustRightInd w:val="0"/>
        <w:spacing w:after="0" w:line="360" w:lineRule="auto"/>
      </w:pPr>
      <w:r w:rsidRPr="0099769E">
        <w:t xml:space="preserve">Park Krajobrazowy, </w:t>
      </w:r>
    </w:p>
    <w:p w:rsidR="0099769E" w:rsidRPr="0099769E" w:rsidRDefault="0099769E" w:rsidP="005D3FCE">
      <w:pPr>
        <w:pStyle w:val="Akapitzlist"/>
        <w:numPr>
          <w:ilvl w:val="0"/>
          <w:numId w:val="22"/>
        </w:numPr>
        <w:autoSpaceDE w:val="0"/>
        <w:autoSpaceDN w:val="0"/>
        <w:adjustRightInd w:val="0"/>
        <w:spacing w:after="0" w:line="360" w:lineRule="auto"/>
      </w:pPr>
      <w:r w:rsidRPr="0099769E">
        <w:t xml:space="preserve">Rezerwaty przyrody, </w:t>
      </w:r>
    </w:p>
    <w:p w:rsidR="0099769E" w:rsidRPr="0099769E" w:rsidRDefault="0099769E" w:rsidP="005D3FCE">
      <w:pPr>
        <w:pStyle w:val="Akapitzlist"/>
        <w:numPr>
          <w:ilvl w:val="0"/>
          <w:numId w:val="22"/>
        </w:numPr>
        <w:autoSpaceDE w:val="0"/>
        <w:autoSpaceDN w:val="0"/>
        <w:adjustRightInd w:val="0"/>
        <w:spacing w:after="0" w:line="360" w:lineRule="auto"/>
      </w:pPr>
      <w:r w:rsidRPr="0099769E">
        <w:t xml:space="preserve">Pomniki przyrody. </w:t>
      </w:r>
    </w:p>
    <w:p w:rsidR="0099769E" w:rsidRDefault="0099769E" w:rsidP="008F7A62">
      <w:pPr>
        <w:spacing w:after="0" w:line="360" w:lineRule="auto"/>
        <w:ind w:firstLine="360"/>
        <w:jc w:val="both"/>
      </w:pPr>
    </w:p>
    <w:p w:rsidR="005D3FCE" w:rsidRPr="005D3FCE" w:rsidRDefault="0099769E" w:rsidP="005D3FCE">
      <w:pPr>
        <w:autoSpaceDE w:val="0"/>
        <w:autoSpaceDN w:val="0"/>
        <w:adjustRightInd w:val="0"/>
        <w:spacing w:after="0" w:line="360" w:lineRule="auto"/>
        <w:jc w:val="both"/>
        <w:rPr>
          <w:i/>
          <w:color w:val="000000"/>
          <w:u w:val="single"/>
        </w:rPr>
      </w:pPr>
      <w:r w:rsidRPr="005D3FCE">
        <w:rPr>
          <w:i/>
          <w:color w:val="000000"/>
          <w:u w:val="single"/>
        </w:rPr>
        <w:t>Łąki Ciebłowickie</w:t>
      </w:r>
      <w:r w:rsidR="005D3FCE" w:rsidRPr="005D3FCE">
        <w:rPr>
          <w:i/>
          <w:color w:val="000000"/>
          <w:u w:val="single"/>
        </w:rPr>
        <w:t>:</w:t>
      </w:r>
    </w:p>
    <w:p w:rsidR="005D3FCE" w:rsidRDefault="0099769E" w:rsidP="005D3FCE">
      <w:pPr>
        <w:pStyle w:val="Akapitzlist"/>
        <w:numPr>
          <w:ilvl w:val="0"/>
          <w:numId w:val="21"/>
        </w:numPr>
        <w:autoSpaceDE w:val="0"/>
        <w:autoSpaceDN w:val="0"/>
        <w:adjustRightInd w:val="0"/>
        <w:spacing w:after="0" w:line="360" w:lineRule="auto"/>
        <w:jc w:val="both"/>
        <w:rPr>
          <w:color w:val="000000"/>
        </w:rPr>
      </w:pPr>
      <w:r w:rsidRPr="005D3FCE">
        <w:rPr>
          <w:color w:val="000000"/>
        </w:rPr>
        <w:t>kod obszaru Natura</w:t>
      </w:r>
      <w:r w:rsidR="005D3FCE">
        <w:rPr>
          <w:color w:val="000000"/>
        </w:rPr>
        <w:t xml:space="preserve"> </w:t>
      </w:r>
      <w:r w:rsidRPr="005D3FCE">
        <w:rPr>
          <w:color w:val="000000"/>
        </w:rPr>
        <w:t>2000 PLH100035</w:t>
      </w:r>
      <w:r w:rsidR="005D3FCE">
        <w:rPr>
          <w:color w:val="000000"/>
        </w:rPr>
        <w:t>,</w:t>
      </w:r>
    </w:p>
    <w:p w:rsidR="005D3FCE" w:rsidRDefault="0099769E" w:rsidP="005D3FCE">
      <w:pPr>
        <w:pStyle w:val="Akapitzlist"/>
        <w:numPr>
          <w:ilvl w:val="0"/>
          <w:numId w:val="21"/>
        </w:numPr>
        <w:autoSpaceDE w:val="0"/>
        <w:autoSpaceDN w:val="0"/>
        <w:adjustRightInd w:val="0"/>
        <w:spacing w:after="0" w:line="360" w:lineRule="auto"/>
        <w:jc w:val="both"/>
        <w:rPr>
          <w:color w:val="000000"/>
        </w:rPr>
      </w:pPr>
      <w:r w:rsidRPr="005D3FCE">
        <w:rPr>
          <w:color w:val="000000"/>
        </w:rPr>
        <w:t>obszar o powierzchni 475,3 ha znajdujący się w granicach gmin wiejskich: Tomaszów Mazowiecki i Lubochnia o</w:t>
      </w:r>
      <w:r w:rsidR="005D3FCE">
        <w:rPr>
          <w:color w:val="000000"/>
        </w:rPr>
        <w:t>raz miasta Tomaszów Mazowiecki,</w:t>
      </w:r>
    </w:p>
    <w:p w:rsidR="005D3FCE" w:rsidRDefault="005D3FCE" w:rsidP="005D3FCE">
      <w:pPr>
        <w:pStyle w:val="Akapitzlist"/>
        <w:numPr>
          <w:ilvl w:val="0"/>
          <w:numId w:val="21"/>
        </w:numPr>
        <w:autoSpaceDE w:val="0"/>
        <w:autoSpaceDN w:val="0"/>
        <w:adjustRightInd w:val="0"/>
        <w:spacing w:after="0" w:line="360" w:lineRule="auto"/>
        <w:jc w:val="both"/>
        <w:rPr>
          <w:color w:val="000000"/>
        </w:rPr>
      </w:pPr>
      <w:r>
        <w:rPr>
          <w:color w:val="000000"/>
        </w:rPr>
        <w:t>o</w:t>
      </w:r>
      <w:r w:rsidR="0099769E" w:rsidRPr="005D3FCE">
        <w:rPr>
          <w:color w:val="000000"/>
        </w:rPr>
        <w:t xml:space="preserve">bszar zlokalizowany w dolinie Pilicy, na jej południowym brzegu. </w:t>
      </w:r>
    </w:p>
    <w:p w:rsidR="0099769E" w:rsidRPr="00D55D2A" w:rsidRDefault="0099769E" w:rsidP="0099769E">
      <w:pPr>
        <w:autoSpaceDE w:val="0"/>
        <w:autoSpaceDN w:val="0"/>
        <w:adjustRightInd w:val="0"/>
        <w:spacing w:after="0" w:line="360" w:lineRule="auto"/>
        <w:ind w:firstLine="708"/>
        <w:jc w:val="both"/>
      </w:pPr>
    </w:p>
    <w:p w:rsidR="0099769E" w:rsidRPr="005D3FCE" w:rsidRDefault="0099769E" w:rsidP="005D3FCE">
      <w:pPr>
        <w:autoSpaceDE w:val="0"/>
        <w:autoSpaceDN w:val="0"/>
        <w:adjustRightInd w:val="0"/>
        <w:spacing w:after="0" w:line="360" w:lineRule="auto"/>
        <w:jc w:val="both"/>
        <w:rPr>
          <w:i/>
          <w:color w:val="000000"/>
          <w:u w:val="single"/>
        </w:rPr>
      </w:pPr>
      <w:r w:rsidRPr="005D3FCE">
        <w:rPr>
          <w:i/>
          <w:color w:val="000000"/>
          <w:u w:val="single"/>
        </w:rPr>
        <w:t xml:space="preserve">Lasy Spalskie: </w:t>
      </w:r>
    </w:p>
    <w:p w:rsidR="0099769E" w:rsidRDefault="0099769E" w:rsidP="0099769E">
      <w:pPr>
        <w:pStyle w:val="Akapitzlist"/>
        <w:numPr>
          <w:ilvl w:val="0"/>
          <w:numId w:val="20"/>
        </w:numPr>
        <w:autoSpaceDE w:val="0"/>
        <w:autoSpaceDN w:val="0"/>
        <w:adjustRightInd w:val="0"/>
        <w:spacing w:after="0" w:line="360" w:lineRule="auto"/>
        <w:jc w:val="both"/>
        <w:rPr>
          <w:color w:val="000000"/>
        </w:rPr>
      </w:pPr>
      <w:r w:rsidRPr="0099769E">
        <w:rPr>
          <w:color w:val="000000"/>
        </w:rPr>
        <w:t>kod obszaru Natura 2000 PLH100003</w:t>
      </w:r>
      <w:r>
        <w:rPr>
          <w:color w:val="000000"/>
        </w:rPr>
        <w:t>,</w:t>
      </w:r>
    </w:p>
    <w:p w:rsidR="005D3FCE" w:rsidRDefault="0099769E" w:rsidP="0099769E">
      <w:pPr>
        <w:pStyle w:val="Akapitzlist"/>
        <w:numPr>
          <w:ilvl w:val="0"/>
          <w:numId w:val="20"/>
        </w:numPr>
        <w:autoSpaceDE w:val="0"/>
        <w:autoSpaceDN w:val="0"/>
        <w:adjustRightInd w:val="0"/>
        <w:spacing w:after="0" w:line="360" w:lineRule="auto"/>
        <w:jc w:val="both"/>
        <w:rPr>
          <w:color w:val="000000"/>
        </w:rPr>
      </w:pPr>
      <w:r w:rsidRPr="0099769E">
        <w:rPr>
          <w:color w:val="000000"/>
        </w:rPr>
        <w:t>powierzchnia Lasów Spalskich objęta programem Natura 2000 wynosi 2016,4 ha, obejmujący obszary gmin wiejskich: Czerniewice, Inowłódz, Lub</w:t>
      </w:r>
      <w:r w:rsidR="005D3FCE">
        <w:rPr>
          <w:color w:val="000000"/>
        </w:rPr>
        <w:t>ochnia oraz Tomaszów Mazowiecki,</w:t>
      </w:r>
      <w:r w:rsidRPr="0099769E">
        <w:rPr>
          <w:color w:val="000000"/>
        </w:rPr>
        <w:t xml:space="preserve"> </w:t>
      </w:r>
    </w:p>
    <w:p w:rsidR="0099769E" w:rsidRPr="005D3FCE" w:rsidRDefault="005D3FCE" w:rsidP="005D3FCE">
      <w:pPr>
        <w:pStyle w:val="Akapitzlist"/>
        <w:numPr>
          <w:ilvl w:val="0"/>
          <w:numId w:val="20"/>
        </w:numPr>
        <w:autoSpaceDE w:val="0"/>
        <w:autoSpaceDN w:val="0"/>
        <w:adjustRightInd w:val="0"/>
        <w:spacing w:after="0" w:line="360" w:lineRule="auto"/>
        <w:jc w:val="both"/>
      </w:pPr>
      <w:r w:rsidRPr="005D3FCE">
        <w:rPr>
          <w:color w:val="000000"/>
        </w:rPr>
        <w:t>o</w:t>
      </w:r>
      <w:r w:rsidR="0099769E" w:rsidRPr="005D3FCE">
        <w:rPr>
          <w:color w:val="000000"/>
        </w:rPr>
        <w:t>sią ostoi jest odcinek doliny Pilicy od Spały do Teofilowa oraz dolina rzeki Gać</w:t>
      </w:r>
      <w:r w:rsidRPr="005D3FCE">
        <w:rPr>
          <w:color w:val="000000"/>
        </w:rPr>
        <w:t xml:space="preserve">, lewobrzeżnego dopływu Pilicy. </w:t>
      </w:r>
    </w:p>
    <w:p w:rsidR="005D3FCE" w:rsidRPr="005D3FCE" w:rsidRDefault="005D3FCE" w:rsidP="005D3FCE">
      <w:pPr>
        <w:pStyle w:val="Akapitzlist"/>
        <w:autoSpaceDE w:val="0"/>
        <w:autoSpaceDN w:val="0"/>
        <w:adjustRightInd w:val="0"/>
        <w:spacing w:after="0" w:line="360" w:lineRule="auto"/>
        <w:ind w:left="1077"/>
        <w:jc w:val="both"/>
      </w:pPr>
    </w:p>
    <w:p w:rsidR="005D3FCE" w:rsidRPr="005D3FCE" w:rsidRDefault="005D3FCE" w:rsidP="005D3FCE">
      <w:pPr>
        <w:autoSpaceDE w:val="0"/>
        <w:autoSpaceDN w:val="0"/>
        <w:adjustRightInd w:val="0"/>
        <w:spacing w:after="0" w:line="360" w:lineRule="auto"/>
        <w:rPr>
          <w:i/>
          <w:color w:val="000000"/>
          <w:u w:val="single"/>
        </w:rPr>
      </w:pPr>
      <w:r w:rsidRPr="005D3FCE">
        <w:rPr>
          <w:i/>
          <w:color w:val="000000"/>
          <w:u w:val="single"/>
        </w:rPr>
        <w:t>Spalski Park Krajobrazowy</w:t>
      </w:r>
      <w:r>
        <w:rPr>
          <w:i/>
          <w:color w:val="000000"/>
          <w:u w:val="single"/>
        </w:rPr>
        <w:t>:</w:t>
      </w:r>
    </w:p>
    <w:p w:rsidR="005D3FCE" w:rsidRPr="005D3FCE" w:rsidRDefault="005D3FCE" w:rsidP="005D3FCE">
      <w:pPr>
        <w:pStyle w:val="Akapitzlist"/>
        <w:numPr>
          <w:ilvl w:val="0"/>
          <w:numId w:val="20"/>
        </w:numPr>
        <w:autoSpaceDE w:val="0"/>
        <w:autoSpaceDN w:val="0"/>
        <w:adjustRightInd w:val="0"/>
        <w:spacing w:after="0" w:line="360" w:lineRule="auto"/>
        <w:jc w:val="both"/>
        <w:rPr>
          <w:sz w:val="23"/>
          <w:szCs w:val="23"/>
        </w:rPr>
      </w:pPr>
      <w:r w:rsidRPr="005D3FCE">
        <w:rPr>
          <w:color w:val="000000"/>
        </w:rPr>
        <w:t xml:space="preserve">utworzony w 1995 roku Rozporządzeniem Wojewody Piotrkowskiego nr 4/95 </w:t>
      </w:r>
      <w:r>
        <w:rPr>
          <w:color w:val="000000"/>
        </w:rPr>
        <w:t>z dnia 5 października 1995 roku,</w:t>
      </w:r>
    </w:p>
    <w:p w:rsidR="005D3FCE" w:rsidRPr="005D3FCE" w:rsidRDefault="005D3FCE" w:rsidP="005D3FCE">
      <w:pPr>
        <w:pStyle w:val="Akapitzlist"/>
        <w:numPr>
          <w:ilvl w:val="0"/>
          <w:numId w:val="20"/>
        </w:numPr>
        <w:autoSpaceDE w:val="0"/>
        <w:autoSpaceDN w:val="0"/>
        <w:adjustRightInd w:val="0"/>
        <w:spacing w:after="0" w:line="360" w:lineRule="auto"/>
        <w:jc w:val="both"/>
        <w:rPr>
          <w:sz w:val="23"/>
          <w:szCs w:val="23"/>
        </w:rPr>
      </w:pPr>
      <w:r w:rsidRPr="005D3FCE">
        <w:rPr>
          <w:color w:val="000000"/>
        </w:rPr>
        <w:lastRenderedPageBreak/>
        <w:t>zajmuje obszar 13.110 ha,</w:t>
      </w:r>
      <w:r>
        <w:rPr>
          <w:color w:val="000000"/>
        </w:rPr>
        <w:t xml:space="preserve"> a jego otulina liczy 24.134 ha,</w:t>
      </w:r>
    </w:p>
    <w:p w:rsidR="005D3FCE" w:rsidRDefault="005D3FCE" w:rsidP="005D3FCE">
      <w:pPr>
        <w:pStyle w:val="Akapitzlist"/>
        <w:numPr>
          <w:ilvl w:val="0"/>
          <w:numId w:val="20"/>
        </w:numPr>
        <w:autoSpaceDE w:val="0"/>
        <w:autoSpaceDN w:val="0"/>
        <w:adjustRightInd w:val="0"/>
        <w:spacing w:after="0" w:line="360" w:lineRule="auto"/>
        <w:jc w:val="both"/>
        <w:rPr>
          <w:sz w:val="23"/>
          <w:szCs w:val="23"/>
        </w:rPr>
      </w:pPr>
      <w:r>
        <w:rPr>
          <w:color w:val="000000"/>
        </w:rPr>
        <w:t>s</w:t>
      </w:r>
      <w:r w:rsidRPr="005D3FCE">
        <w:rPr>
          <w:color w:val="000000"/>
        </w:rPr>
        <w:t xml:space="preserve">woją </w:t>
      </w:r>
      <w:r w:rsidRPr="005D3FCE">
        <w:rPr>
          <w:sz w:val="23"/>
          <w:szCs w:val="23"/>
        </w:rPr>
        <w:t>powierzchnią obejmuje częściowo lub całkowicie tereny gmin: Inowłódz, Poświętne, Rzeczyca, Tomaszów Mazowiecki, Lubochnia, Czerniewice, Opoczno i Sławno.</w:t>
      </w:r>
    </w:p>
    <w:p w:rsidR="005D3FCE" w:rsidRDefault="005D3FCE" w:rsidP="005D3FCE">
      <w:pPr>
        <w:autoSpaceDE w:val="0"/>
        <w:autoSpaceDN w:val="0"/>
        <w:adjustRightInd w:val="0"/>
        <w:spacing w:after="0" w:line="360" w:lineRule="auto"/>
        <w:jc w:val="both"/>
        <w:rPr>
          <w:i/>
        </w:rPr>
      </w:pPr>
    </w:p>
    <w:p w:rsidR="005D3FCE" w:rsidRDefault="005D3FCE" w:rsidP="005D3FCE">
      <w:pPr>
        <w:autoSpaceDE w:val="0"/>
        <w:autoSpaceDN w:val="0"/>
        <w:adjustRightInd w:val="0"/>
        <w:spacing w:after="0" w:line="360" w:lineRule="auto"/>
        <w:jc w:val="both"/>
        <w:rPr>
          <w:i/>
          <w:u w:val="single"/>
        </w:rPr>
      </w:pPr>
      <w:r w:rsidRPr="005D3FCE">
        <w:rPr>
          <w:i/>
          <w:u w:val="single"/>
        </w:rPr>
        <w:t>Rezerwat Gać Spalsk</w:t>
      </w:r>
      <w:r>
        <w:rPr>
          <w:i/>
          <w:u w:val="single"/>
        </w:rPr>
        <w:t>a:</w:t>
      </w:r>
    </w:p>
    <w:p w:rsidR="005D3FCE" w:rsidRDefault="005D3FCE" w:rsidP="005D3FCE">
      <w:pPr>
        <w:autoSpaceDE w:val="0"/>
        <w:autoSpaceDN w:val="0"/>
        <w:adjustRightInd w:val="0"/>
        <w:spacing w:after="0" w:line="360" w:lineRule="auto"/>
        <w:jc w:val="both"/>
        <w:rPr>
          <w:i/>
        </w:rPr>
      </w:pPr>
    </w:p>
    <w:p w:rsidR="005D3FCE" w:rsidRDefault="005D3FCE" w:rsidP="005D3FCE">
      <w:pPr>
        <w:pStyle w:val="Akapitzlist"/>
        <w:numPr>
          <w:ilvl w:val="0"/>
          <w:numId w:val="23"/>
        </w:numPr>
        <w:autoSpaceDE w:val="0"/>
        <w:autoSpaceDN w:val="0"/>
        <w:adjustRightInd w:val="0"/>
        <w:spacing w:after="0" w:line="360" w:lineRule="auto"/>
        <w:jc w:val="both"/>
      </w:pPr>
      <w:r w:rsidRPr="008D5E77">
        <w:t xml:space="preserve">utworzony mocą rozporządzenia Nr 32/2006 Wojewody Łódzkiego z dnia 16 listopada 2006 roku (Dz. Urz. Woj. </w:t>
      </w:r>
      <w:r>
        <w:t>Łodz</w:t>
      </w:r>
      <w:r w:rsidRPr="008D5E77">
        <w:t>. Nr 394. poz. 3037),</w:t>
      </w:r>
    </w:p>
    <w:p w:rsidR="005D3FCE" w:rsidRDefault="005D3FCE" w:rsidP="005D3FCE">
      <w:pPr>
        <w:pStyle w:val="Akapitzlist"/>
        <w:numPr>
          <w:ilvl w:val="0"/>
          <w:numId w:val="23"/>
        </w:numPr>
        <w:autoSpaceDE w:val="0"/>
        <w:autoSpaceDN w:val="0"/>
        <w:adjustRightInd w:val="0"/>
        <w:spacing w:after="0" w:line="360" w:lineRule="auto"/>
        <w:jc w:val="both"/>
      </w:pPr>
      <w:r w:rsidRPr="008D5E77">
        <w:t>powierzchnia</w:t>
      </w:r>
      <w:r>
        <w:t xml:space="preserve"> rezerwatu to 85,89 ha,</w:t>
      </w:r>
    </w:p>
    <w:p w:rsidR="005D3FCE" w:rsidRDefault="005D3FCE" w:rsidP="005D3FCE">
      <w:pPr>
        <w:pStyle w:val="Akapitzlist"/>
        <w:numPr>
          <w:ilvl w:val="0"/>
          <w:numId w:val="23"/>
        </w:numPr>
        <w:autoSpaceDE w:val="0"/>
        <w:autoSpaceDN w:val="0"/>
        <w:adjustRightInd w:val="0"/>
        <w:spacing w:after="0" w:line="360" w:lineRule="auto"/>
        <w:jc w:val="both"/>
      </w:pPr>
      <w:r>
        <w:t>o</w:t>
      </w:r>
      <w:r w:rsidRPr="008D5E77">
        <w:t xml:space="preserve">bejmuje on fragment doliny rzeki Gać o długości blisko 8 kilometrów, między miejscowościami Jasień i Spała – na terenach gmin Lubochnia (północna część rezerwatu) i Inowłódz (południowa część rezerwatu). </w:t>
      </w:r>
    </w:p>
    <w:p w:rsidR="005D3FCE" w:rsidRPr="005D3FCE" w:rsidRDefault="005D3FCE" w:rsidP="005D3FCE">
      <w:pPr>
        <w:pStyle w:val="Akapitzlist"/>
        <w:autoSpaceDE w:val="0"/>
        <w:autoSpaceDN w:val="0"/>
        <w:adjustRightInd w:val="0"/>
        <w:spacing w:after="0" w:line="360" w:lineRule="auto"/>
        <w:ind w:left="780"/>
        <w:jc w:val="both"/>
      </w:pPr>
    </w:p>
    <w:p w:rsidR="005D3FCE" w:rsidRDefault="005D3FCE" w:rsidP="005D3FCE">
      <w:pPr>
        <w:autoSpaceDE w:val="0"/>
        <w:autoSpaceDN w:val="0"/>
        <w:adjustRightInd w:val="0"/>
        <w:spacing w:after="0" w:line="360" w:lineRule="auto"/>
        <w:jc w:val="both"/>
        <w:rPr>
          <w:i/>
          <w:u w:val="single"/>
        </w:rPr>
      </w:pPr>
      <w:r w:rsidRPr="005D3FCE">
        <w:rPr>
          <w:i/>
          <w:u w:val="single"/>
        </w:rPr>
        <w:t>Rezerwat Kruszewie</w:t>
      </w:r>
      <w:r>
        <w:rPr>
          <w:i/>
          <w:u w:val="single"/>
        </w:rPr>
        <w:t>c:</w:t>
      </w:r>
    </w:p>
    <w:p w:rsidR="005D3FCE" w:rsidRDefault="005D3FCE" w:rsidP="005D3FCE">
      <w:pPr>
        <w:pStyle w:val="Akapitzlist"/>
        <w:numPr>
          <w:ilvl w:val="0"/>
          <w:numId w:val="24"/>
        </w:numPr>
        <w:autoSpaceDE w:val="0"/>
        <w:autoSpaceDN w:val="0"/>
        <w:adjustRightInd w:val="0"/>
        <w:spacing w:after="0" w:line="360" w:lineRule="auto"/>
        <w:jc w:val="both"/>
      </w:pPr>
      <w:r w:rsidRPr="008D5E77">
        <w:t>utworzony 19 kwietnia 1979 roku zarządzeniem Ministra Leśnictwa i Przemysłu Drzewnego (M.P. z 1979 r. Nr 13, poz. 77, § 6) w celu ochrony fragmentu wielogatunkowego lasu liściastego z udziałe</w:t>
      </w:r>
      <w:r>
        <w:t xml:space="preserve">m jodły na granicy jej zasięgu, </w:t>
      </w:r>
    </w:p>
    <w:p w:rsidR="005D3FCE" w:rsidRDefault="005D3FCE" w:rsidP="005D3FCE">
      <w:pPr>
        <w:pStyle w:val="Akapitzlist"/>
        <w:numPr>
          <w:ilvl w:val="0"/>
          <w:numId w:val="24"/>
        </w:numPr>
        <w:autoSpaceDE w:val="0"/>
        <w:autoSpaceDN w:val="0"/>
        <w:adjustRightInd w:val="0"/>
        <w:spacing w:after="0" w:line="360" w:lineRule="auto"/>
        <w:jc w:val="both"/>
      </w:pPr>
      <w:r w:rsidRPr="008D5E77">
        <w:t>za</w:t>
      </w:r>
      <w:r>
        <w:t>jmuje powierzchnię 81,54 ha.</w:t>
      </w:r>
    </w:p>
    <w:p w:rsidR="005D3FCE" w:rsidRPr="005D3FCE" w:rsidRDefault="005D3FCE" w:rsidP="005D3FCE">
      <w:pPr>
        <w:autoSpaceDE w:val="0"/>
        <w:autoSpaceDN w:val="0"/>
        <w:adjustRightInd w:val="0"/>
        <w:spacing w:after="0" w:line="360" w:lineRule="auto"/>
        <w:jc w:val="both"/>
      </w:pPr>
    </w:p>
    <w:p w:rsidR="005D3FCE" w:rsidRDefault="005D3FCE" w:rsidP="005D3FCE">
      <w:pPr>
        <w:autoSpaceDE w:val="0"/>
        <w:autoSpaceDN w:val="0"/>
        <w:adjustRightInd w:val="0"/>
        <w:spacing w:after="0" w:line="360" w:lineRule="auto"/>
        <w:jc w:val="both"/>
        <w:rPr>
          <w:i/>
          <w:color w:val="000000"/>
        </w:rPr>
      </w:pPr>
      <w:r w:rsidRPr="005D3FCE">
        <w:rPr>
          <w:i/>
          <w:color w:val="000000"/>
          <w:u w:val="single"/>
        </w:rPr>
        <w:t>Rezerwat Małecz</w:t>
      </w:r>
      <w:r>
        <w:rPr>
          <w:i/>
          <w:color w:val="000000"/>
        </w:rPr>
        <w:t>:</w:t>
      </w:r>
      <w:r w:rsidRPr="005D3FCE">
        <w:rPr>
          <w:i/>
          <w:color w:val="000000"/>
        </w:rPr>
        <w:t xml:space="preserve"> </w:t>
      </w:r>
    </w:p>
    <w:p w:rsidR="005D3FCE" w:rsidRPr="005D3FCE" w:rsidRDefault="005D3FCE" w:rsidP="005D3FCE">
      <w:pPr>
        <w:pStyle w:val="Akapitzlist"/>
        <w:numPr>
          <w:ilvl w:val="0"/>
          <w:numId w:val="25"/>
        </w:numPr>
        <w:autoSpaceDE w:val="0"/>
        <w:autoSpaceDN w:val="0"/>
        <w:adjustRightInd w:val="0"/>
        <w:spacing w:after="0" w:line="360" w:lineRule="auto"/>
        <w:jc w:val="both"/>
      </w:pPr>
      <w:r w:rsidRPr="005D3FCE">
        <w:rPr>
          <w:color w:val="000000"/>
        </w:rPr>
        <w:t>powołany Zarządzeniem Ministra Ochrony Środowiska i Zasobów Naturalnych z 12 sierpnia 1987 roku (M.P. z</w:t>
      </w:r>
      <w:r>
        <w:rPr>
          <w:color w:val="000000"/>
        </w:rPr>
        <w:t xml:space="preserve"> 1987 r. Nr 28, poz. 222, § 7),</w:t>
      </w:r>
    </w:p>
    <w:p w:rsidR="005D3FCE" w:rsidRPr="005D3FCE" w:rsidRDefault="005D3FCE" w:rsidP="005D3FCE">
      <w:pPr>
        <w:pStyle w:val="Akapitzlist"/>
        <w:numPr>
          <w:ilvl w:val="0"/>
          <w:numId w:val="25"/>
        </w:numPr>
        <w:autoSpaceDE w:val="0"/>
        <w:autoSpaceDN w:val="0"/>
        <w:adjustRightInd w:val="0"/>
        <w:spacing w:after="0" w:line="360" w:lineRule="auto"/>
        <w:jc w:val="both"/>
      </w:pPr>
      <w:r w:rsidRPr="005D3FCE">
        <w:t xml:space="preserve">zajmuje powierzchnię 9,15 ha. </w:t>
      </w:r>
    </w:p>
    <w:p w:rsidR="005D3FCE" w:rsidRPr="005D3FCE" w:rsidRDefault="005D3FCE" w:rsidP="005D3FCE">
      <w:pPr>
        <w:autoSpaceDE w:val="0"/>
        <w:autoSpaceDN w:val="0"/>
        <w:adjustRightInd w:val="0"/>
        <w:spacing w:after="0" w:line="360" w:lineRule="auto"/>
        <w:jc w:val="both"/>
        <w:rPr>
          <w:color w:val="000000"/>
        </w:rPr>
      </w:pPr>
    </w:p>
    <w:p w:rsidR="005D3FCE" w:rsidRDefault="005D3FCE" w:rsidP="005D3FCE">
      <w:pPr>
        <w:autoSpaceDE w:val="0"/>
        <w:autoSpaceDN w:val="0"/>
        <w:adjustRightInd w:val="0"/>
        <w:spacing w:after="0" w:line="360" w:lineRule="auto"/>
        <w:jc w:val="both"/>
        <w:rPr>
          <w:i/>
          <w:color w:val="000000"/>
        </w:rPr>
      </w:pPr>
      <w:r w:rsidRPr="005D3FCE">
        <w:rPr>
          <w:i/>
          <w:color w:val="000000"/>
          <w:u w:val="single"/>
        </w:rPr>
        <w:t>Rezerwat Starodrzew Lubochniański</w:t>
      </w:r>
      <w:r>
        <w:rPr>
          <w:i/>
          <w:color w:val="000000"/>
        </w:rPr>
        <w:t>:</w:t>
      </w:r>
    </w:p>
    <w:p w:rsidR="004361C8" w:rsidRDefault="005D3FCE" w:rsidP="005D3FCE">
      <w:pPr>
        <w:pStyle w:val="Akapitzlist"/>
        <w:numPr>
          <w:ilvl w:val="0"/>
          <w:numId w:val="26"/>
        </w:numPr>
        <w:autoSpaceDE w:val="0"/>
        <w:autoSpaceDN w:val="0"/>
        <w:adjustRightInd w:val="0"/>
        <w:spacing w:after="0" w:line="360" w:lineRule="auto"/>
        <w:jc w:val="both"/>
        <w:rPr>
          <w:color w:val="000000"/>
        </w:rPr>
      </w:pPr>
      <w:r w:rsidRPr="005D3FCE">
        <w:rPr>
          <w:i/>
          <w:color w:val="000000"/>
        </w:rPr>
        <w:t>z</w:t>
      </w:r>
      <w:r w:rsidRPr="005D3FCE">
        <w:rPr>
          <w:color w:val="000000"/>
        </w:rPr>
        <w:t xml:space="preserve">ostał powołany zarządzeniem Ministra Ochrony Środowiska, Zasobów Naturalnych i Leśnictwa z 25 czerwca 1990 roku (M.P. z </w:t>
      </w:r>
      <w:r w:rsidR="004361C8">
        <w:rPr>
          <w:color w:val="000000"/>
        </w:rPr>
        <w:t>1990 r. Nr 31, poz. 248, § 12),</w:t>
      </w:r>
    </w:p>
    <w:p w:rsidR="005D3FCE" w:rsidRDefault="004361C8" w:rsidP="004361C8">
      <w:pPr>
        <w:pStyle w:val="Akapitzlist"/>
        <w:numPr>
          <w:ilvl w:val="0"/>
          <w:numId w:val="26"/>
        </w:numPr>
        <w:autoSpaceDE w:val="0"/>
        <w:autoSpaceDN w:val="0"/>
        <w:adjustRightInd w:val="0"/>
        <w:spacing w:after="0" w:line="360" w:lineRule="auto"/>
        <w:jc w:val="both"/>
      </w:pPr>
      <w:r w:rsidRPr="004361C8">
        <w:rPr>
          <w:color w:val="000000"/>
        </w:rPr>
        <w:t>z</w:t>
      </w:r>
      <w:r w:rsidR="005D3FCE" w:rsidRPr="004361C8">
        <w:rPr>
          <w:color w:val="000000"/>
        </w:rPr>
        <w:t xml:space="preserve">ajmuje powierzchnię 22,38 ha. </w:t>
      </w:r>
    </w:p>
    <w:p w:rsidR="004361C8" w:rsidRPr="00553A21" w:rsidRDefault="004361C8" w:rsidP="004361C8">
      <w:pPr>
        <w:autoSpaceDE w:val="0"/>
        <w:autoSpaceDN w:val="0"/>
        <w:adjustRightInd w:val="0"/>
        <w:spacing w:after="0" w:line="360" w:lineRule="auto"/>
        <w:jc w:val="center"/>
        <w:rPr>
          <w:i/>
          <w:color w:val="000000"/>
          <w:u w:val="single"/>
        </w:rPr>
      </w:pPr>
      <w:r w:rsidRPr="00553A21">
        <w:rPr>
          <w:i/>
          <w:color w:val="000000"/>
          <w:u w:val="single"/>
        </w:rPr>
        <w:t>Pomniki przyrody</w:t>
      </w:r>
    </w:p>
    <w:p w:rsidR="004361C8" w:rsidRPr="00553A21" w:rsidRDefault="004361C8" w:rsidP="004361C8">
      <w:pPr>
        <w:autoSpaceDE w:val="0"/>
        <w:autoSpaceDN w:val="0"/>
        <w:adjustRightInd w:val="0"/>
        <w:spacing w:after="0" w:line="360" w:lineRule="auto"/>
        <w:ind w:firstLine="708"/>
        <w:jc w:val="both"/>
        <w:rPr>
          <w:color w:val="000000"/>
        </w:rPr>
      </w:pPr>
      <w:r w:rsidRPr="00553A21">
        <w:rPr>
          <w:color w:val="000000"/>
        </w:rPr>
        <w:t xml:space="preserve">Gmina Lubochnia posiada wiele drzew, które ze względu na kilkusetletni wiek bądź występowanie w bezpośrednim sąsiedztwie uznane zostały za pomniki przyrody. Ogółem </w:t>
      </w:r>
      <w:r>
        <w:rPr>
          <w:color w:val="000000"/>
        </w:rPr>
        <w:br/>
      </w:r>
      <w:r w:rsidRPr="00553A21">
        <w:rPr>
          <w:color w:val="000000"/>
        </w:rPr>
        <w:t xml:space="preserve">w gminie status pomnika przyrody uzyskało: </w:t>
      </w:r>
    </w:p>
    <w:p w:rsidR="004361C8" w:rsidRDefault="004361C8" w:rsidP="004361C8">
      <w:pPr>
        <w:pStyle w:val="Akapitzlist"/>
        <w:numPr>
          <w:ilvl w:val="0"/>
          <w:numId w:val="27"/>
        </w:numPr>
        <w:autoSpaceDE w:val="0"/>
        <w:autoSpaceDN w:val="0"/>
        <w:adjustRightInd w:val="0"/>
        <w:spacing w:after="0" w:line="360" w:lineRule="auto"/>
        <w:jc w:val="both"/>
        <w:rPr>
          <w:color w:val="000000"/>
        </w:rPr>
      </w:pPr>
      <w:r w:rsidRPr="00553A21">
        <w:rPr>
          <w:color w:val="000000"/>
        </w:rPr>
        <w:lastRenderedPageBreak/>
        <w:t xml:space="preserve">18 pojedynczych drzew (w tym 10 dębów szypułkowych, 6 lip drobnolistnych, sosna pospolita oraz wiąz szypułkowy); </w:t>
      </w:r>
    </w:p>
    <w:p w:rsidR="004361C8" w:rsidRDefault="004361C8" w:rsidP="004361C8">
      <w:pPr>
        <w:pStyle w:val="Akapitzlist"/>
        <w:numPr>
          <w:ilvl w:val="0"/>
          <w:numId w:val="27"/>
        </w:numPr>
        <w:autoSpaceDE w:val="0"/>
        <w:autoSpaceDN w:val="0"/>
        <w:adjustRightInd w:val="0"/>
        <w:spacing w:after="0" w:line="360" w:lineRule="auto"/>
        <w:jc w:val="both"/>
        <w:rPr>
          <w:color w:val="000000"/>
        </w:rPr>
      </w:pPr>
      <w:r w:rsidRPr="00553A21">
        <w:rPr>
          <w:color w:val="000000"/>
        </w:rPr>
        <w:t xml:space="preserve">7 grup drzew (w tym dęby szypułkowe, sosny wejmutki, lipy drobnolistne, sosny pospolite); </w:t>
      </w:r>
    </w:p>
    <w:p w:rsidR="004361C8" w:rsidRPr="00553A21" w:rsidRDefault="004361C8" w:rsidP="004361C8">
      <w:pPr>
        <w:pStyle w:val="Akapitzlist"/>
        <w:numPr>
          <w:ilvl w:val="0"/>
          <w:numId w:val="27"/>
        </w:numPr>
        <w:autoSpaceDE w:val="0"/>
        <w:autoSpaceDN w:val="0"/>
        <w:adjustRightInd w:val="0"/>
        <w:spacing w:after="0" w:line="360" w:lineRule="auto"/>
        <w:jc w:val="both"/>
        <w:rPr>
          <w:color w:val="000000"/>
        </w:rPr>
      </w:pPr>
      <w:r w:rsidRPr="00553A21">
        <w:rPr>
          <w:color w:val="000000"/>
        </w:rPr>
        <w:t xml:space="preserve">2 aleje (w Glinniku, składająca się z </w:t>
      </w:r>
      <w:r>
        <w:t xml:space="preserve">277 drzew,  w tym  83 lip drobnolistnych, 105 szt. lip krymskich,  69 klonów pospolitych, 4 szt. klon jawor, 3 szt. jesion wyniosły, </w:t>
      </w:r>
      <w:r>
        <w:br/>
        <w:t>7 szt. jesion pensylwański,  2 szt. lipa szerokolistna, 2 szt. robinia akacjowa, 1 szt. klon jesionolistny i 1 szt. modrzew europejski rosnących po obydwu stronach drogi powiatowej Nr 4313E Glinnik – Inowłódz, w miejscowości Glinnik.)</w:t>
      </w:r>
      <w:r w:rsidRPr="00553A21">
        <w:rPr>
          <w:color w:val="000000"/>
        </w:rPr>
        <w:t xml:space="preserve"> oraz w Henrykowie, składająca się ze </w:t>
      </w:r>
      <w:r>
        <w:t>177 drzew,  w tym  22 lip drobnolistnych, 85 szt. lip krymskich, 55 klonów pospolitych, 7 szt. klon jawor, 4 szt. jesion wyniosły, 4 szt. jesion pensylwański,  rosnących po obydwu stronach drogi powiatowej Nr 4314E Olszowiec – Jabłoń, w miejscowości Henryków.</w:t>
      </w:r>
      <w:r w:rsidRPr="00553A21">
        <w:rPr>
          <w:color w:val="000000"/>
        </w:rPr>
        <w:t xml:space="preserve"> </w:t>
      </w:r>
    </w:p>
    <w:p w:rsidR="00CA4B5C" w:rsidRPr="009D2CD5" w:rsidRDefault="00CA4B5C" w:rsidP="00CA4B5C">
      <w:pPr>
        <w:autoSpaceDE w:val="0"/>
        <w:autoSpaceDN w:val="0"/>
        <w:adjustRightInd w:val="0"/>
        <w:spacing w:line="360" w:lineRule="auto"/>
        <w:ind w:firstLine="360"/>
        <w:jc w:val="both"/>
      </w:pPr>
      <w:r w:rsidRPr="009D2CD5">
        <w:t>Najistotniejsze zadania do rozwiązania na terenie gminy sprowadzają się głównie do zagadnień dotyczących:</w:t>
      </w:r>
    </w:p>
    <w:p w:rsidR="00CA4B5C" w:rsidRPr="009D2CD5" w:rsidRDefault="00CA4B5C" w:rsidP="00CA4B5C">
      <w:pPr>
        <w:pStyle w:val="Tekstpodstawowy"/>
        <w:numPr>
          <w:ilvl w:val="0"/>
          <w:numId w:val="17"/>
        </w:numPr>
        <w:spacing w:after="0" w:line="360" w:lineRule="auto"/>
        <w:jc w:val="both"/>
      </w:pPr>
      <w:r w:rsidRPr="009D2CD5">
        <w:t>gospodarki wodno-ściekowej</w:t>
      </w:r>
      <w:r w:rsidR="004361C8">
        <w:t>,</w:t>
      </w:r>
    </w:p>
    <w:p w:rsidR="00CA4B5C" w:rsidRPr="009D2CD5" w:rsidRDefault="00CA4B5C" w:rsidP="00CA4B5C">
      <w:pPr>
        <w:pStyle w:val="Tekstpodstawowy"/>
        <w:numPr>
          <w:ilvl w:val="0"/>
          <w:numId w:val="18"/>
        </w:numPr>
        <w:spacing w:after="0" w:line="360" w:lineRule="auto"/>
        <w:jc w:val="both"/>
      </w:pPr>
      <w:r w:rsidRPr="009D2CD5">
        <w:t>gospodarki odpadami</w:t>
      </w:r>
      <w:r w:rsidR="004361C8">
        <w:t>,</w:t>
      </w:r>
    </w:p>
    <w:p w:rsidR="00CA4B5C" w:rsidRPr="009D2CD5" w:rsidRDefault="00CA4B5C" w:rsidP="00CA4B5C">
      <w:pPr>
        <w:pStyle w:val="Tekstpodstawowy"/>
        <w:numPr>
          <w:ilvl w:val="0"/>
          <w:numId w:val="18"/>
        </w:numPr>
        <w:spacing w:after="0" w:line="360" w:lineRule="auto"/>
        <w:jc w:val="both"/>
      </w:pPr>
      <w:r w:rsidRPr="009D2CD5">
        <w:t>poprawy stanu zasobów wodnych</w:t>
      </w:r>
      <w:r w:rsidR="004361C8">
        <w:t>,</w:t>
      </w:r>
    </w:p>
    <w:p w:rsidR="00CA4B5C" w:rsidRPr="009D2CD5" w:rsidRDefault="00CA4B5C" w:rsidP="00CA4B5C">
      <w:pPr>
        <w:pStyle w:val="Tekstpodstawowy"/>
        <w:numPr>
          <w:ilvl w:val="0"/>
          <w:numId w:val="18"/>
        </w:numPr>
        <w:spacing w:after="0" w:line="360" w:lineRule="auto"/>
        <w:jc w:val="both"/>
      </w:pPr>
      <w:r w:rsidRPr="009D2CD5">
        <w:t>poprawy jakości powietrza atmosferycznego</w:t>
      </w:r>
      <w:r w:rsidR="004361C8">
        <w:t>,</w:t>
      </w:r>
    </w:p>
    <w:p w:rsidR="00CA4B5C" w:rsidRPr="009D2CD5" w:rsidRDefault="00CA4B5C" w:rsidP="00CA4B5C">
      <w:pPr>
        <w:pStyle w:val="Tekstpodstawowy"/>
        <w:numPr>
          <w:ilvl w:val="0"/>
          <w:numId w:val="18"/>
        </w:numPr>
        <w:spacing w:after="0" w:line="360" w:lineRule="auto"/>
        <w:jc w:val="both"/>
      </w:pPr>
      <w:r w:rsidRPr="009D2CD5">
        <w:t>zachowania walorów przyrodniczych i krajobrazowych.</w:t>
      </w:r>
    </w:p>
    <w:p w:rsidR="00B862E7" w:rsidRDefault="00B862E7" w:rsidP="00B862E7">
      <w:pPr>
        <w:pStyle w:val="Nagwek1"/>
        <w:numPr>
          <w:ilvl w:val="0"/>
          <w:numId w:val="14"/>
        </w:numPr>
        <w:jc w:val="both"/>
      </w:pPr>
      <w:bookmarkStart w:id="62" w:name="_Toc447294704"/>
      <w:r w:rsidRPr="002C7129">
        <w:t>Cele ochrony środowiska na szczeblu międzynarodowym,</w:t>
      </w:r>
      <w:r>
        <w:t xml:space="preserve"> wspólnotowym, krajowym i regionalnym z punktu widzenia ocenianego dokumentu</w:t>
      </w:r>
      <w:bookmarkEnd w:id="62"/>
    </w:p>
    <w:p w:rsidR="00B862E7" w:rsidRPr="00E93FF1" w:rsidRDefault="00B862E7" w:rsidP="00B862E7">
      <w:pPr>
        <w:pStyle w:val="Default"/>
        <w:spacing w:line="360" w:lineRule="auto"/>
        <w:ind w:firstLine="360"/>
        <w:jc w:val="both"/>
      </w:pPr>
      <w:r w:rsidRPr="00E93FF1">
        <w:t xml:space="preserve">Do podstawowych celów, których realizacja na szczeblu wspólnotowym i krajowym bezpośrednio określa zadania na szczeblu gminy można zaliczyć: </w:t>
      </w:r>
    </w:p>
    <w:p w:rsidR="00B862E7" w:rsidRDefault="00B862E7" w:rsidP="00B862E7">
      <w:pPr>
        <w:pStyle w:val="Default"/>
        <w:numPr>
          <w:ilvl w:val="0"/>
          <w:numId w:val="3"/>
        </w:numPr>
        <w:spacing w:line="360" w:lineRule="auto"/>
        <w:jc w:val="both"/>
      </w:pPr>
      <w:r w:rsidRPr="00E93FF1">
        <w:t>gospodarkę</w:t>
      </w:r>
      <w:r>
        <w:t xml:space="preserve"> odpadami komunalnymi, </w:t>
      </w:r>
    </w:p>
    <w:p w:rsidR="00B862E7" w:rsidRDefault="00B862E7" w:rsidP="00B862E7">
      <w:pPr>
        <w:pStyle w:val="Default"/>
        <w:numPr>
          <w:ilvl w:val="0"/>
          <w:numId w:val="3"/>
        </w:numPr>
        <w:spacing w:line="360" w:lineRule="auto"/>
        <w:jc w:val="both"/>
      </w:pPr>
      <w:r w:rsidRPr="00E93FF1">
        <w:t xml:space="preserve">ochronę bioróżnorodności, </w:t>
      </w:r>
    </w:p>
    <w:p w:rsidR="00B862E7" w:rsidRDefault="00B862E7" w:rsidP="00B862E7">
      <w:pPr>
        <w:pStyle w:val="Default"/>
        <w:numPr>
          <w:ilvl w:val="0"/>
          <w:numId w:val="3"/>
        </w:numPr>
        <w:spacing w:line="360" w:lineRule="auto"/>
        <w:jc w:val="both"/>
      </w:pPr>
      <w:r w:rsidRPr="00E93FF1">
        <w:t>poprawę czystości wód, ochrona zasobów wó</w:t>
      </w:r>
      <w:r>
        <w:t xml:space="preserve">d, </w:t>
      </w:r>
    </w:p>
    <w:p w:rsidR="00B862E7" w:rsidRDefault="00B862E7" w:rsidP="00B862E7">
      <w:pPr>
        <w:pStyle w:val="Default"/>
        <w:numPr>
          <w:ilvl w:val="0"/>
          <w:numId w:val="3"/>
        </w:numPr>
        <w:spacing w:line="360" w:lineRule="auto"/>
        <w:jc w:val="both"/>
      </w:pPr>
      <w:r w:rsidRPr="00E93FF1">
        <w:t xml:space="preserve">ograniczenie lokalnej emisji zanieczyszczeń do powietrza atmosferycznego, </w:t>
      </w:r>
      <w:r>
        <w:br/>
      </w:r>
      <w:r w:rsidRPr="00E93FF1">
        <w:t xml:space="preserve">ze szczególnym uwzględnieniem substancji niebezpiecznych oraz gazów cieplarnianych, </w:t>
      </w:r>
    </w:p>
    <w:p w:rsidR="00B862E7" w:rsidRDefault="00B862E7" w:rsidP="00B862E7">
      <w:pPr>
        <w:pStyle w:val="Default"/>
        <w:numPr>
          <w:ilvl w:val="0"/>
          <w:numId w:val="3"/>
        </w:numPr>
        <w:spacing w:line="360" w:lineRule="auto"/>
        <w:jc w:val="both"/>
      </w:pPr>
      <w:r w:rsidRPr="00E93FF1">
        <w:lastRenderedPageBreak/>
        <w:t xml:space="preserve">rozwój odnawialnych źródeł energii zmierzających o ograniczenia emisji gazów cieplarnianych i zwiększenia bezpieczeństwa energetycznego, </w:t>
      </w:r>
    </w:p>
    <w:p w:rsidR="00B862E7" w:rsidRDefault="00B862E7" w:rsidP="00B862E7">
      <w:pPr>
        <w:pStyle w:val="Default"/>
        <w:numPr>
          <w:ilvl w:val="0"/>
          <w:numId w:val="3"/>
        </w:numPr>
        <w:spacing w:line="360" w:lineRule="auto"/>
        <w:jc w:val="both"/>
      </w:pPr>
      <w:r w:rsidRPr="00E93FF1">
        <w:t xml:space="preserve">ograniczenie energo- i materiałochłonności gospodarki (przemysł, komunikacja, usługi), </w:t>
      </w:r>
    </w:p>
    <w:p w:rsidR="00B862E7" w:rsidRPr="00E93FF1" w:rsidRDefault="00B862E7" w:rsidP="00B862E7">
      <w:pPr>
        <w:pStyle w:val="Default"/>
        <w:numPr>
          <w:ilvl w:val="0"/>
          <w:numId w:val="3"/>
        </w:numPr>
        <w:spacing w:line="360" w:lineRule="auto"/>
        <w:jc w:val="both"/>
      </w:pPr>
      <w:r>
        <w:t>edukację</w:t>
      </w:r>
      <w:r w:rsidRPr="00E93FF1">
        <w:t xml:space="preserve"> ekologiczną</w:t>
      </w:r>
      <w:r>
        <w:t>.</w:t>
      </w:r>
    </w:p>
    <w:p w:rsidR="00B862E7" w:rsidRDefault="00B862E7" w:rsidP="00B862E7">
      <w:pPr>
        <w:pStyle w:val="Default"/>
        <w:spacing w:line="360" w:lineRule="auto"/>
        <w:jc w:val="both"/>
      </w:pPr>
      <w:r w:rsidRPr="00E93FF1">
        <w:t xml:space="preserve">Ze względu na hierarchizację programów ochrony środowiska, cele określane na szczeblu wspólnotowym i krajowym, uwzględniane są w kolejnych dokumentach na poziomie wojewódzkim i powiatowym. Gminny program ochrony środowiska, przy wyborze celów </w:t>
      </w:r>
      <w:r>
        <w:br/>
      </w:r>
      <w:r w:rsidRPr="00E93FF1">
        <w:t xml:space="preserve">i działań na poziomie lokalnym, uwzględnia zapisy powyższych dokumentów. Zadania programu uwzględniają włączanie się władz lokalnych w działania koordynowane regionalnie. Zapewnia to lepsze wykorzystanie środków finansowych (w tym zagranicznych) i maksymalizację efektu ekologicznego. Ważnymi, z punktu widzenia hierarchii działań lokalnych, są przyjęte w dokumentach UE i polityce energetycznej kraju, docelowe wskaźniki udziału energii odnawialnej w ogólnym bilansie energetycznym kraju oraz standardy </w:t>
      </w:r>
      <w:r>
        <w:br/>
      </w:r>
      <w:r w:rsidRPr="00E93FF1">
        <w:t>w zakresie oszczędzania energii i surowców. Działania w tym zakresie bilansowane są na szczeblu krajowym, jednak istotną rolę odgrywa optymalne wykorzystanie lokalnych możliwości w tym zakresie. W programie</w:t>
      </w:r>
      <w:r>
        <w:t xml:space="preserve"> </w:t>
      </w:r>
      <w:r w:rsidRPr="00E93FF1">
        <w:t xml:space="preserve">uwzględniono aspekty rozwoju odnawialnych źródeł energii (kolektory słoneczne i propagowanie stosowania odnawialnych źródeł energii). </w:t>
      </w:r>
    </w:p>
    <w:p w:rsidR="00B862E7" w:rsidRDefault="00B862E7" w:rsidP="00B862E7">
      <w:pPr>
        <w:pStyle w:val="Nagwek1"/>
        <w:numPr>
          <w:ilvl w:val="0"/>
          <w:numId w:val="14"/>
        </w:numPr>
      </w:pPr>
      <w:bookmarkStart w:id="63" w:name="_Toc447294705"/>
      <w:r>
        <w:t>Zmiana stanu środowiska w przypadku braku realizacji programu oraz przewidywane znaczące oddziaływanie na środowisko w razie jego realizacji</w:t>
      </w:r>
      <w:bookmarkEnd w:id="63"/>
    </w:p>
    <w:p w:rsidR="00B862E7" w:rsidRPr="00E93FF1" w:rsidRDefault="00B862E7" w:rsidP="00B862E7">
      <w:pPr>
        <w:pStyle w:val="Default"/>
        <w:spacing w:line="360" w:lineRule="auto"/>
        <w:ind w:firstLine="360"/>
        <w:jc w:val="both"/>
      </w:pPr>
      <w:r w:rsidRPr="00E93FF1">
        <w:t xml:space="preserve">Cele i zadania uwzględnione w Programie Ochrony Środowiska dla Gminy </w:t>
      </w:r>
      <w:r w:rsidR="007B2BA3">
        <w:t>Lubochnia</w:t>
      </w:r>
      <w:r w:rsidR="00803429">
        <w:t xml:space="preserve"> na lata 2016</w:t>
      </w:r>
      <w:r w:rsidRPr="00E93FF1">
        <w:t>-201</w:t>
      </w:r>
      <w:r w:rsidR="00803429">
        <w:t>9</w:t>
      </w:r>
      <w:r w:rsidRPr="00E93FF1">
        <w:t xml:space="preserve"> z perspektywą</w:t>
      </w:r>
      <w:r>
        <w:t xml:space="preserve"> na lata 20</w:t>
      </w:r>
      <w:r w:rsidR="00803429">
        <w:t>20</w:t>
      </w:r>
      <w:r>
        <w:t xml:space="preserve"> - 202</w:t>
      </w:r>
      <w:r w:rsidR="00803429">
        <w:t>3</w:t>
      </w:r>
      <w:r w:rsidRPr="00E93FF1">
        <w:t xml:space="preserve"> mają na celu optymalne wykorzystanie środków dostępnych na szczeblu gminnym, dla osiągnięcia jak najwyższej jakości środowiska. Wybór priorytetów i harmonogram realizacyjny określają politykę ekologiczną gminy. Do najważniejszych znaczących skutków </w:t>
      </w:r>
      <w:r>
        <w:t>zaniechania realizacji Programu</w:t>
      </w:r>
      <w:r w:rsidRPr="00E93FF1">
        <w:t xml:space="preserve"> można zaliczyć: </w:t>
      </w:r>
    </w:p>
    <w:p w:rsidR="00B862E7" w:rsidRPr="000F3A56" w:rsidRDefault="00B862E7" w:rsidP="00B862E7">
      <w:pPr>
        <w:pStyle w:val="Default"/>
        <w:numPr>
          <w:ilvl w:val="0"/>
          <w:numId w:val="4"/>
        </w:numPr>
        <w:spacing w:line="360" w:lineRule="auto"/>
        <w:jc w:val="both"/>
      </w:pPr>
      <w:r w:rsidRPr="000F3A56">
        <w:t xml:space="preserve">obniżenie standardu życia mieszkańców poprzez niekontrolowany wzrost emisji zanieczyszczeń do powietrza atmosferycznego, wód oraz gleby, </w:t>
      </w:r>
    </w:p>
    <w:p w:rsidR="00B862E7" w:rsidRPr="000F3A56" w:rsidRDefault="00B862E7" w:rsidP="00B862E7">
      <w:pPr>
        <w:pStyle w:val="Default"/>
        <w:numPr>
          <w:ilvl w:val="0"/>
          <w:numId w:val="4"/>
        </w:numPr>
        <w:spacing w:line="360" w:lineRule="auto"/>
        <w:jc w:val="both"/>
      </w:pPr>
      <w:r w:rsidRPr="000F3A56">
        <w:t xml:space="preserve">postępujące obniżenie jakości powietrza na terenach zabudowanych, wynikające </w:t>
      </w:r>
      <w:r>
        <w:br/>
      </w:r>
      <w:r w:rsidRPr="000F3A56">
        <w:t xml:space="preserve">z zaniechania wykorzystania odnawialnych źródeł energii i możliwości oszczędzania energii, przy rozwoju zabudowy mieszkaniowej i wzroście gęstości zaludnienia, </w:t>
      </w:r>
    </w:p>
    <w:p w:rsidR="00B862E7" w:rsidRPr="000F3A56" w:rsidRDefault="00B862E7" w:rsidP="00B862E7">
      <w:pPr>
        <w:pStyle w:val="Default"/>
        <w:numPr>
          <w:ilvl w:val="0"/>
          <w:numId w:val="4"/>
        </w:numPr>
        <w:spacing w:line="360" w:lineRule="auto"/>
        <w:jc w:val="both"/>
      </w:pPr>
      <w:r w:rsidRPr="000F3A56">
        <w:lastRenderedPageBreak/>
        <w:t xml:space="preserve">degradacja wód powierzchniowych i gruntowych, na skutek niekontrolowanego odprowadzania ścieków z gospodarstw niepodłączonych do kanalizacji, </w:t>
      </w:r>
    </w:p>
    <w:p w:rsidR="00B862E7" w:rsidRPr="000F3A56" w:rsidRDefault="00B862E7" w:rsidP="00B862E7">
      <w:pPr>
        <w:pStyle w:val="Default"/>
        <w:numPr>
          <w:ilvl w:val="0"/>
          <w:numId w:val="4"/>
        </w:numPr>
        <w:spacing w:line="360" w:lineRule="auto"/>
        <w:jc w:val="both"/>
      </w:pPr>
      <w:r w:rsidRPr="000F3A56">
        <w:t xml:space="preserve">degradacja obszarów o wysokiej bioróżnorodności w wyniku zaniechania lub niewłaściwej ochrony na etapie planowania przestrzennego i realizacji poszczególnych inwestycji, </w:t>
      </w:r>
    </w:p>
    <w:p w:rsidR="00B862E7" w:rsidRPr="000F3A56" w:rsidRDefault="00B862E7" w:rsidP="00B862E7">
      <w:pPr>
        <w:pStyle w:val="Default"/>
        <w:numPr>
          <w:ilvl w:val="0"/>
          <w:numId w:val="4"/>
        </w:numPr>
        <w:spacing w:line="360" w:lineRule="auto"/>
        <w:jc w:val="both"/>
      </w:pPr>
      <w:r w:rsidRPr="000F3A56">
        <w:t>braku wzrostu poziomu świadomości ekologicznej mieszkańców i rozwoju negatywnych wzorców konsumpcji,</w:t>
      </w:r>
    </w:p>
    <w:p w:rsidR="00B862E7" w:rsidRPr="00124F65" w:rsidRDefault="00B862E7" w:rsidP="00B862E7">
      <w:pPr>
        <w:pStyle w:val="Default"/>
        <w:numPr>
          <w:ilvl w:val="0"/>
          <w:numId w:val="4"/>
        </w:numPr>
        <w:spacing w:line="360" w:lineRule="auto"/>
        <w:jc w:val="both"/>
      </w:pPr>
      <w:r w:rsidRPr="00124F65">
        <w:t xml:space="preserve">ograniczenie inicjatyw obywatelskich w zakresie ochrony środowiska i promocji rozwoju zrównoważonego, obniżenie poczucia odpowiedzialności za stan środowiska mieszkańców i wrażliwości na działania zagrażające jego jakości. </w:t>
      </w:r>
    </w:p>
    <w:p w:rsidR="00B862E7" w:rsidRDefault="00B862E7" w:rsidP="00B862E7">
      <w:pPr>
        <w:pStyle w:val="Default"/>
        <w:spacing w:line="360" w:lineRule="auto"/>
        <w:jc w:val="both"/>
      </w:pPr>
      <w:r w:rsidRPr="00124F65">
        <w:t>Zmiana stanu środowiska w prz</w:t>
      </w:r>
      <w:r>
        <w:t xml:space="preserve">ypadku braku realizacji Programu </w:t>
      </w:r>
      <w:r w:rsidRPr="00124F65">
        <w:t>będzie wiązała się głównie z nieosiągnięciem pozytywnych efektów ekologicznych, pogorszenia jego stanu poprzez niedotrzymywanie dopuszczalnych standardów, co w konsekwencji prowadzić będzie do pogorszenia się komfortu bytowania mieszkańców gminy.</w:t>
      </w:r>
    </w:p>
    <w:p w:rsidR="00B862E7" w:rsidRDefault="00B862E7" w:rsidP="00B862E7">
      <w:pPr>
        <w:pStyle w:val="Nagwek1"/>
        <w:numPr>
          <w:ilvl w:val="0"/>
          <w:numId w:val="14"/>
        </w:numPr>
      </w:pPr>
      <w:bookmarkStart w:id="64" w:name="_Toc447294706"/>
      <w:r>
        <w:t>Rozwiązania alternatywne</w:t>
      </w:r>
      <w:bookmarkEnd w:id="64"/>
    </w:p>
    <w:p w:rsidR="00B862E7" w:rsidRDefault="00B862E7" w:rsidP="00B862E7">
      <w:pPr>
        <w:pStyle w:val="Default"/>
        <w:spacing w:line="360" w:lineRule="auto"/>
        <w:ind w:firstLine="360"/>
        <w:jc w:val="both"/>
      </w:pPr>
      <w:r w:rsidRPr="00EC59FA">
        <w:t xml:space="preserve">Program ochrony środowiska jest deklaracją polityki ekologicznej gminy oraz zawiera harmonogram realizacji prowadzonych na jej terenie działań w zakresie ochrony </w:t>
      </w:r>
      <w:r>
        <w:br/>
      </w:r>
      <w:r w:rsidRPr="00EC59FA">
        <w:t xml:space="preserve">i kształtowania środowiska. Na zakres i charakter dokumentu wpływają zarówno wymagania polityki ekologicznej państwa, uwarunkowania lokalne, możliwości organizacyjne </w:t>
      </w:r>
      <w:r>
        <w:br/>
      </w:r>
      <w:r w:rsidRPr="00EC59FA">
        <w:t>i finansowe gminy, jak i sprecyzowane w Programie</w:t>
      </w:r>
      <w:r>
        <w:t xml:space="preserve"> </w:t>
      </w:r>
      <w:r w:rsidRPr="00EC59FA">
        <w:t xml:space="preserve">preferencje władz lokalnych </w:t>
      </w:r>
      <w:r>
        <w:br/>
      </w:r>
      <w:r w:rsidRPr="00EC59FA">
        <w:t xml:space="preserve">i społeczeństwa. Ze względu na teoretycznie niemal nieograniczoną liczbę wariantów sporządzanego dokumentu, występuje zasadnicza trudność zarówno w określeniu „optymalności” proponowanych rozwiązań jak i wskazaniu głównych rozwiązań alternatywnych. Każdy opracowywany program ochrony środowiska, na każdym szczeblu, jest „kompromisem” pomiędzy potrzebami, a możliwościami ograniczonymi przez kompetencje poszczególnych organów samorządowych oraz możliwościami finansowymi, </w:t>
      </w:r>
      <w:r>
        <w:br/>
      </w:r>
      <w:r w:rsidRPr="00EC59FA">
        <w:t xml:space="preserve">w tym przypadku gminy. Realizacja części zadań wpływających na poprawę stanu środowiska opiera się w znacznej mierze na przesłankach społecznych i gospodarczych </w:t>
      </w:r>
      <w:r>
        <w:br/>
      </w:r>
      <w:r w:rsidRPr="00EC59FA">
        <w:t>w oparciu o przyjętą wcześniej wizję rozwoju. Dbałość o środowisko jest obowiązkiem gminy, jednak nie jest jej podstawowym zadaniem, a następuje w trakcie realizacji celów społecznych i gospodarczych. Praktycznie dla wszystkich zadań pozainwestycyjnych zawartych w obecnym harmonogramie ważniejsze od wskazania w trakcie sporzą</w:t>
      </w:r>
      <w:r>
        <w:t xml:space="preserve">dzania </w:t>
      </w:r>
      <w:r>
        <w:lastRenderedPageBreak/>
        <w:t>Programu</w:t>
      </w:r>
      <w:r w:rsidRPr="00EC59FA">
        <w:t xml:space="preserve"> (co cztery lata) rozwiązań alternatywnych jest elastyczność w dostosowaniu sposobu realizacji programu do zmieniających się warunków gospodarczych </w:t>
      </w:r>
      <w:r>
        <w:br/>
      </w:r>
      <w:r w:rsidRPr="00EC59FA">
        <w:t xml:space="preserve">i technologicznych oraz pojawiających się inicjatyw lokalnych. </w:t>
      </w:r>
      <w:r w:rsidRPr="000F3A56">
        <w:t xml:space="preserve">W osiąganiu poprawy stanu środowiska ważne jest aktywne wykorzystanie pojawiających się możliwości włączenia </w:t>
      </w:r>
      <w:r>
        <w:br/>
      </w:r>
      <w:r w:rsidRPr="000F3A56">
        <w:t>w działania koordynowane na poziomie powiatowym i wojewódzkim.</w:t>
      </w:r>
    </w:p>
    <w:p w:rsidR="00B862E7" w:rsidRDefault="00B862E7" w:rsidP="00B862E7">
      <w:pPr>
        <w:pStyle w:val="Nagwek1"/>
        <w:numPr>
          <w:ilvl w:val="0"/>
          <w:numId w:val="14"/>
        </w:numPr>
      </w:pPr>
      <w:bookmarkStart w:id="65" w:name="_Toc447294707"/>
      <w:r>
        <w:t>Metody wykorzystane podczas sporządzania prognozy programu</w:t>
      </w:r>
      <w:bookmarkEnd w:id="65"/>
    </w:p>
    <w:p w:rsidR="00B862E7" w:rsidRDefault="00B862E7" w:rsidP="00B862E7">
      <w:pPr>
        <w:pStyle w:val="Default"/>
        <w:spacing w:line="360" w:lineRule="auto"/>
        <w:ind w:firstLine="360"/>
        <w:jc w:val="both"/>
      </w:pPr>
      <w:r w:rsidRPr="00CD7F23">
        <w:t xml:space="preserve">Dla zapewnienia odpowiedniej roli ochrony środowiska w procesie planowania </w:t>
      </w:r>
      <w:r>
        <w:br/>
      </w:r>
      <w:r w:rsidRPr="00CD7F23">
        <w:t>i zarządzania UE przyjęła Dyrektywę w sprawie Strategicznej Oceny Oddziaływania na Środowisko (2001/42/WE). Głównym celem okreś</w:t>
      </w:r>
      <w:r>
        <w:t>lonym w artykule 1 d</w:t>
      </w:r>
      <w:r w:rsidRPr="00CD7F23">
        <w:t xml:space="preserve">yrektywy jest: „...zapewnienie wysokiego poziomu ochrony środowiska i przyczynienie się do włączenia aspektów środowiskowych w proces przygotowania oraz formalnej akceptacji planów </w:t>
      </w:r>
      <w:r>
        <w:br/>
      </w:r>
      <w:r w:rsidRPr="00CD7F23">
        <w:t xml:space="preserve">i programów w celu wspierania zrównoważonego rozwoju poprzez zapewnienie, że zgodnie </w:t>
      </w:r>
      <w:r>
        <w:br/>
      </w:r>
      <w:r w:rsidRPr="00CD7F23">
        <w:t xml:space="preserve">z niniejszą Dyrektywą dokonywana jest ocena oddziaływania na środowisko niektórych planów i programów, które potencjalnie mogą w sposób znaczący oddziaływać </w:t>
      </w:r>
      <w:r>
        <w:br/>
      </w:r>
      <w:r w:rsidRPr="00CD7F23">
        <w:t xml:space="preserve">na środowisko.” Prognoza oddziaływania na środowisko dla dokumentu strategicznego ma na celu ocenę skutków środowiskowych podejmowanych działań na jak najwcześniejszym etapie procesu decyzyjnego. Zakres i metodyka prognozy dostosowywane są do charakteru ocenianego dokumentu i etapu planowania, którego dotyczy. W niniejszej Prognozie określono aktualny stan środowiska obszaru objętego </w:t>
      </w:r>
      <w:r>
        <w:t>p</w:t>
      </w:r>
      <w:r w:rsidRPr="00CD7F23">
        <w:t>rogramem oraz wskazano główne problemy związane z gospodarowaniem środowiskiem. W ocenie potencjalnego wpływu zapisów programu na środowisko zastosowano między innymi jedną z metod opisowych OOŚ – macierz oddziaływań. Ze względu na stwierdzony na wstępnym etapie prognozy brak istotnych, negatywnych oddziaływań na ś</w:t>
      </w:r>
      <w:r>
        <w:t>rodowisko zapisów p</w:t>
      </w:r>
      <w:r w:rsidRPr="00CD7F23">
        <w:t>rogramu</w:t>
      </w:r>
      <w:r>
        <w:t xml:space="preserve"> </w:t>
      </w:r>
      <w:r w:rsidRPr="00CD7F23">
        <w:t>nie stosowano metod ilościowych i modelowania</w:t>
      </w:r>
      <w:r>
        <w:t xml:space="preserve"> potencjalnych skutków. Zapisy p</w:t>
      </w:r>
      <w:r w:rsidRPr="00CD7F23">
        <w:t xml:space="preserve">rogramu z założenia stanowią ramy dla przyszłych inwestycji mogących znacząco wpłynąć na środowisko głównie poprzez wskazanie ograniczeń działalności gospodarczej, ze względu na potrzeby ochrony środowiska. Proces tworzenia Programu Ochrony Środowiska dla Gminy </w:t>
      </w:r>
      <w:r w:rsidR="007B2BA3">
        <w:t>Lubochnia</w:t>
      </w:r>
      <w:r w:rsidRPr="00CD7F23">
        <w:t xml:space="preserve"> oparty jest na </w:t>
      </w:r>
      <w:r>
        <w:t>analizie dokumentów wyższego rzędu oraz strategicznych dokumentów gminnych</w:t>
      </w:r>
      <w:r w:rsidRPr="00CD7F23">
        <w:t xml:space="preserve">, wśród których najważniejszymi są: </w:t>
      </w:r>
    </w:p>
    <w:p w:rsidR="00B862E7" w:rsidRDefault="00B862E7" w:rsidP="00B862E7">
      <w:pPr>
        <w:pStyle w:val="Default"/>
        <w:numPr>
          <w:ilvl w:val="0"/>
          <w:numId w:val="5"/>
        </w:numPr>
        <w:spacing w:line="360" w:lineRule="auto"/>
        <w:jc w:val="both"/>
      </w:pPr>
      <w:r w:rsidRPr="00CD7F23">
        <w:t>Polityka ekologiczna państwa na lata 2009-2012 z perspektywą</w:t>
      </w:r>
      <w:r>
        <w:t xml:space="preserve"> do roku 2016</w:t>
      </w:r>
      <w:r w:rsidRPr="00CD7F23">
        <w:t>,</w:t>
      </w:r>
      <w:r>
        <w:t xml:space="preserve"> </w:t>
      </w:r>
    </w:p>
    <w:p w:rsidR="00B862E7" w:rsidRDefault="00B862E7" w:rsidP="00B862E7">
      <w:pPr>
        <w:pStyle w:val="Default"/>
        <w:numPr>
          <w:ilvl w:val="0"/>
          <w:numId w:val="5"/>
        </w:numPr>
        <w:spacing w:line="360" w:lineRule="auto"/>
        <w:jc w:val="both"/>
      </w:pPr>
      <w:r w:rsidRPr="00CD7F23">
        <w:t xml:space="preserve">Program Ochrony Środowiska Województwa </w:t>
      </w:r>
      <w:r w:rsidR="00803429">
        <w:t>Łódz</w:t>
      </w:r>
      <w:r>
        <w:t>kiego 2</w:t>
      </w:r>
      <w:r w:rsidR="00803429">
        <w:t>012</w:t>
      </w:r>
      <w:r>
        <w:t>,</w:t>
      </w:r>
    </w:p>
    <w:p w:rsidR="00B862E7" w:rsidRPr="007B50EE" w:rsidRDefault="00B862E7" w:rsidP="00B862E7">
      <w:pPr>
        <w:pStyle w:val="Default"/>
        <w:numPr>
          <w:ilvl w:val="0"/>
          <w:numId w:val="5"/>
        </w:numPr>
        <w:spacing w:line="360" w:lineRule="auto"/>
        <w:jc w:val="both"/>
        <w:rPr>
          <w:color w:val="000000" w:themeColor="text1"/>
        </w:rPr>
      </w:pPr>
      <w:r w:rsidRPr="007B50EE">
        <w:rPr>
          <w:color w:val="000000" w:themeColor="text1"/>
        </w:rPr>
        <w:lastRenderedPageBreak/>
        <w:t xml:space="preserve">Program Ochrony Środowiska dla Powiatu </w:t>
      </w:r>
      <w:r w:rsidR="00803429">
        <w:rPr>
          <w:color w:val="000000" w:themeColor="text1"/>
        </w:rPr>
        <w:t>Tomaszows</w:t>
      </w:r>
      <w:r w:rsidRPr="007B50EE">
        <w:rPr>
          <w:color w:val="000000" w:themeColor="text1"/>
        </w:rPr>
        <w:t>kiego</w:t>
      </w:r>
      <w:r w:rsidR="00803429">
        <w:rPr>
          <w:color w:val="000000" w:themeColor="text1"/>
        </w:rPr>
        <w:t xml:space="preserve"> na lata 2016</w:t>
      </w:r>
      <w:r w:rsidRPr="007B50EE">
        <w:rPr>
          <w:color w:val="000000" w:themeColor="text1"/>
        </w:rPr>
        <w:t xml:space="preserve"> – 201</w:t>
      </w:r>
      <w:r w:rsidR="00803429">
        <w:rPr>
          <w:color w:val="000000" w:themeColor="text1"/>
        </w:rPr>
        <w:t>9</w:t>
      </w:r>
      <w:r w:rsidRPr="007B50EE">
        <w:rPr>
          <w:color w:val="000000" w:themeColor="text1"/>
        </w:rPr>
        <w:t xml:space="preserve"> </w:t>
      </w:r>
      <w:r>
        <w:rPr>
          <w:color w:val="000000" w:themeColor="text1"/>
        </w:rPr>
        <w:br/>
      </w:r>
      <w:r w:rsidRPr="007B50EE">
        <w:rPr>
          <w:color w:val="000000" w:themeColor="text1"/>
        </w:rPr>
        <w:t xml:space="preserve">z perspektywą </w:t>
      </w:r>
      <w:r>
        <w:rPr>
          <w:color w:val="000000" w:themeColor="text1"/>
        </w:rPr>
        <w:t>do roku 202</w:t>
      </w:r>
      <w:r w:rsidR="00803429">
        <w:rPr>
          <w:color w:val="000000" w:themeColor="text1"/>
        </w:rPr>
        <w:t>3</w:t>
      </w:r>
      <w:r w:rsidRPr="007B50EE">
        <w:rPr>
          <w:color w:val="000000" w:themeColor="text1"/>
        </w:rPr>
        <w:t>,</w:t>
      </w:r>
    </w:p>
    <w:p w:rsidR="00B862E7" w:rsidRDefault="00782DB2" w:rsidP="00B862E7">
      <w:pPr>
        <w:pStyle w:val="Default"/>
        <w:numPr>
          <w:ilvl w:val="0"/>
          <w:numId w:val="5"/>
        </w:numPr>
        <w:spacing w:line="360" w:lineRule="auto"/>
        <w:jc w:val="both"/>
      </w:pPr>
      <w:r>
        <w:t>Plan R</w:t>
      </w:r>
      <w:r w:rsidR="00B862E7" w:rsidRPr="00CD7F23">
        <w:t xml:space="preserve">ozwoju Gminy </w:t>
      </w:r>
      <w:r w:rsidR="007B2BA3">
        <w:t>Lubochnia</w:t>
      </w:r>
      <w:r w:rsidR="00B862E7">
        <w:t xml:space="preserve"> na lata 20</w:t>
      </w:r>
      <w:r>
        <w:t>15</w:t>
      </w:r>
      <w:r w:rsidR="00B862E7">
        <w:t xml:space="preserve"> - 2020</w:t>
      </w:r>
      <w:r w:rsidR="00B862E7" w:rsidRPr="00CD7F23">
        <w:t xml:space="preserve"> w aspekcie konsekwencji dla ś</w:t>
      </w:r>
      <w:r w:rsidR="00B862E7">
        <w:t xml:space="preserve">rodowiska. </w:t>
      </w:r>
    </w:p>
    <w:p w:rsidR="00B862E7" w:rsidRPr="00CD7F23" w:rsidRDefault="00B862E7" w:rsidP="00B862E7">
      <w:pPr>
        <w:pStyle w:val="Default"/>
        <w:spacing w:line="360" w:lineRule="auto"/>
        <w:jc w:val="both"/>
      </w:pPr>
      <w:r>
        <w:t>Dokonano analizy w zakresie najważniejszych etapów realizacji działań proekologicznych:</w:t>
      </w:r>
    </w:p>
    <w:p w:rsidR="00B862E7" w:rsidRDefault="00B862E7" w:rsidP="00B862E7">
      <w:pPr>
        <w:pStyle w:val="Default"/>
        <w:numPr>
          <w:ilvl w:val="0"/>
          <w:numId w:val="6"/>
        </w:numPr>
        <w:spacing w:line="360" w:lineRule="auto"/>
        <w:jc w:val="both"/>
      </w:pPr>
      <w:r w:rsidRPr="00CD7F23">
        <w:t xml:space="preserve">Sprecyzowanie potrzeb gminy w oparciu o analizę stanu środowiska, zadań wchodzących w zakres działalności gminy, raportu z wykonania Programu oraz zapisów programów wyższego rzędu, </w:t>
      </w:r>
    </w:p>
    <w:p w:rsidR="00B862E7" w:rsidRDefault="00B862E7" w:rsidP="00B862E7">
      <w:pPr>
        <w:pStyle w:val="Default"/>
        <w:numPr>
          <w:ilvl w:val="0"/>
          <w:numId w:val="6"/>
        </w:numPr>
        <w:spacing w:line="360" w:lineRule="auto"/>
        <w:jc w:val="both"/>
      </w:pPr>
      <w:r w:rsidRPr="00CD7F23">
        <w:t xml:space="preserve">Sformułowanie celów </w:t>
      </w:r>
      <w:r>
        <w:t xml:space="preserve">strategicznych </w:t>
      </w:r>
      <w:r w:rsidRPr="00CD7F23">
        <w:t>do 20</w:t>
      </w:r>
      <w:r>
        <w:t>2</w:t>
      </w:r>
      <w:r w:rsidR="00782DB2">
        <w:t>3</w:t>
      </w:r>
      <w:r w:rsidRPr="00CD7F23">
        <w:t xml:space="preserve"> roku wraz z kierunkami działań </w:t>
      </w:r>
      <w:r>
        <w:br/>
        <w:t>w latach 201</w:t>
      </w:r>
      <w:r w:rsidR="00782DB2">
        <w:t>6 - 2019</w:t>
      </w:r>
      <w:r>
        <w:t xml:space="preserve"> roku i</w:t>
      </w:r>
      <w:r w:rsidRPr="00CD7F23">
        <w:t xml:space="preserve"> listy konkretnych przedsięwzięć przewidzia</w:t>
      </w:r>
      <w:r>
        <w:t>nych do realizacji w latach 201</w:t>
      </w:r>
      <w:r w:rsidR="00782DB2">
        <w:t>6</w:t>
      </w:r>
      <w:r>
        <w:t xml:space="preserve"> - 202</w:t>
      </w:r>
      <w:r w:rsidR="00782DB2">
        <w:t>3</w:t>
      </w:r>
      <w:r w:rsidRPr="00CD7F23">
        <w:t xml:space="preserve">, wraz z instytucjami odpowiedzialnymi za ich realizację, kosztami i źródłami finansowania, </w:t>
      </w:r>
    </w:p>
    <w:p w:rsidR="00B862E7" w:rsidRDefault="00B862E7" w:rsidP="00B862E7">
      <w:pPr>
        <w:pStyle w:val="Default"/>
        <w:numPr>
          <w:ilvl w:val="0"/>
          <w:numId w:val="6"/>
        </w:numPr>
        <w:spacing w:line="360" w:lineRule="auto"/>
        <w:jc w:val="both"/>
      </w:pPr>
      <w:r w:rsidRPr="00CD7F23">
        <w:t>Sformułowanie wskaźników monitorowania Pr</w:t>
      </w:r>
      <w:r>
        <w:t>ogramu</w:t>
      </w:r>
      <w:r w:rsidRPr="00CD7F23">
        <w:t>,</w:t>
      </w:r>
      <w:r>
        <w:t xml:space="preserve"> </w:t>
      </w:r>
    </w:p>
    <w:p w:rsidR="00B862E7" w:rsidRDefault="00B862E7" w:rsidP="00B862E7">
      <w:pPr>
        <w:pStyle w:val="Default"/>
        <w:numPr>
          <w:ilvl w:val="0"/>
          <w:numId w:val="6"/>
        </w:numPr>
        <w:spacing w:line="360" w:lineRule="auto"/>
        <w:jc w:val="both"/>
      </w:pPr>
      <w:r>
        <w:t>O</w:t>
      </w:r>
      <w:r w:rsidRPr="00CD7F23">
        <w:t>kreślenie terminów przygotowania raportów z wykonania Programu</w:t>
      </w:r>
      <w:r>
        <w:t>,</w:t>
      </w:r>
    </w:p>
    <w:p w:rsidR="00B862E7" w:rsidRDefault="00B862E7" w:rsidP="00B862E7">
      <w:pPr>
        <w:pStyle w:val="Default"/>
        <w:numPr>
          <w:ilvl w:val="0"/>
          <w:numId w:val="6"/>
        </w:numPr>
        <w:spacing w:line="360" w:lineRule="auto"/>
        <w:jc w:val="both"/>
      </w:pPr>
      <w:r w:rsidRPr="00CD7F23">
        <w:t>Zapewnienie możliwości udziału społeczeństwa w postępowaniu, którego prz</w:t>
      </w:r>
      <w:r>
        <w:t>edmiotem jest niniejszy Program,</w:t>
      </w:r>
    </w:p>
    <w:p w:rsidR="00B862E7" w:rsidRDefault="00B862E7" w:rsidP="00B862E7">
      <w:pPr>
        <w:pStyle w:val="Default"/>
        <w:numPr>
          <w:ilvl w:val="0"/>
          <w:numId w:val="6"/>
        </w:numPr>
        <w:spacing w:line="360" w:lineRule="auto"/>
        <w:jc w:val="both"/>
      </w:pPr>
      <w:r w:rsidRPr="00CD7F23">
        <w:t>Uzyskanie opinii Zarzą</w:t>
      </w:r>
      <w:r>
        <w:t xml:space="preserve">du Powiatu </w:t>
      </w:r>
      <w:r w:rsidR="00782DB2">
        <w:t>Tomaszowskiego</w:t>
      </w:r>
      <w:r>
        <w:t xml:space="preserve"> dla niniejszego Programu,</w:t>
      </w:r>
    </w:p>
    <w:p w:rsidR="00B862E7" w:rsidRPr="00CD7F23" w:rsidRDefault="00B862E7" w:rsidP="00B862E7">
      <w:pPr>
        <w:pStyle w:val="Default"/>
        <w:numPr>
          <w:ilvl w:val="0"/>
          <w:numId w:val="6"/>
        </w:numPr>
        <w:spacing w:line="360" w:lineRule="auto"/>
        <w:jc w:val="both"/>
      </w:pPr>
      <w:r w:rsidRPr="00CD7F23">
        <w:t>Przyję</w:t>
      </w:r>
      <w:r>
        <w:t xml:space="preserve">cie "Programu </w:t>
      </w:r>
      <w:r w:rsidRPr="00CD7F23">
        <w:t xml:space="preserve">" uchwałą Rady Gminy </w:t>
      </w:r>
      <w:r w:rsidR="007B2BA3">
        <w:t>Lubochnia</w:t>
      </w:r>
      <w:r w:rsidRPr="00CD7F23">
        <w:t xml:space="preserve">. </w:t>
      </w:r>
    </w:p>
    <w:p w:rsidR="00B862E7" w:rsidRDefault="00B862E7" w:rsidP="00B862E7">
      <w:pPr>
        <w:pStyle w:val="Default"/>
        <w:spacing w:line="360" w:lineRule="auto"/>
        <w:jc w:val="both"/>
      </w:pPr>
      <w:r w:rsidRPr="00CD7F23">
        <w:t xml:space="preserve">Niniejszy Programu Ochrony Środowiska dla Gminy </w:t>
      </w:r>
      <w:r w:rsidR="007B2BA3">
        <w:t>Lubochnia</w:t>
      </w:r>
      <w:r w:rsidRPr="00CD7F23">
        <w:t>, a w szczególności cele krótkookresowe i harmonogram działań koncentrują się na zadaniach wchodzących w zakres działalności gminy lub wynikających z wymagań programu powiatowego</w:t>
      </w:r>
      <w:r>
        <w:t xml:space="preserve"> i wojewódzkiego</w:t>
      </w:r>
      <w:r w:rsidRPr="00CD7F23">
        <w:t xml:space="preserve">. </w:t>
      </w:r>
    </w:p>
    <w:p w:rsidR="00B862E7" w:rsidRPr="00AE42DF" w:rsidRDefault="00B862E7" w:rsidP="00B862E7">
      <w:pPr>
        <w:pStyle w:val="Nagwek1"/>
        <w:numPr>
          <w:ilvl w:val="0"/>
          <w:numId w:val="14"/>
        </w:numPr>
      </w:pPr>
      <w:bookmarkStart w:id="66" w:name="_Toc447294708"/>
      <w:r w:rsidRPr="00AE42DF">
        <w:t>Przewidywane oddziaływanie na środowisko wynikające z realizacji programu ochrony środowiska</w:t>
      </w:r>
      <w:bookmarkEnd w:id="66"/>
    </w:p>
    <w:p w:rsidR="00B862E7" w:rsidRPr="00AE42DF" w:rsidRDefault="00B862E7" w:rsidP="00B862E7">
      <w:pPr>
        <w:pStyle w:val="Default"/>
        <w:spacing w:line="360" w:lineRule="auto"/>
        <w:ind w:firstLine="360"/>
        <w:jc w:val="both"/>
        <w:rPr>
          <w:color w:val="000000" w:themeColor="text1"/>
        </w:rPr>
      </w:pPr>
      <w:r w:rsidRPr="00AE42DF">
        <w:rPr>
          <w:color w:val="000000" w:themeColor="text1"/>
        </w:rPr>
        <w:t xml:space="preserve">Celem głównym programów ochrony środowiska, opracowywanym cyklicznie na różnych szczeblach, jest poprawa stanu środowiska. Z realizacją przedmiotowego Programu Ochrony Środowiska dla Gminy </w:t>
      </w:r>
      <w:r w:rsidR="007B2BA3" w:rsidRPr="00AE42DF">
        <w:rPr>
          <w:color w:val="000000" w:themeColor="text1"/>
        </w:rPr>
        <w:t>Lubochnia</w:t>
      </w:r>
      <w:r w:rsidRPr="00AE42DF">
        <w:rPr>
          <w:color w:val="000000" w:themeColor="text1"/>
        </w:rPr>
        <w:t xml:space="preserve"> nie wiążą się znaczące, negatywne oddziaływania </w:t>
      </w:r>
      <w:r w:rsidRPr="00AE42DF">
        <w:rPr>
          <w:color w:val="000000" w:themeColor="text1"/>
        </w:rPr>
        <w:br/>
        <w:t xml:space="preserve">na środowisko. Planowane działania inwestycyjne i nieinwestycyjne zmierzające do ograniczenia uciążliwości dla środowisko, nie powodują znaczących skutków ubocznych wpływających negatywnie na komponenty środowiska. Do znaczących oddziaływań pozytywnych realizacji zapisów Programu można zaliczyć: </w:t>
      </w:r>
    </w:p>
    <w:p w:rsidR="00B862E7" w:rsidRPr="00AE42DF" w:rsidRDefault="00B862E7" w:rsidP="00B862E7">
      <w:pPr>
        <w:pStyle w:val="Default"/>
        <w:numPr>
          <w:ilvl w:val="0"/>
          <w:numId w:val="7"/>
        </w:numPr>
        <w:spacing w:line="360" w:lineRule="auto"/>
        <w:jc w:val="both"/>
        <w:rPr>
          <w:color w:val="000000" w:themeColor="text1"/>
        </w:rPr>
      </w:pPr>
      <w:r w:rsidRPr="00AE42DF">
        <w:rPr>
          <w:color w:val="000000" w:themeColor="text1"/>
        </w:rPr>
        <w:t xml:space="preserve">zachowanie i poprawę bioróżnorodności gminy, </w:t>
      </w:r>
    </w:p>
    <w:p w:rsidR="00B862E7" w:rsidRPr="00AE42DF" w:rsidRDefault="00B862E7" w:rsidP="00B862E7">
      <w:pPr>
        <w:pStyle w:val="Default"/>
        <w:numPr>
          <w:ilvl w:val="0"/>
          <w:numId w:val="7"/>
        </w:numPr>
        <w:spacing w:line="360" w:lineRule="auto"/>
        <w:jc w:val="both"/>
        <w:rPr>
          <w:color w:val="000000" w:themeColor="text1"/>
        </w:rPr>
      </w:pPr>
      <w:r w:rsidRPr="00AE42DF">
        <w:rPr>
          <w:color w:val="000000" w:themeColor="text1"/>
        </w:rPr>
        <w:lastRenderedPageBreak/>
        <w:t xml:space="preserve">ograniczenie emisji przemysłowych i komunalnych w zakresie hałasu, zanieczyszczeń powietrza, wód i gleb, </w:t>
      </w:r>
    </w:p>
    <w:p w:rsidR="00B862E7" w:rsidRPr="00AE42DF" w:rsidRDefault="00B862E7" w:rsidP="00B862E7">
      <w:pPr>
        <w:pStyle w:val="Default"/>
        <w:numPr>
          <w:ilvl w:val="0"/>
          <w:numId w:val="7"/>
        </w:numPr>
        <w:spacing w:line="360" w:lineRule="auto"/>
        <w:jc w:val="both"/>
        <w:rPr>
          <w:color w:val="000000" w:themeColor="text1"/>
        </w:rPr>
      </w:pPr>
      <w:r w:rsidRPr="00AE42DF">
        <w:rPr>
          <w:color w:val="000000" w:themeColor="text1"/>
        </w:rPr>
        <w:t xml:space="preserve">ukierunkowanie stylu życia mieszkańców w kierunku optymalizacji użytkowania zasobów środowiska, rozwoju społecznych inicjatyw ochrony przyrody i poprawnego kształtowania siedlisk przyrodniczych na terenach prywatnych. </w:t>
      </w:r>
    </w:p>
    <w:p w:rsidR="00B862E7" w:rsidRPr="00AE42DF" w:rsidRDefault="00B862E7" w:rsidP="00B862E7">
      <w:pPr>
        <w:pStyle w:val="Default"/>
        <w:spacing w:line="360" w:lineRule="auto"/>
        <w:jc w:val="both"/>
        <w:rPr>
          <w:color w:val="C00000"/>
        </w:rPr>
      </w:pPr>
    </w:p>
    <w:p w:rsidR="00B862E7" w:rsidRDefault="00B862E7" w:rsidP="00B862E7">
      <w:pPr>
        <w:pStyle w:val="Default"/>
        <w:spacing w:line="360" w:lineRule="auto"/>
        <w:jc w:val="both"/>
        <w:rPr>
          <w:color w:val="000000" w:themeColor="text1"/>
        </w:rPr>
      </w:pPr>
      <w:r w:rsidRPr="00AE42DF">
        <w:rPr>
          <w:color w:val="000000" w:themeColor="text1"/>
        </w:rPr>
        <w:t xml:space="preserve">Są to cele ogólne, otwarte, wyznaczające priorytety rozwoju i działań w zakresie ochrony </w:t>
      </w:r>
      <w:r w:rsidRPr="00AE42DF">
        <w:rPr>
          <w:color w:val="000000" w:themeColor="text1"/>
        </w:rPr>
        <w:br/>
        <w:t>i kształtowania środowiska na najbliższe osiem lat. Przy ich realizacji możliwe i konieczne jest przyjęcie zasady ciągłego doskonalenia, przyjmowanej jako podstawę zarządzania</w:t>
      </w:r>
      <w:r w:rsidRPr="00AE42DF">
        <w:rPr>
          <w:color w:val="C00000"/>
        </w:rPr>
        <w:t xml:space="preserve"> </w:t>
      </w:r>
      <w:r w:rsidRPr="00AE42DF">
        <w:rPr>
          <w:color w:val="000000" w:themeColor="text1"/>
        </w:rPr>
        <w:t xml:space="preserve">jakością i zarządzania środowiskowego. Powyższy charakter polityki ekologicznej został podkreślony przez zdefiniowanie celów operacyjnych, umożliwiających elastyczny dobór działań, w zależności od możliwości technicznych i finansowych oraz zmian w gospodarce krajowej i międzynarodowej. Średniookresowe cele strategiczne oraz kierunki działań krótkookresowych (najbliższe 4 lata) zostały sprecyzowane i przedstawione </w:t>
      </w:r>
      <w:r w:rsidRPr="00AE42DF">
        <w:rPr>
          <w:color w:val="000000" w:themeColor="text1"/>
        </w:rPr>
        <w:br/>
        <w:t>w harmonogramie działań na lata 201</w:t>
      </w:r>
      <w:r w:rsidR="00AE42DF" w:rsidRPr="00AE42DF">
        <w:rPr>
          <w:color w:val="000000" w:themeColor="text1"/>
        </w:rPr>
        <w:t>6-2023</w:t>
      </w:r>
      <w:r w:rsidRPr="00AE42DF">
        <w:rPr>
          <w:color w:val="000000" w:themeColor="text1"/>
        </w:rPr>
        <w:t xml:space="preserve">. Działania te zostały podane analizie oddziaływania na środowisko z punktu widzenia realizacji Programu mając przede wszystkim na względzie działania krótkoterminowe. </w:t>
      </w:r>
    </w:p>
    <w:p w:rsidR="00236898" w:rsidRDefault="00236898" w:rsidP="00B862E7">
      <w:pPr>
        <w:pStyle w:val="Default"/>
        <w:spacing w:line="360" w:lineRule="auto"/>
        <w:jc w:val="both"/>
        <w:rPr>
          <w:color w:val="000000" w:themeColor="text1"/>
        </w:rPr>
      </w:pPr>
    </w:p>
    <w:p w:rsidR="009050AA" w:rsidRDefault="00236898" w:rsidP="009050AA">
      <w:pPr>
        <w:autoSpaceDE w:val="0"/>
        <w:autoSpaceDN w:val="0"/>
        <w:adjustRightInd w:val="0"/>
        <w:spacing w:after="0" w:line="360" w:lineRule="auto"/>
        <w:jc w:val="both"/>
      </w:pPr>
      <w:r w:rsidRPr="00236898">
        <w:t xml:space="preserve">W ramach celu </w:t>
      </w:r>
      <w:r w:rsidRPr="00236898">
        <w:rPr>
          <w:u w:val="single"/>
        </w:rPr>
        <w:t>ochrona zasobów wodnych</w:t>
      </w:r>
      <w:r>
        <w:t xml:space="preserve"> </w:t>
      </w:r>
      <w:r w:rsidRPr="00236898">
        <w:t>wdrażane będą inwestycje dążące do racjonalnego gospodarowania</w:t>
      </w:r>
      <w:r>
        <w:t xml:space="preserve"> </w:t>
      </w:r>
      <w:r w:rsidRPr="00236898">
        <w:t>zasobami wodnymi, poprawy stanu sanitarnego nieskanalizowanych dotychczas części</w:t>
      </w:r>
      <w:r>
        <w:t xml:space="preserve"> </w:t>
      </w:r>
      <w:r w:rsidRPr="00236898">
        <w:t>Gminy, poprawa funkcjonowania gminnej oczyszczalni ścieków komunalnych</w:t>
      </w:r>
      <w:r>
        <w:t xml:space="preserve">. </w:t>
      </w:r>
      <w:r w:rsidRPr="00236898">
        <w:t xml:space="preserve">Inwestycje w zakresie </w:t>
      </w:r>
      <w:r>
        <w:t>roz</w:t>
      </w:r>
      <w:r w:rsidRPr="00236898">
        <w:t xml:space="preserve">budowy </w:t>
      </w:r>
      <w:r>
        <w:t xml:space="preserve">sieci </w:t>
      </w:r>
      <w:r w:rsidRPr="00236898">
        <w:t>wodociąg</w:t>
      </w:r>
      <w:r>
        <w:t xml:space="preserve">owej oraz przebudowy stacji uzdatniania wody </w:t>
      </w:r>
      <w:r w:rsidRPr="00236898">
        <w:t>przyczynią się do poprawy jakości wody pitnej</w:t>
      </w:r>
      <w:r>
        <w:t xml:space="preserve"> </w:t>
      </w:r>
      <w:r w:rsidRPr="00236898">
        <w:t>i podniesienia standardu życia mieszkańców Gminy. Realizacja zaplanowanych w Programie</w:t>
      </w:r>
      <w:r>
        <w:t xml:space="preserve"> </w:t>
      </w:r>
      <w:r w:rsidRPr="00236898">
        <w:t>zadań z zakresu gospodarowania ściekami komunalnymi wyeliminuje</w:t>
      </w:r>
      <w:r>
        <w:t xml:space="preserve"> </w:t>
      </w:r>
      <w:r w:rsidRPr="00236898">
        <w:t>niekontrolowany sposób wprowadzania do środowiska ścieków z indywidualnych zbiorników</w:t>
      </w:r>
      <w:r>
        <w:t xml:space="preserve"> </w:t>
      </w:r>
      <w:r w:rsidRPr="00236898">
        <w:t>bezodpływowych oraz ograniczy spływ zanieczyszczeń obszarowo, co poprawi stan sanitarny</w:t>
      </w:r>
      <w:r>
        <w:t xml:space="preserve"> </w:t>
      </w:r>
      <w:r w:rsidRPr="00236898">
        <w:t>Gminy oraz pozytywnie wpłynie na stan powierzchni ziem</w:t>
      </w:r>
      <w:r>
        <w:t>i</w:t>
      </w:r>
      <w:r w:rsidRPr="00236898">
        <w:t xml:space="preserve"> na jej obszarze.</w:t>
      </w:r>
      <w:r w:rsidR="009050AA">
        <w:t xml:space="preserve"> Zaplanowana</w:t>
      </w:r>
      <w:r w:rsidRPr="00236898">
        <w:t xml:space="preserve"> </w:t>
      </w:r>
      <w:r w:rsidR="009050AA">
        <w:t>m</w:t>
      </w:r>
      <w:r w:rsidR="009050AA" w:rsidRPr="0055738E">
        <w:t xml:space="preserve">odernizacja Gminnej Oczyszczalni Ścieków </w:t>
      </w:r>
      <w:r w:rsidR="009050AA">
        <w:t>dotyczy jedynie poprawy</w:t>
      </w:r>
      <w:r w:rsidR="009050AA" w:rsidRPr="0055738E">
        <w:t xml:space="preserve"> procesów zagęszczenia </w:t>
      </w:r>
      <w:r w:rsidR="009050AA">
        <w:t>i</w:t>
      </w:r>
      <w:r w:rsidR="009050AA" w:rsidRPr="0055738E">
        <w:t xml:space="preserve"> stabilizacji, higienizacji oraz wprowadzenia suszenia osadów</w:t>
      </w:r>
      <w:r w:rsidR="009050AA">
        <w:t xml:space="preserve">. Proekologicznym i ekonomicznie efektywnym działaniem jest przewidywana budowa przydomowych oczyszczalni </w:t>
      </w:r>
      <w:r w:rsidR="009050AA" w:rsidRPr="009050AA">
        <w:t>ś</w:t>
      </w:r>
      <w:r w:rsidR="009050AA">
        <w:t>cieków. Przydomowe oczyszczalnie zbieraj</w:t>
      </w:r>
      <w:r w:rsidR="009050AA" w:rsidRPr="009050AA">
        <w:t>ą</w:t>
      </w:r>
      <w:r w:rsidR="009050AA">
        <w:t xml:space="preserve">ce </w:t>
      </w:r>
      <w:r w:rsidR="009050AA" w:rsidRPr="009050AA">
        <w:t>ś</w:t>
      </w:r>
      <w:r w:rsidR="009050AA">
        <w:t>cieki z okre</w:t>
      </w:r>
      <w:r w:rsidR="009050AA" w:rsidRPr="009050AA">
        <w:t>ś</w:t>
      </w:r>
      <w:r w:rsidR="009050AA">
        <w:t>lonego obszaru przyczyni</w:t>
      </w:r>
      <w:r w:rsidR="009050AA" w:rsidRPr="009050AA">
        <w:t xml:space="preserve">ą </w:t>
      </w:r>
      <w:r w:rsidR="009050AA">
        <w:t>si</w:t>
      </w:r>
      <w:r w:rsidR="009050AA" w:rsidRPr="009050AA">
        <w:t xml:space="preserve">ę </w:t>
      </w:r>
      <w:r w:rsidR="009050AA">
        <w:t>do poprawy jako</w:t>
      </w:r>
      <w:r w:rsidR="009050AA" w:rsidRPr="009050AA">
        <w:t>ś</w:t>
      </w:r>
      <w:r w:rsidR="009050AA">
        <w:t>ci wód powierzchniowych i podziemnych poprzez znacz</w:t>
      </w:r>
      <w:r w:rsidR="009050AA" w:rsidRPr="009050AA">
        <w:t>ą</w:t>
      </w:r>
      <w:r w:rsidR="009050AA">
        <w:t xml:space="preserve">ce ograniczenie niekontrolowanego wprowadzania </w:t>
      </w:r>
      <w:r w:rsidR="009050AA" w:rsidRPr="009050AA">
        <w:t>ś</w:t>
      </w:r>
      <w:r w:rsidR="009050AA">
        <w:t xml:space="preserve">cieków komunalnych do </w:t>
      </w:r>
      <w:r w:rsidR="009050AA" w:rsidRPr="009050AA">
        <w:t>ś</w:t>
      </w:r>
      <w:r w:rsidR="009050AA">
        <w:t>rodowiska poprzez nieszczelno</w:t>
      </w:r>
      <w:r w:rsidR="009050AA" w:rsidRPr="009050AA">
        <w:t>ś</w:t>
      </w:r>
      <w:r w:rsidR="009050AA">
        <w:t xml:space="preserve">ci indywidualnych, </w:t>
      </w:r>
      <w:r w:rsidR="009050AA">
        <w:lastRenderedPageBreak/>
        <w:t xml:space="preserve">bezodpływowych zbiorników (szamb) lub </w:t>
      </w:r>
      <w:r w:rsidR="009050AA" w:rsidRPr="009050AA">
        <w:t>ś</w:t>
      </w:r>
      <w:r w:rsidR="009050AA">
        <w:t>wiadome działania ludzi. Inwestycje tego typu z zało</w:t>
      </w:r>
      <w:r w:rsidR="009050AA" w:rsidRPr="009050AA">
        <w:t>ż</w:t>
      </w:r>
      <w:r w:rsidR="009050AA">
        <w:t>enia podczas eksploatacji nie stwarzaj</w:t>
      </w:r>
      <w:r w:rsidR="009050AA" w:rsidRPr="009050AA">
        <w:t xml:space="preserve">ą </w:t>
      </w:r>
      <w:r w:rsidR="009050AA">
        <w:t>znacz</w:t>
      </w:r>
      <w:r w:rsidR="009050AA" w:rsidRPr="009050AA">
        <w:t>ą</w:t>
      </w:r>
      <w:r w:rsidR="009050AA">
        <w:t>cych zagro</w:t>
      </w:r>
      <w:r w:rsidR="009050AA" w:rsidRPr="009050AA">
        <w:t>ż</w:t>
      </w:r>
      <w:r w:rsidR="009050AA">
        <w:t>e</w:t>
      </w:r>
      <w:r w:rsidR="009050AA" w:rsidRPr="009050AA">
        <w:t xml:space="preserve">ń </w:t>
      </w:r>
      <w:r w:rsidR="009050AA">
        <w:t xml:space="preserve">dla </w:t>
      </w:r>
      <w:r w:rsidR="009050AA" w:rsidRPr="009050AA">
        <w:t>ś</w:t>
      </w:r>
      <w:r w:rsidR="009050AA">
        <w:t>rodowiska, jednak znacz</w:t>
      </w:r>
      <w:r w:rsidR="009050AA" w:rsidRPr="009050AA">
        <w:t>ą</w:t>
      </w:r>
      <w:r w:rsidR="009050AA">
        <w:t>ce oddziaływania nast</w:t>
      </w:r>
      <w:r w:rsidR="009050AA" w:rsidRPr="009050AA">
        <w:t>ę</w:t>
      </w:r>
      <w:r w:rsidR="009050AA">
        <w:t>puj</w:t>
      </w:r>
      <w:r w:rsidR="009050AA" w:rsidRPr="009050AA">
        <w:t xml:space="preserve">ą </w:t>
      </w:r>
      <w:r w:rsidR="009050AA">
        <w:t>w przypadku awarii lub wypadku. Dlatego te</w:t>
      </w:r>
      <w:r w:rsidR="009050AA" w:rsidRPr="009050AA">
        <w:t xml:space="preserve">ż </w:t>
      </w:r>
      <w:r w:rsidR="009050AA">
        <w:t>wskazana jest stała kontrola stanu technicznego tych instalacji, jak równie</w:t>
      </w:r>
      <w:r w:rsidR="009050AA" w:rsidRPr="009050AA">
        <w:t xml:space="preserve">ż </w:t>
      </w:r>
      <w:r w:rsidR="009050AA">
        <w:t>opracowanie szczegółowych planów usuwania skutków awarii. Pomimo przewidywanych krótkotrwałych, przemijaj</w:t>
      </w:r>
      <w:r w:rsidR="009050AA" w:rsidRPr="009050AA">
        <w:t>ą</w:t>
      </w:r>
      <w:r w:rsidR="009050AA">
        <w:t>cych zagro</w:t>
      </w:r>
      <w:r w:rsidR="009050AA" w:rsidRPr="009050AA">
        <w:t>ż</w:t>
      </w:r>
      <w:r w:rsidR="009050AA">
        <w:t>e</w:t>
      </w:r>
      <w:r w:rsidR="009050AA" w:rsidRPr="009050AA">
        <w:t>ń ś</w:t>
      </w:r>
      <w:r w:rsidR="009050AA">
        <w:t>rodowiska naturalnego podczas realizacji przedmiotowych inwestycji, tj. nadmierny hałas, wzmo</w:t>
      </w:r>
      <w:r w:rsidR="009050AA" w:rsidRPr="009050AA">
        <w:t>ż</w:t>
      </w:r>
      <w:r w:rsidR="009050AA">
        <w:t xml:space="preserve">ony ruch </w:t>
      </w:r>
      <w:r w:rsidR="009050AA" w:rsidRPr="009050AA">
        <w:t>ś</w:t>
      </w:r>
      <w:r w:rsidR="009050AA">
        <w:t>rodków transportu, przemijaj</w:t>
      </w:r>
      <w:r w:rsidR="009050AA" w:rsidRPr="009050AA">
        <w:t>ą</w:t>
      </w:r>
      <w:r w:rsidR="009050AA">
        <w:t>ca interwencja w faun</w:t>
      </w:r>
      <w:r w:rsidR="009050AA" w:rsidRPr="009050AA">
        <w:t xml:space="preserve">ę </w:t>
      </w:r>
      <w:r w:rsidR="009050AA">
        <w:t>i flor</w:t>
      </w:r>
      <w:r w:rsidR="009050AA" w:rsidRPr="009050AA">
        <w:t>ę</w:t>
      </w:r>
      <w:r w:rsidR="009050AA">
        <w:t>, wywr</w:t>
      </w:r>
      <w:r w:rsidR="009050AA" w:rsidRPr="009050AA">
        <w:t xml:space="preserve">ą </w:t>
      </w:r>
      <w:r w:rsidR="009050AA">
        <w:t>one długotrwale korzy</w:t>
      </w:r>
      <w:r w:rsidR="009050AA" w:rsidRPr="009050AA">
        <w:t>ś</w:t>
      </w:r>
      <w:r w:rsidR="009050AA">
        <w:t>ci w trakcie ich eksploatacji, m.in. poprzez zmniejszenie ilo</w:t>
      </w:r>
      <w:r w:rsidR="009050AA" w:rsidRPr="009050AA">
        <w:t>ś</w:t>
      </w:r>
      <w:r w:rsidR="009050AA">
        <w:t xml:space="preserve">ci odprowadzanych do </w:t>
      </w:r>
      <w:r w:rsidR="009050AA" w:rsidRPr="009050AA">
        <w:t>ś</w:t>
      </w:r>
      <w:r w:rsidR="009050AA">
        <w:t xml:space="preserve">rodowiska </w:t>
      </w:r>
      <w:r w:rsidR="009050AA" w:rsidRPr="009050AA">
        <w:t>ś</w:t>
      </w:r>
      <w:r w:rsidR="009050AA">
        <w:t>cieków nieoczyszczonych oraz podniesie jako</w:t>
      </w:r>
      <w:r w:rsidR="009050AA" w:rsidRPr="009050AA">
        <w:t>ś</w:t>
      </w:r>
      <w:r w:rsidR="009050AA">
        <w:t>ci wody pitnej. Elementy te niew</w:t>
      </w:r>
      <w:r w:rsidR="009050AA" w:rsidRPr="009050AA">
        <w:t>ą</w:t>
      </w:r>
      <w:r w:rsidR="009050AA">
        <w:t>tpliwie wywr</w:t>
      </w:r>
      <w:r w:rsidR="009050AA" w:rsidRPr="009050AA">
        <w:t xml:space="preserve">ą </w:t>
      </w:r>
      <w:r w:rsidR="009050AA">
        <w:t xml:space="preserve">pozytywny wpływ na </w:t>
      </w:r>
      <w:r w:rsidR="009050AA" w:rsidRPr="009050AA">
        <w:t>ś</w:t>
      </w:r>
      <w:r w:rsidR="009050AA">
        <w:t>rodowisko naturalne, zdrowie mieszka</w:t>
      </w:r>
      <w:r w:rsidR="009050AA" w:rsidRPr="009050AA">
        <w:t>ń</w:t>
      </w:r>
      <w:r w:rsidR="009050AA">
        <w:t>ców oraz popraw</w:t>
      </w:r>
      <w:r w:rsidR="009050AA" w:rsidRPr="009050AA">
        <w:t>ę</w:t>
      </w:r>
      <w:r w:rsidR="009050AA">
        <w:t xml:space="preserve"> </w:t>
      </w:r>
      <w:r w:rsidR="009050AA" w:rsidRPr="009050AA">
        <w:t>jakości ich życia.</w:t>
      </w:r>
    </w:p>
    <w:p w:rsidR="009050AA" w:rsidRDefault="009050AA" w:rsidP="009050AA">
      <w:pPr>
        <w:autoSpaceDE w:val="0"/>
        <w:autoSpaceDN w:val="0"/>
        <w:adjustRightInd w:val="0"/>
        <w:spacing w:after="0" w:line="360" w:lineRule="auto"/>
        <w:jc w:val="both"/>
      </w:pPr>
    </w:p>
    <w:p w:rsidR="009050AA" w:rsidRDefault="009050AA" w:rsidP="009050AA">
      <w:pPr>
        <w:autoSpaceDE w:val="0"/>
        <w:autoSpaceDN w:val="0"/>
        <w:adjustRightInd w:val="0"/>
        <w:spacing w:after="0" w:line="360" w:lineRule="auto"/>
        <w:jc w:val="both"/>
      </w:pPr>
      <w:r>
        <w:t xml:space="preserve">Planowane zadania w zakresie </w:t>
      </w:r>
      <w:r w:rsidRPr="009050AA">
        <w:rPr>
          <w:u w:val="single"/>
        </w:rPr>
        <w:t>ochrony powietrza i przeciwdziałania hałasowi</w:t>
      </w:r>
      <w:r>
        <w:t xml:space="preserve"> maj</w:t>
      </w:r>
      <w:r w:rsidRPr="009050AA">
        <w:t xml:space="preserve">ą </w:t>
      </w:r>
      <w:r>
        <w:t>na celu popraw</w:t>
      </w:r>
      <w:r w:rsidRPr="009050AA">
        <w:t xml:space="preserve">ę </w:t>
      </w:r>
      <w:r>
        <w:t>jako</w:t>
      </w:r>
      <w:r w:rsidRPr="009050AA">
        <w:t>ś</w:t>
      </w:r>
      <w:r>
        <w:t>ci powietrza na terenie Gminy Lubochnia poprzez ograniczenie emisji zanieczyszcze</w:t>
      </w:r>
      <w:r w:rsidRPr="009050AA">
        <w:t xml:space="preserve">ń </w:t>
      </w:r>
      <w:r>
        <w:t>do atmosfery m.in. poprzez eliminacj</w:t>
      </w:r>
      <w:r w:rsidRPr="009050AA">
        <w:t>ę</w:t>
      </w:r>
      <w:r>
        <w:t xml:space="preserve"> wykorzystania paliw konwencjonalnych w kotłowniach lokalnych i gospodarstwach domowych. Głównym zagro</w:t>
      </w:r>
      <w:r w:rsidRPr="009050AA">
        <w:t>ż</w:t>
      </w:r>
      <w:r>
        <w:t xml:space="preserve">eniem powietrza atmosferycznego jest emisja niska z instalacji grzewczych budynków. </w:t>
      </w:r>
      <w:r w:rsidR="00D67A7B">
        <w:t>Przeprowadzone prace termomodernizacyjne budynków, dzi</w:t>
      </w:r>
      <w:r w:rsidR="00D67A7B" w:rsidRPr="009050AA">
        <w:t>ę</w:t>
      </w:r>
      <w:r w:rsidR="00D67A7B">
        <w:t>ki zmniejszeniu zapotrzebowania na energi</w:t>
      </w:r>
      <w:r w:rsidR="00D67A7B" w:rsidRPr="009050AA">
        <w:t xml:space="preserve">ę </w:t>
      </w:r>
      <w:r w:rsidR="00D67A7B">
        <w:t>ciepln</w:t>
      </w:r>
      <w:r w:rsidR="00D67A7B" w:rsidRPr="009050AA">
        <w:t>ą</w:t>
      </w:r>
      <w:r w:rsidR="00D67A7B">
        <w:t>, zminimalizuj</w:t>
      </w:r>
      <w:r w:rsidR="00D67A7B" w:rsidRPr="009050AA">
        <w:t xml:space="preserve">ą </w:t>
      </w:r>
      <w:r w:rsidR="00D67A7B">
        <w:t>emisj</w:t>
      </w:r>
      <w:r w:rsidR="00D67A7B" w:rsidRPr="009050AA">
        <w:t xml:space="preserve">ę </w:t>
      </w:r>
      <w:r w:rsidR="00D67A7B">
        <w:t>zanieczyszcze</w:t>
      </w:r>
      <w:r w:rsidR="00D67A7B" w:rsidRPr="009050AA">
        <w:t>ń</w:t>
      </w:r>
      <w:r w:rsidR="00D67A7B">
        <w:t xml:space="preserve"> do powietrza ze </w:t>
      </w:r>
      <w:r w:rsidR="00D67A7B" w:rsidRPr="009050AA">
        <w:t>ź</w:t>
      </w:r>
      <w:r w:rsidR="00D67A7B">
        <w:t>ródeł spalania energetycznego.</w:t>
      </w:r>
      <w:r>
        <w:t xml:space="preserve"> W konsekwencji wpłynie to na redukcj</w:t>
      </w:r>
      <w:r w:rsidRPr="009050AA">
        <w:t xml:space="preserve">ę </w:t>
      </w:r>
      <w:r>
        <w:t>emisji</w:t>
      </w:r>
      <w:r w:rsidR="00D67A7B">
        <w:t xml:space="preserve"> </w:t>
      </w:r>
      <w:r>
        <w:t>szkodliwych zanieczyszcze</w:t>
      </w:r>
      <w:r w:rsidRPr="009050AA">
        <w:t xml:space="preserve">ń </w:t>
      </w:r>
      <w:r>
        <w:t>do powietrza atmosferycznego, zarówno gazowych (SO, NO,</w:t>
      </w:r>
      <w:r w:rsidR="00D67A7B">
        <w:t xml:space="preserve"> </w:t>
      </w:r>
      <w:r>
        <w:t>CO), jak i pyłowych. Podj</w:t>
      </w:r>
      <w:r w:rsidRPr="009050AA">
        <w:t>ę</w:t>
      </w:r>
      <w:r>
        <w:t>tym w Programie kierunkiem działania jest równie</w:t>
      </w:r>
      <w:r w:rsidRPr="009050AA">
        <w:t xml:space="preserve">ż </w:t>
      </w:r>
      <w:r>
        <w:t>wzrost udziału energii</w:t>
      </w:r>
    </w:p>
    <w:p w:rsidR="00D67A7B" w:rsidRDefault="009050AA" w:rsidP="00D67A7B">
      <w:pPr>
        <w:autoSpaceDE w:val="0"/>
        <w:autoSpaceDN w:val="0"/>
        <w:adjustRightInd w:val="0"/>
        <w:spacing w:after="0" w:line="360" w:lineRule="auto"/>
        <w:jc w:val="both"/>
      </w:pPr>
      <w:r>
        <w:t xml:space="preserve">z odnawialnych </w:t>
      </w:r>
      <w:r w:rsidRPr="009050AA">
        <w:t>ź</w:t>
      </w:r>
      <w:r>
        <w:t>ródeł</w:t>
      </w:r>
      <w:r w:rsidR="00D67A7B">
        <w:t xml:space="preserve">. </w:t>
      </w:r>
      <w:r>
        <w:t xml:space="preserve">Negatywne oddziaływanie na </w:t>
      </w:r>
      <w:r w:rsidRPr="009050AA">
        <w:t>ś</w:t>
      </w:r>
      <w:r>
        <w:t>rodowisko wła</w:t>
      </w:r>
      <w:r w:rsidRPr="009050AA">
        <w:t>ś</w:t>
      </w:r>
      <w:r>
        <w:t>ciwe dla</w:t>
      </w:r>
      <w:r w:rsidR="00D67A7B">
        <w:t xml:space="preserve"> </w:t>
      </w:r>
      <w:r>
        <w:t>rodzaju prowadzonych prac wyst</w:t>
      </w:r>
      <w:r w:rsidRPr="009050AA">
        <w:t>ą</w:t>
      </w:r>
      <w:r>
        <w:t>pi wył</w:t>
      </w:r>
      <w:r w:rsidRPr="009050AA">
        <w:t>ą</w:t>
      </w:r>
      <w:r>
        <w:t>cznie na etapie wykonania obiektów i urz</w:t>
      </w:r>
      <w:r w:rsidRPr="009050AA">
        <w:t>ą</w:t>
      </w:r>
      <w:r>
        <w:t>dze</w:t>
      </w:r>
      <w:r w:rsidRPr="009050AA">
        <w:t>ń</w:t>
      </w:r>
      <w:r w:rsidR="00D67A7B">
        <w:t xml:space="preserve"> </w:t>
      </w:r>
      <w:r>
        <w:t xml:space="preserve">inwestycji energetycznej (prace ziemne, generowanie hałasu i inne). </w:t>
      </w:r>
      <w:r w:rsidR="00D67A7B">
        <w:t xml:space="preserve">Ważnym </w:t>
      </w:r>
      <w:r w:rsidR="00D67A7B" w:rsidRPr="00D67A7B">
        <w:t>zadaniem Gminy jest skuteczne egzekwowanie zakazu spalania odpadów</w:t>
      </w:r>
      <w:r w:rsidR="00D67A7B">
        <w:t xml:space="preserve"> </w:t>
      </w:r>
      <w:r w:rsidR="00D67A7B" w:rsidRPr="00D67A7B">
        <w:t>poza instalacjami do tego przeznaczonymi. Samodzielne spalanie odpadów komunalnych jest</w:t>
      </w:r>
      <w:r w:rsidR="00D67A7B">
        <w:t xml:space="preserve"> </w:t>
      </w:r>
      <w:r w:rsidR="00D67A7B" w:rsidRPr="00D67A7B">
        <w:t>nie tylko niezgodne z regulacjami prawa polskiego, ale stanowi duże zagrożenie dla zdrowia</w:t>
      </w:r>
      <w:r w:rsidR="00D67A7B">
        <w:t xml:space="preserve"> ludzkiego oraz stanu powietrza atmosferycznego i powierzchni ziemi, gdyż</w:t>
      </w:r>
      <w:r w:rsidR="00D67A7B">
        <w:rPr>
          <w:rFonts w:ascii="TT707o00" w:hAnsi="TT707o00" w:cs="TT707o00"/>
        </w:rPr>
        <w:t xml:space="preserve">  </w:t>
      </w:r>
      <w:r w:rsidR="00D67A7B">
        <w:t xml:space="preserve">prowadzi do wydzielania szkodliwych spalin oraz zanieczyszczenia elementów przyrodniczych. Zaplanowana w Programie poprawa stanu dróg gminnych spowoduje wzrost natężenia ruchu, któremu towarzyszy wzrost emisji spalin i hałasu. Jednak skala bezpośredniego oddziaływania na </w:t>
      </w:r>
      <w:r w:rsidR="00D67A7B" w:rsidRPr="00D67A7B">
        <w:t>ś</w:t>
      </w:r>
      <w:r w:rsidR="00D67A7B">
        <w:t>rodowisko inwestycji drogowych jest na ogół lokalna, ograniczona do pasa przyległego terenu. Oprócz negatywnych oddziaływań</w:t>
      </w:r>
      <w:r w:rsidR="00D67A7B" w:rsidRPr="00D67A7B">
        <w:t xml:space="preserve"> </w:t>
      </w:r>
      <w:r w:rsidR="00D67A7B">
        <w:t xml:space="preserve">na </w:t>
      </w:r>
      <w:r w:rsidR="00D67A7B" w:rsidRPr="00D67A7B">
        <w:t>ś</w:t>
      </w:r>
      <w:r w:rsidR="00D67A7B">
        <w:t>rodowisko naturalne, inwestycje drogowe, głównie dotycz</w:t>
      </w:r>
      <w:r w:rsidR="00D67A7B" w:rsidRPr="00D67A7B">
        <w:t>ą</w:t>
      </w:r>
      <w:r w:rsidR="00D67A7B">
        <w:t xml:space="preserve">ce </w:t>
      </w:r>
      <w:r w:rsidR="00D67A7B">
        <w:lastRenderedPageBreak/>
        <w:t>ich przebudowy lub modernizacji korzystnie wpływaj</w:t>
      </w:r>
      <w:r w:rsidR="00D67A7B" w:rsidRPr="00D67A7B">
        <w:t xml:space="preserve">ą </w:t>
      </w:r>
      <w:r w:rsidR="00D67A7B">
        <w:t>na popraw</w:t>
      </w:r>
      <w:r w:rsidR="00D67A7B" w:rsidRPr="00D67A7B">
        <w:t xml:space="preserve">ę </w:t>
      </w:r>
      <w:r w:rsidR="00D67A7B">
        <w:t xml:space="preserve">stanu </w:t>
      </w:r>
      <w:r w:rsidR="00D67A7B" w:rsidRPr="00D67A7B">
        <w:t>ś</w:t>
      </w:r>
      <w:r w:rsidR="00D67A7B">
        <w:t>rodowiska naturalnego. Poprawa nawierzchni dróg, zwi</w:t>
      </w:r>
      <w:r w:rsidR="00D67A7B" w:rsidRPr="00D67A7B">
        <w:t>ę</w:t>
      </w:r>
      <w:r w:rsidR="00D67A7B">
        <w:t>kszenie ich przepustowo</w:t>
      </w:r>
      <w:r w:rsidR="00D67A7B" w:rsidRPr="00D67A7B">
        <w:t>ś</w:t>
      </w:r>
      <w:r w:rsidR="00D67A7B">
        <w:t>ci oraz tym samym usprawnienie ruchu drogowego na obszarze inwestycji pozwoli na redukcj</w:t>
      </w:r>
      <w:r w:rsidR="00D67A7B" w:rsidRPr="00D67A7B">
        <w:t xml:space="preserve">ę </w:t>
      </w:r>
      <w:r w:rsidR="00D67A7B">
        <w:t>ilo</w:t>
      </w:r>
      <w:r w:rsidR="00D67A7B" w:rsidRPr="00D67A7B">
        <w:t>ś</w:t>
      </w:r>
      <w:r w:rsidR="00D67A7B">
        <w:t>ci wydzielanych do atmosfery spalin samochodowych, tak powszechnych w sytuacji nat</w:t>
      </w:r>
      <w:r w:rsidR="00D67A7B" w:rsidRPr="00D67A7B">
        <w:t>ęż</w:t>
      </w:r>
      <w:r w:rsidR="00D67A7B">
        <w:t>enia ruchu i jego skumulowania. Poprawa stanu nawierzchni dróg zwi</w:t>
      </w:r>
      <w:r w:rsidR="00D67A7B" w:rsidRPr="00D67A7B">
        <w:t>ę</w:t>
      </w:r>
      <w:r w:rsidR="00D67A7B">
        <w:t>kszy bezpiecze</w:t>
      </w:r>
      <w:r w:rsidR="00D67A7B" w:rsidRPr="00D67A7B">
        <w:t>ń</w:t>
      </w:r>
      <w:r w:rsidR="00D67A7B">
        <w:t>stwo ruchu drogowego na terenie Gminy oraz mo</w:t>
      </w:r>
      <w:r w:rsidR="00D67A7B" w:rsidRPr="00D67A7B">
        <w:t>ż</w:t>
      </w:r>
      <w:r w:rsidR="00D67A7B">
        <w:t>e przyczyni</w:t>
      </w:r>
      <w:r w:rsidR="00D67A7B" w:rsidRPr="00D67A7B">
        <w:t xml:space="preserve">ć </w:t>
      </w:r>
      <w:r w:rsidR="00D67A7B">
        <w:t>si</w:t>
      </w:r>
      <w:r w:rsidR="00D67A7B" w:rsidRPr="00D67A7B">
        <w:t xml:space="preserve">ę </w:t>
      </w:r>
      <w:r w:rsidR="00D67A7B">
        <w:t>do skrócenia czasu dojazdu do miejsca przeznaczenia. Zaplanowane inwestycje obejmuj</w:t>
      </w:r>
      <w:r w:rsidR="00D67A7B" w:rsidRPr="00D67A7B">
        <w:t xml:space="preserve">ą </w:t>
      </w:r>
      <w:r w:rsidR="00D67A7B">
        <w:t>tereny ju</w:t>
      </w:r>
      <w:r w:rsidR="00D67A7B" w:rsidRPr="00D67A7B">
        <w:t xml:space="preserve">ż </w:t>
      </w:r>
      <w:r w:rsidR="00D67A7B">
        <w:t>przekształcone w wyniku działalno</w:t>
      </w:r>
      <w:r w:rsidR="00D67A7B" w:rsidRPr="00D67A7B">
        <w:t>ś</w:t>
      </w:r>
      <w:r w:rsidR="00D67A7B">
        <w:t>ci człowieka. W zwi</w:t>
      </w:r>
      <w:r w:rsidR="00D67A7B" w:rsidRPr="00D67A7B">
        <w:t>ą</w:t>
      </w:r>
      <w:r w:rsidR="00D67A7B">
        <w:t>zku z czym, przebudowa planowanych dróg nie b</w:t>
      </w:r>
      <w:r w:rsidR="00D67A7B" w:rsidRPr="00D67A7B">
        <w:t>ę</w:t>
      </w:r>
      <w:r w:rsidR="00D67A7B">
        <w:t>dzie znacz</w:t>
      </w:r>
      <w:r w:rsidR="00D67A7B" w:rsidRPr="00D67A7B">
        <w:t>ą</w:t>
      </w:r>
      <w:r w:rsidR="00D67A7B">
        <w:t>co zmieniała krajobrazu. Aby zapewni</w:t>
      </w:r>
      <w:r w:rsidR="00D67A7B" w:rsidRPr="00D67A7B">
        <w:t xml:space="preserve">ć </w:t>
      </w:r>
      <w:r w:rsidR="00D67A7B">
        <w:t>jak najmniejsz</w:t>
      </w:r>
      <w:r w:rsidR="00D67A7B" w:rsidRPr="00D67A7B">
        <w:t xml:space="preserve">ą </w:t>
      </w:r>
      <w:r w:rsidR="00D67A7B">
        <w:t>ingerencj</w:t>
      </w:r>
      <w:r w:rsidR="00D67A7B" w:rsidRPr="00D67A7B">
        <w:t xml:space="preserve">ę </w:t>
      </w:r>
      <w:r w:rsidR="00D67A7B">
        <w:t xml:space="preserve">planowanych inwestycji drogowych w </w:t>
      </w:r>
      <w:r w:rsidR="00D67A7B" w:rsidRPr="00D67A7B">
        <w:t>ś</w:t>
      </w:r>
      <w:r w:rsidR="00D67A7B">
        <w:t>rodowisko, wykonawcy w trakcie realizacji robót budowlanych b</w:t>
      </w:r>
      <w:r w:rsidR="00D67A7B" w:rsidRPr="00D67A7B">
        <w:t>ę</w:t>
      </w:r>
      <w:r w:rsidR="00D67A7B">
        <w:t>d</w:t>
      </w:r>
      <w:r w:rsidR="00D67A7B" w:rsidRPr="00D67A7B">
        <w:t xml:space="preserve">ą </w:t>
      </w:r>
      <w:r w:rsidR="00D67A7B">
        <w:t>przestrzegali obowi</w:t>
      </w:r>
      <w:r w:rsidR="00D67A7B" w:rsidRPr="00D67A7B">
        <w:t>ą</w:t>
      </w:r>
      <w:r w:rsidR="00D67A7B">
        <w:t>zuj</w:t>
      </w:r>
      <w:r w:rsidR="00D67A7B" w:rsidRPr="00D67A7B">
        <w:t>ą</w:t>
      </w:r>
      <w:r w:rsidR="00D67A7B">
        <w:t xml:space="preserve">cych norm i przepisów w zakresie ochrony </w:t>
      </w:r>
      <w:r w:rsidR="00D67A7B" w:rsidRPr="00D67A7B">
        <w:t>ś</w:t>
      </w:r>
      <w:r w:rsidR="00D67A7B">
        <w:t>rodowiska naturalnego, a tak</w:t>
      </w:r>
      <w:r w:rsidR="00D67A7B" w:rsidRPr="00D67A7B">
        <w:t>ż</w:t>
      </w:r>
      <w:r w:rsidR="00D67A7B">
        <w:t>e zapewni</w:t>
      </w:r>
      <w:r w:rsidR="00D67A7B" w:rsidRPr="00D67A7B">
        <w:t xml:space="preserve">ą </w:t>
      </w:r>
      <w:r w:rsidR="00D67A7B">
        <w:t>ochron</w:t>
      </w:r>
      <w:r w:rsidR="00D67A7B" w:rsidRPr="00D67A7B">
        <w:t xml:space="preserve">ę </w:t>
      </w:r>
      <w:r w:rsidR="00D67A7B">
        <w:t>dla osób oraz własno</w:t>
      </w:r>
      <w:r w:rsidR="00D67A7B" w:rsidRPr="00D67A7B">
        <w:t>ś</w:t>
      </w:r>
      <w:r w:rsidR="00D67A7B">
        <w:t>ci publicznej, poprzez unikanie uci</w:t>
      </w:r>
      <w:r w:rsidR="00D67A7B" w:rsidRPr="00D67A7B">
        <w:t>ąż</w:t>
      </w:r>
      <w:r w:rsidR="00D67A7B">
        <w:t>liwo</w:t>
      </w:r>
      <w:r w:rsidR="00D67A7B" w:rsidRPr="00D67A7B">
        <w:t>ś</w:t>
      </w:r>
      <w:r w:rsidR="00D67A7B">
        <w:t>ci, ska</w:t>
      </w:r>
      <w:r w:rsidR="00D67A7B" w:rsidRPr="00D67A7B">
        <w:t>ż</w:t>
      </w:r>
      <w:r w:rsidR="00D67A7B">
        <w:t xml:space="preserve">enia </w:t>
      </w:r>
      <w:r w:rsidR="00D67A7B" w:rsidRPr="00D67A7B">
        <w:t>ś</w:t>
      </w:r>
      <w:r w:rsidR="00D67A7B">
        <w:t>rodowiska i hałasu.</w:t>
      </w:r>
    </w:p>
    <w:p w:rsidR="00D67A7B" w:rsidRDefault="00D67A7B" w:rsidP="00D67A7B">
      <w:pPr>
        <w:autoSpaceDE w:val="0"/>
        <w:autoSpaceDN w:val="0"/>
        <w:adjustRightInd w:val="0"/>
        <w:spacing w:after="0" w:line="360" w:lineRule="auto"/>
        <w:jc w:val="both"/>
      </w:pPr>
    </w:p>
    <w:p w:rsidR="00D67A7B" w:rsidRDefault="00D67A7B" w:rsidP="00D17CB2">
      <w:pPr>
        <w:autoSpaceDE w:val="0"/>
        <w:autoSpaceDN w:val="0"/>
        <w:adjustRightInd w:val="0"/>
        <w:spacing w:after="0" w:line="360" w:lineRule="auto"/>
        <w:jc w:val="both"/>
      </w:pPr>
      <w:r>
        <w:t xml:space="preserve">Wszystkie działania w Programie z zakresu </w:t>
      </w:r>
      <w:r w:rsidRPr="00D17CB2">
        <w:rPr>
          <w:u w:val="single"/>
        </w:rPr>
        <w:t xml:space="preserve">ochrony przyrody i </w:t>
      </w:r>
      <w:r w:rsidR="00D17CB2" w:rsidRPr="00D17CB2">
        <w:rPr>
          <w:u w:val="single"/>
        </w:rPr>
        <w:t>dziedzictwa kulturowego</w:t>
      </w:r>
      <w:r w:rsidR="00D17CB2">
        <w:t xml:space="preserve"> </w:t>
      </w:r>
      <w:r>
        <w:t>maj</w:t>
      </w:r>
      <w:r w:rsidRPr="00D67A7B">
        <w:t xml:space="preserve">ą </w:t>
      </w:r>
      <w:r>
        <w:t>na celu</w:t>
      </w:r>
      <w:r w:rsidR="00D17CB2">
        <w:t xml:space="preserve"> </w:t>
      </w:r>
      <w:r>
        <w:t>popraw</w:t>
      </w:r>
      <w:r w:rsidRPr="00D67A7B">
        <w:t xml:space="preserve">ę </w:t>
      </w:r>
      <w:r>
        <w:t>stanu przyrody na terenie analizowanej jednostki samorz</w:t>
      </w:r>
      <w:r w:rsidRPr="00D67A7B">
        <w:t>ą</w:t>
      </w:r>
      <w:r>
        <w:t>du terytorialnego poprzez</w:t>
      </w:r>
      <w:r w:rsidR="00D17CB2">
        <w:t xml:space="preserve"> </w:t>
      </w:r>
      <w:r>
        <w:t>zachowanie bioró</w:t>
      </w:r>
      <w:r w:rsidRPr="00D67A7B">
        <w:t>ż</w:t>
      </w:r>
      <w:r>
        <w:t>norodno</w:t>
      </w:r>
      <w:r w:rsidRPr="00D67A7B">
        <w:t>ś</w:t>
      </w:r>
      <w:r>
        <w:t>ci, ochron</w:t>
      </w:r>
      <w:r w:rsidRPr="00D67A7B">
        <w:t xml:space="preserve">ę </w:t>
      </w:r>
      <w:r>
        <w:t>siedlisk, walorów przyrodniczych i krajobrazowych</w:t>
      </w:r>
      <w:r w:rsidR="00D17CB2">
        <w:t>. Utrzymanie istniej</w:t>
      </w:r>
      <w:r w:rsidR="00D17CB2" w:rsidRPr="00D17CB2">
        <w:t>ą</w:t>
      </w:r>
      <w:r w:rsidR="00D17CB2">
        <w:t>cych form ochrony przyrody, szczególnie obszarów Natura 2000 i tworzenie nowych obszarów w tym zakresie ma na celu zapewnienie trwałego zachowania gatunków zwierz</w:t>
      </w:r>
      <w:r w:rsidR="00D17CB2" w:rsidRPr="00D17CB2">
        <w:t>ą</w:t>
      </w:r>
      <w:r w:rsidR="00D17CB2">
        <w:t>t i ro</w:t>
      </w:r>
      <w:r w:rsidR="00D17CB2" w:rsidRPr="00D17CB2">
        <w:t>ś</w:t>
      </w:r>
      <w:r w:rsidR="00D17CB2">
        <w:t>lin, zagro</w:t>
      </w:r>
      <w:r w:rsidR="00D17CB2" w:rsidRPr="00D17CB2">
        <w:t>ż</w:t>
      </w:r>
      <w:r w:rsidR="00D17CB2">
        <w:t>onych wygini</w:t>
      </w:r>
      <w:r w:rsidR="00D17CB2" w:rsidRPr="00D17CB2">
        <w:t>ę</w:t>
      </w:r>
      <w:r w:rsidR="00D17CB2">
        <w:t xml:space="preserve">ciem w wyniku zmian </w:t>
      </w:r>
      <w:r w:rsidR="00D17CB2" w:rsidRPr="00D17CB2">
        <w:t>ś</w:t>
      </w:r>
      <w:r w:rsidR="00D17CB2">
        <w:t>rodowiskowych spowodowanych działalno</w:t>
      </w:r>
      <w:r w:rsidR="00D17CB2" w:rsidRPr="00D17CB2">
        <w:t>ś</w:t>
      </w:r>
      <w:r w:rsidR="00D17CB2">
        <w:t>ci</w:t>
      </w:r>
      <w:r w:rsidR="00D17CB2" w:rsidRPr="00D17CB2">
        <w:t>ą</w:t>
      </w:r>
      <w:r w:rsidR="00D17CB2">
        <w:t xml:space="preserve"> człowieka oraz obj</w:t>
      </w:r>
      <w:r w:rsidR="00D17CB2" w:rsidRPr="00D17CB2">
        <w:t>ę</w:t>
      </w:r>
      <w:r w:rsidR="00D17CB2">
        <w:t>cie specjaln</w:t>
      </w:r>
      <w:r w:rsidR="00D17CB2" w:rsidRPr="00D17CB2">
        <w:t xml:space="preserve">ą </w:t>
      </w:r>
      <w:r w:rsidR="00D17CB2">
        <w:t>ochron</w:t>
      </w:r>
      <w:r w:rsidR="00D17CB2" w:rsidRPr="00D17CB2">
        <w:t xml:space="preserve">ą </w:t>
      </w:r>
      <w:r w:rsidR="00D17CB2">
        <w:t>wi</w:t>
      </w:r>
      <w:r w:rsidR="00D17CB2" w:rsidRPr="00D17CB2">
        <w:t>ę</w:t>
      </w:r>
      <w:r w:rsidR="00D17CB2">
        <w:t>kszego zakresu gatunków nara</w:t>
      </w:r>
      <w:r w:rsidR="00D17CB2" w:rsidRPr="00D17CB2">
        <w:t>ż</w:t>
      </w:r>
      <w:r w:rsidR="00D17CB2">
        <w:t>onych na wymarcie. Zachowanie w stanie naturalnym lub niewiele zmienionym obszarów o cennych walorach przyrodniczych słu</w:t>
      </w:r>
      <w:r w:rsidR="00D17CB2" w:rsidRPr="00D17CB2">
        <w:t>ż</w:t>
      </w:r>
      <w:r w:rsidR="00D17CB2">
        <w:t>y ochronie całego ekosystemu oraz zabezpiecza niezwykle warto</w:t>
      </w:r>
      <w:r w:rsidR="00D17CB2" w:rsidRPr="00D17CB2">
        <w:t>ś</w:t>
      </w:r>
      <w:r w:rsidR="00D17CB2">
        <w:t>ciowe obiekty przyrodnicze. Tworzenie nowych obszarów chronionych umo</w:t>
      </w:r>
      <w:r w:rsidR="00D17CB2" w:rsidRPr="00D17CB2">
        <w:t>ż</w:t>
      </w:r>
      <w:r w:rsidR="00D17CB2">
        <w:t>liwia obj</w:t>
      </w:r>
      <w:r w:rsidR="00D17CB2" w:rsidRPr="00D17CB2">
        <w:t>ę</w:t>
      </w:r>
      <w:r w:rsidR="00D17CB2">
        <w:t>cie ochron</w:t>
      </w:r>
      <w:r w:rsidR="00D17CB2" w:rsidRPr="00D17CB2">
        <w:t xml:space="preserve">ą </w:t>
      </w:r>
      <w:r w:rsidR="00D17CB2">
        <w:t>nowych gatunków i miejsc, co w konsekwencji prowadzi do zabezpieczenia wi</w:t>
      </w:r>
      <w:r w:rsidR="00D17CB2" w:rsidRPr="00D17CB2">
        <w:t>ę</w:t>
      </w:r>
      <w:r w:rsidR="00D17CB2">
        <w:t>kszej ilo</w:t>
      </w:r>
      <w:r w:rsidR="00D17CB2" w:rsidRPr="00D17CB2">
        <w:t>ś</w:t>
      </w:r>
      <w:r w:rsidR="00D17CB2">
        <w:t xml:space="preserve">ci elementów </w:t>
      </w:r>
      <w:r w:rsidR="00D17CB2" w:rsidRPr="00D17CB2">
        <w:t>ś</w:t>
      </w:r>
      <w:r w:rsidR="00D17CB2">
        <w:t>rodowiska przed degradacj</w:t>
      </w:r>
      <w:r w:rsidR="00D17CB2" w:rsidRPr="00D17CB2">
        <w:t>ą</w:t>
      </w:r>
      <w:r w:rsidR="00D17CB2">
        <w:t>. Plany zagospodarowania przestrzennego Gminy powinny uwzgl</w:t>
      </w:r>
      <w:r w:rsidR="00D17CB2" w:rsidRPr="00D17CB2">
        <w:t>ę</w:t>
      </w:r>
      <w:r w:rsidR="00D17CB2">
        <w:t>dnia</w:t>
      </w:r>
      <w:r w:rsidR="00D17CB2" w:rsidRPr="00D17CB2">
        <w:t xml:space="preserve">ć </w:t>
      </w:r>
      <w:r w:rsidR="00D17CB2">
        <w:t>prawne formy ochrony przyrody, tak aby inwestycje na obszarze gminnym nie naruszały terenów chronionych ze wzgl</w:t>
      </w:r>
      <w:r w:rsidR="00D17CB2" w:rsidRPr="00D17CB2">
        <w:t>ę</w:t>
      </w:r>
      <w:r w:rsidR="00D17CB2">
        <w:t>du na szczególne i cenne walory przyrodnicze.</w:t>
      </w:r>
    </w:p>
    <w:p w:rsidR="00A5625B" w:rsidRPr="00A5625B" w:rsidRDefault="00D17CB2" w:rsidP="00A5625B">
      <w:pPr>
        <w:autoSpaceDE w:val="0"/>
        <w:autoSpaceDN w:val="0"/>
        <w:adjustRightInd w:val="0"/>
        <w:spacing w:after="0" w:line="360" w:lineRule="auto"/>
        <w:jc w:val="both"/>
      </w:pPr>
      <w:r w:rsidRPr="00A5625B">
        <w:t>Zgodnie z art. 33 ustawy z dnia 16 kwietnia 2004 roku o ochronie przyrody zabrania się podejmowania działań mogących w znaczący sposób pogorszyć stan siedlisk przyrodniczych</w:t>
      </w:r>
      <w:r w:rsidR="00A5625B">
        <w:t xml:space="preserve"> </w:t>
      </w:r>
      <w:r w:rsidRPr="00A5625B">
        <w:t>oraz siedlisk gatunków roślin i zwierząt, a także w znaczący sposób wpłynąć negatywnie</w:t>
      </w:r>
      <w:r w:rsidR="00A5625B">
        <w:t xml:space="preserve"> </w:t>
      </w:r>
      <w:r w:rsidRPr="00A5625B">
        <w:t>na gatunki, dla których ochrony został wyznaczony obszar Natura 2000.</w:t>
      </w:r>
      <w:r w:rsidR="00A5625B">
        <w:t xml:space="preserve"> </w:t>
      </w:r>
      <w:r w:rsidRPr="00A5625B">
        <w:t xml:space="preserve">W celu oceny </w:t>
      </w:r>
      <w:r w:rsidRPr="00A5625B">
        <w:lastRenderedPageBreak/>
        <w:t xml:space="preserve">potencjalnych oddziaływań zadań przewidzianych do realizacji w </w:t>
      </w:r>
      <w:r w:rsidR="00A5625B">
        <w:t>r</w:t>
      </w:r>
      <w:r w:rsidRPr="00A5625B">
        <w:t>amach</w:t>
      </w:r>
      <w:r w:rsidR="00A5625B">
        <w:t xml:space="preserve"> </w:t>
      </w:r>
      <w:r w:rsidRPr="00A5625B">
        <w:t xml:space="preserve">Programu Ochrony Środowiska na obszary Natura 2000 położone na terenie </w:t>
      </w:r>
      <w:r w:rsidR="00A5625B">
        <w:t>Gminy Lubochnia p</w:t>
      </w:r>
      <w:r w:rsidRPr="00A5625B">
        <w:t>rzeanalizowano potencjalne zagrożenia dla tych</w:t>
      </w:r>
      <w:r w:rsidR="00A5625B">
        <w:t xml:space="preserve"> </w:t>
      </w:r>
      <w:r w:rsidRPr="00A5625B">
        <w:t>obszarów zgodnie ze Standardowymi Formularzami Danych zamieszczonymi na stronie</w:t>
      </w:r>
      <w:r w:rsidR="00A5625B">
        <w:t xml:space="preserve"> </w:t>
      </w:r>
      <w:r w:rsidRPr="00A5625B">
        <w:t>Ministerstwa Środowiska, a także uwzględniono potencjalne zagrożenia dla priorytetowych</w:t>
      </w:r>
      <w:r w:rsidR="00A5625B">
        <w:t xml:space="preserve"> </w:t>
      </w:r>
      <w:r w:rsidRPr="00A5625B">
        <w:t>siedlisk przyrodniczych występujących na terenie tych obszarów,</w:t>
      </w:r>
      <w:r w:rsidR="00A5625B">
        <w:t xml:space="preserve"> </w:t>
      </w:r>
      <w:r w:rsidRPr="00A5625B">
        <w:t>zgodnie z Poradnikami Ochrony Siedlisk i Gatunków umieszczonymi na stronie Ministerstwa</w:t>
      </w:r>
      <w:r w:rsidR="00A5625B">
        <w:t xml:space="preserve"> </w:t>
      </w:r>
      <w:r w:rsidRPr="00A5625B">
        <w:t>Ś</w:t>
      </w:r>
      <w:r>
        <w:t>rodowiska.</w:t>
      </w:r>
      <w:r w:rsidR="00A5625B">
        <w:t xml:space="preserve"> </w:t>
      </w:r>
      <w:r w:rsidR="00A5625B" w:rsidRPr="00A5625B">
        <w:t>Należy zachować szczególną ostrożność podczas prac budowlanych, jeśli będą miały one</w:t>
      </w:r>
      <w:r w:rsidR="00A5625B">
        <w:t xml:space="preserve"> </w:t>
      </w:r>
      <w:r w:rsidR="00A5625B" w:rsidRPr="00A5625B">
        <w:t xml:space="preserve">miejsce w pobliżu wyżej wymienionych form prawnie chronionych na terenie Gminy </w:t>
      </w:r>
      <w:r w:rsidR="00A5625B">
        <w:t>Lubochnia</w:t>
      </w:r>
      <w:r w:rsidR="00A5625B" w:rsidRPr="00A5625B">
        <w:t>.</w:t>
      </w:r>
    </w:p>
    <w:p w:rsidR="00A5625B" w:rsidRDefault="00A5625B" w:rsidP="00D17CB2">
      <w:pPr>
        <w:autoSpaceDE w:val="0"/>
        <w:autoSpaceDN w:val="0"/>
        <w:adjustRightInd w:val="0"/>
        <w:spacing w:after="0" w:line="360" w:lineRule="auto"/>
        <w:jc w:val="both"/>
      </w:pPr>
    </w:p>
    <w:p w:rsidR="00D17CB2" w:rsidRDefault="00D17CB2" w:rsidP="00D17CB2">
      <w:pPr>
        <w:autoSpaceDE w:val="0"/>
        <w:autoSpaceDN w:val="0"/>
        <w:adjustRightInd w:val="0"/>
        <w:spacing w:after="0" w:line="360" w:lineRule="auto"/>
        <w:jc w:val="both"/>
      </w:pPr>
      <w:r>
        <w:t xml:space="preserve">Do </w:t>
      </w:r>
      <w:r w:rsidRPr="00D17CB2">
        <w:rPr>
          <w:u w:val="single"/>
        </w:rPr>
        <w:t>ochrony powierzchni gleby</w:t>
      </w:r>
      <w:r>
        <w:t xml:space="preserve"> przyczyni</w:t>
      </w:r>
      <w:r w:rsidRPr="00D17CB2">
        <w:t xml:space="preserve">ą </w:t>
      </w:r>
      <w:r>
        <w:t>si</w:t>
      </w:r>
      <w:r w:rsidRPr="00D17CB2">
        <w:t xml:space="preserve">ę </w:t>
      </w:r>
      <w:r>
        <w:t>przedsi</w:t>
      </w:r>
      <w:r w:rsidRPr="00D17CB2">
        <w:t>ę</w:t>
      </w:r>
      <w:r>
        <w:t>wzi</w:t>
      </w:r>
      <w:r w:rsidRPr="00D17CB2">
        <w:t>ę</w:t>
      </w:r>
      <w:r>
        <w:t>cia zwi</w:t>
      </w:r>
      <w:r w:rsidRPr="00D17CB2">
        <w:t>ą</w:t>
      </w:r>
      <w:r>
        <w:t>zane z edukacj</w:t>
      </w:r>
      <w:r w:rsidRPr="00D17CB2">
        <w:t>ą</w:t>
      </w:r>
      <w:r>
        <w:t xml:space="preserve"> ekologiczn</w:t>
      </w:r>
      <w:r w:rsidRPr="00D17CB2">
        <w:t xml:space="preserve">ą </w:t>
      </w:r>
      <w:r>
        <w:t>rolników. Konieczna jest bowiem wła</w:t>
      </w:r>
      <w:r w:rsidRPr="00D17CB2">
        <w:t>ś</w:t>
      </w:r>
      <w:r>
        <w:t>ciwa edukacja w zakresie prowadzonych prac agrotechnicznych, zapobiegaj</w:t>
      </w:r>
      <w:r w:rsidRPr="00D17CB2">
        <w:t>ą</w:t>
      </w:r>
      <w:r>
        <w:t xml:space="preserve">cych degradacji rolniczej gleb (np. wapnowanie zakwaszonej gleby, przestrzeganie dawek stosowanych nawozów oraz </w:t>
      </w:r>
      <w:r w:rsidRPr="00D17CB2">
        <w:t>ś</w:t>
      </w:r>
      <w:r>
        <w:t>rodków ochrony ro</w:t>
      </w:r>
      <w:r w:rsidRPr="00D17CB2">
        <w:t>ś</w:t>
      </w:r>
      <w:r>
        <w:t>lin, poprzeczno stokowy układ działek i pól, dobór ro</w:t>
      </w:r>
      <w:r w:rsidRPr="00D17CB2">
        <w:t>ś</w:t>
      </w:r>
      <w:r>
        <w:t>lin i płodozmiany przeciwerozyjne, fitomelioracje przeciwdziałaj</w:t>
      </w:r>
      <w:r w:rsidRPr="00D17CB2">
        <w:t>ą</w:t>
      </w:r>
      <w:r>
        <w:t>ce spływom powierzchniowym). Działania te przyczyni</w:t>
      </w:r>
      <w:r w:rsidRPr="00D17CB2">
        <w:t xml:space="preserve">ą </w:t>
      </w:r>
      <w:r>
        <w:t>si</w:t>
      </w:r>
      <w:r w:rsidRPr="00D17CB2">
        <w:t xml:space="preserve">ę </w:t>
      </w:r>
      <w:r>
        <w:t>do zachowania wła</w:t>
      </w:r>
      <w:r w:rsidRPr="00D17CB2">
        <w:t>ś</w:t>
      </w:r>
      <w:r>
        <w:t>ciwego chemizmu gleb i zapobiega</w:t>
      </w:r>
      <w:r w:rsidRPr="00D17CB2">
        <w:t xml:space="preserve">ć </w:t>
      </w:r>
      <w:r>
        <w:t>b</w:t>
      </w:r>
      <w:r w:rsidRPr="00D17CB2">
        <w:t>ę</w:t>
      </w:r>
      <w:r>
        <w:t>d</w:t>
      </w:r>
      <w:r w:rsidRPr="00D17CB2">
        <w:t xml:space="preserve">ą </w:t>
      </w:r>
      <w:r>
        <w:t>ich degradacji. Natomiast wła</w:t>
      </w:r>
      <w:r w:rsidRPr="00D17CB2">
        <w:t>ś</w:t>
      </w:r>
      <w:r>
        <w:t>ciwe post</w:t>
      </w:r>
      <w:r w:rsidRPr="00D17CB2">
        <w:t>ę</w:t>
      </w:r>
      <w:r>
        <w:t xml:space="preserve">powanie z </w:t>
      </w:r>
      <w:r w:rsidRPr="00D17CB2">
        <w:t>ś</w:t>
      </w:r>
      <w:r>
        <w:t>rodkami ochrony ro</w:t>
      </w:r>
      <w:r w:rsidRPr="00D17CB2">
        <w:t>ś</w:t>
      </w:r>
      <w:r>
        <w:t>lin i nawozami pozwoli ograniczy</w:t>
      </w:r>
      <w:r w:rsidRPr="00D17CB2">
        <w:t xml:space="preserve">ć </w:t>
      </w:r>
      <w:r>
        <w:t>przedostawanie si</w:t>
      </w:r>
      <w:r w:rsidRPr="00D17CB2">
        <w:t>ę</w:t>
      </w:r>
      <w:r>
        <w:t xml:space="preserve"> pierwiastków biogennych do wód podziemnych i powierzchniowych, co jest szczególnie wa</w:t>
      </w:r>
      <w:r w:rsidRPr="00D17CB2">
        <w:t>ż</w:t>
      </w:r>
      <w:r>
        <w:t>ne w przypadku zbiorników wodnych, poniewa</w:t>
      </w:r>
      <w:r w:rsidRPr="00D17CB2">
        <w:t xml:space="preserve">ż </w:t>
      </w:r>
      <w:r>
        <w:t>spływaj</w:t>
      </w:r>
      <w:r w:rsidRPr="00D17CB2">
        <w:t>ą</w:t>
      </w:r>
      <w:r>
        <w:t>ce z pól nawozy powoduj</w:t>
      </w:r>
      <w:r w:rsidRPr="00D17CB2">
        <w:t>ą</w:t>
      </w:r>
      <w:r>
        <w:t xml:space="preserve"> eutrofizacj</w:t>
      </w:r>
      <w:r w:rsidRPr="00D17CB2">
        <w:t xml:space="preserve">ę </w:t>
      </w:r>
      <w:r>
        <w:t>wód. Upowszechnianie zasad „Kodeksu dobrej praktyki rolniczej” przyczyni si</w:t>
      </w:r>
      <w:r w:rsidRPr="00D17CB2">
        <w:t xml:space="preserve">ę </w:t>
      </w:r>
      <w:r>
        <w:t>wi</w:t>
      </w:r>
      <w:r w:rsidRPr="00D17CB2">
        <w:t>ę</w:t>
      </w:r>
      <w:r>
        <w:t>c do prawidłowego funkcjonowania całego ekosystemu i co si</w:t>
      </w:r>
      <w:r w:rsidRPr="00D17CB2">
        <w:t xml:space="preserve">ę </w:t>
      </w:r>
      <w:r>
        <w:t>z tym wi</w:t>
      </w:r>
      <w:r w:rsidRPr="00D17CB2">
        <w:t>ąż</w:t>
      </w:r>
      <w:r>
        <w:t>e bytowania zwierz</w:t>
      </w:r>
      <w:r w:rsidRPr="00D17CB2">
        <w:t>ą</w:t>
      </w:r>
      <w:r>
        <w:t>t, rozwoju ro</w:t>
      </w:r>
      <w:r w:rsidRPr="00D17CB2">
        <w:t>ś</w:t>
      </w:r>
      <w:r>
        <w:t>linno</w:t>
      </w:r>
      <w:r w:rsidRPr="00D17CB2">
        <w:t>ś</w:t>
      </w:r>
      <w:r>
        <w:t>ci oraz ich ró</w:t>
      </w:r>
      <w:r w:rsidRPr="00D17CB2">
        <w:t>ż</w:t>
      </w:r>
      <w:r>
        <w:t>norodno</w:t>
      </w:r>
      <w:r w:rsidRPr="00D17CB2">
        <w:t>ś</w:t>
      </w:r>
      <w:r>
        <w:t>ci biologicznej.</w:t>
      </w:r>
    </w:p>
    <w:p w:rsidR="00D17CB2" w:rsidRPr="009050AA" w:rsidRDefault="00D17CB2" w:rsidP="00D67A7B">
      <w:pPr>
        <w:autoSpaceDE w:val="0"/>
        <w:autoSpaceDN w:val="0"/>
        <w:adjustRightInd w:val="0"/>
        <w:spacing w:after="0" w:line="360" w:lineRule="auto"/>
        <w:jc w:val="both"/>
      </w:pPr>
    </w:p>
    <w:p w:rsidR="00B862E7" w:rsidRPr="00AE42DF" w:rsidRDefault="00B862E7" w:rsidP="00B862E7">
      <w:pPr>
        <w:pStyle w:val="Default"/>
        <w:spacing w:line="360" w:lineRule="auto"/>
        <w:jc w:val="both"/>
        <w:rPr>
          <w:color w:val="000000" w:themeColor="text1"/>
        </w:rPr>
      </w:pPr>
      <w:r w:rsidRPr="00AE42DF">
        <w:rPr>
          <w:color w:val="000000" w:themeColor="text1"/>
        </w:rPr>
        <w:t xml:space="preserve">Analiza prognostyczna realizacji programu nie przewiduje żadnych oddziaływań negatywnych dla wszystkich rozpatrywanych elementów środowiska. Poprawa stanu środowiska, jaka jest przewidywana po realizacji Programu jest dla wszystkich elementów </w:t>
      </w:r>
      <w:r w:rsidRPr="00AE42DF">
        <w:rPr>
          <w:color w:val="000000" w:themeColor="text1"/>
        </w:rPr>
        <w:br/>
        <w:t>o charakterze długotrwałym i stałym oraz skumulowanym (oprócz krajobrazu, klimatu,</w:t>
      </w:r>
      <w:r w:rsidRPr="00AE42DF">
        <w:rPr>
          <w:color w:val="000000" w:themeColor="text1"/>
          <w:highlight w:val="yellow"/>
        </w:rPr>
        <w:t xml:space="preserve"> </w:t>
      </w:r>
      <w:r w:rsidRPr="00AE42DF">
        <w:rPr>
          <w:color w:val="000000" w:themeColor="text1"/>
        </w:rPr>
        <w:t xml:space="preserve">zasobów naturalnych i dóbr materialnych). Na ludzi, zwierzęta, wodę i powietrze realizacja Programu będzie oddziaływać bezpośrednio. Pośrednio na różnorodność biologiczną, rośliny, powierzchnię ziemi, klimat, dobra materialne i oddziaływanie synergiczne. Natomiast równolegle oddziaływanie wtórne będzie miało miejsce w przypadku zwierząt, roślin, krajobrazu, klimatu, zasobów naturalnych i dóbr materialnych. Zatem proponowane działania </w:t>
      </w:r>
      <w:r w:rsidRPr="00AE42DF">
        <w:rPr>
          <w:color w:val="000000" w:themeColor="text1"/>
        </w:rPr>
        <w:lastRenderedPageBreak/>
        <w:t xml:space="preserve">w ramach Programu w sposób korzystny powinny przyczynić się do poprawy stanu środowiska na terenie Gminy </w:t>
      </w:r>
      <w:r w:rsidR="007B2BA3" w:rsidRPr="00AE42DF">
        <w:rPr>
          <w:color w:val="000000" w:themeColor="text1"/>
        </w:rPr>
        <w:t>Lubochnia</w:t>
      </w:r>
      <w:r w:rsidRPr="00AE42DF">
        <w:rPr>
          <w:color w:val="000000" w:themeColor="text1"/>
        </w:rPr>
        <w:t>.</w:t>
      </w:r>
    </w:p>
    <w:p w:rsidR="00B862E7" w:rsidRPr="00AE42DF" w:rsidRDefault="00B862E7" w:rsidP="00B862E7">
      <w:pPr>
        <w:pStyle w:val="Nagwek1"/>
        <w:numPr>
          <w:ilvl w:val="0"/>
          <w:numId w:val="14"/>
        </w:numPr>
      </w:pPr>
      <w:r w:rsidRPr="00AE42DF">
        <w:t xml:space="preserve"> </w:t>
      </w:r>
      <w:bookmarkStart w:id="67" w:name="_Toc447294709"/>
      <w:r w:rsidRPr="00AE42DF">
        <w:t>Przewidywana analiza skutków realizacji postanowień programu oraz częstotliwość jej przeprowadzania</w:t>
      </w:r>
      <w:bookmarkEnd w:id="67"/>
    </w:p>
    <w:p w:rsidR="00B862E7" w:rsidRPr="00AE42DF" w:rsidRDefault="00B862E7" w:rsidP="00B862E7">
      <w:pPr>
        <w:pStyle w:val="Default"/>
        <w:spacing w:line="360" w:lineRule="auto"/>
        <w:ind w:firstLine="360"/>
        <w:jc w:val="both"/>
        <w:rPr>
          <w:color w:val="000000" w:themeColor="text1"/>
        </w:rPr>
      </w:pPr>
      <w:r w:rsidRPr="00AE42DF">
        <w:rPr>
          <w:color w:val="000000" w:themeColor="text1"/>
        </w:rPr>
        <w:t xml:space="preserve">W omawianym Programie Ochrony Środowiska dla Gminy </w:t>
      </w:r>
      <w:r w:rsidR="007B2BA3" w:rsidRPr="00AE42DF">
        <w:rPr>
          <w:color w:val="000000" w:themeColor="text1"/>
        </w:rPr>
        <w:t>Lubochnia</w:t>
      </w:r>
      <w:r w:rsidRPr="00AE42DF">
        <w:rPr>
          <w:color w:val="000000" w:themeColor="text1"/>
        </w:rPr>
        <w:t xml:space="preserve"> na lata 201</w:t>
      </w:r>
      <w:r w:rsidR="00AE42DF" w:rsidRPr="00AE42DF">
        <w:rPr>
          <w:color w:val="000000" w:themeColor="text1"/>
        </w:rPr>
        <w:t>6</w:t>
      </w:r>
      <w:r w:rsidRPr="00AE42DF">
        <w:rPr>
          <w:color w:val="000000" w:themeColor="text1"/>
        </w:rPr>
        <w:t>-201</w:t>
      </w:r>
      <w:r w:rsidR="00AE42DF" w:rsidRPr="00AE42DF">
        <w:rPr>
          <w:color w:val="000000" w:themeColor="text1"/>
        </w:rPr>
        <w:t>9</w:t>
      </w:r>
      <w:r w:rsidRPr="00AE42DF">
        <w:rPr>
          <w:color w:val="000000" w:themeColor="text1"/>
        </w:rPr>
        <w:t xml:space="preserve"> </w:t>
      </w:r>
      <w:r w:rsidRPr="00AE42DF">
        <w:rPr>
          <w:color w:val="000000" w:themeColor="text1"/>
        </w:rPr>
        <w:br/>
        <w:t>z pespektywą na lata 20</w:t>
      </w:r>
      <w:r w:rsidR="00AE42DF" w:rsidRPr="00AE42DF">
        <w:rPr>
          <w:color w:val="000000" w:themeColor="text1"/>
        </w:rPr>
        <w:t>20</w:t>
      </w:r>
      <w:r w:rsidRPr="00AE42DF">
        <w:rPr>
          <w:color w:val="000000" w:themeColor="text1"/>
        </w:rPr>
        <w:t xml:space="preserve"> - 202</w:t>
      </w:r>
      <w:r w:rsidR="00AE42DF" w:rsidRPr="00AE42DF">
        <w:rPr>
          <w:color w:val="000000" w:themeColor="text1"/>
        </w:rPr>
        <w:t>3</w:t>
      </w:r>
      <w:r w:rsidRPr="00AE42DF">
        <w:rPr>
          <w:color w:val="000000" w:themeColor="text1"/>
        </w:rPr>
        <w:t xml:space="preserve"> zamieszczone zostały propozycje wskaźników realizacji poszczególnych krótkookresowych działań przewidzianych na lata 201</w:t>
      </w:r>
      <w:r w:rsidR="00AE42DF" w:rsidRPr="00AE42DF">
        <w:rPr>
          <w:color w:val="000000" w:themeColor="text1"/>
        </w:rPr>
        <w:t>6</w:t>
      </w:r>
      <w:r w:rsidRPr="00AE42DF">
        <w:rPr>
          <w:color w:val="000000" w:themeColor="text1"/>
        </w:rPr>
        <w:t>-201</w:t>
      </w:r>
      <w:r w:rsidR="00AE42DF" w:rsidRPr="00AE42DF">
        <w:rPr>
          <w:color w:val="000000" w:themeColor="text1"/>
        </w:rPr>
        <w:t>9</w:t>
      </w:r>
      <w:r w:rsidRPr="00AE42DF">
        <w:rPr>
          <w:color w:val="000000" w:themeColor="text1"/>
        </w:rPr>
        <w:t xml:space="preserve">. Wskaźniki </w:t>
      </w:r>
      <w:r w:rsidR="00FB0D59">
        <w:rPr>
          <w:color w:val="000000" w:themeColor="text1"/>
        </w:rPr>
        <w:br/>
      </w:r>
      <w:r w:rsidRPr="00AE42DF">
        <w:rPr>
          <w:color w:val="000000" w:themeColor="text1"/>
        </w:rPr>
        <w:t>te zostały przedstawione zarówno dla sprecyzowanych priorytetów polityki ekologicznej gminy, jak i pozostałych kierunków działań. Na ich podstawie będzie można ocenić skutki realizacji Programu dla środowiska, dla poszczególnych zadań (działań), jak i ogólnych trendów w zakresie jakości środowiska. Z jednej strony część zaproponowanych wskaźników bezpośrednio dokumentuje aktualny stan środowiska, i może być wykorzystana do analiz porealizacyjnych, z drugiej konieczna jest całościowa ocena przekształceń środowiska, uwzględniająca między innymi trendy regionalne. Opracowanie takie może być sporządzane w postaci analizy opartej o okresowe inwentaryzacje przyrodnicze gminy i dokumentacje</w:t>
      </w:r>
      <w:r w:rsidRPr="00AE42DF">
        <w:rPr>
          <w:color w:val="C00000"/>
        </w:rPr>
        <w:t xml:space="preserve"> </w:t>
      </w:r>
      <w:r w:rsidRPr="00AE42DF">
        <w:rPr>
          <w:color w:val="000000" w:themeColor="text1"/>
        </w:rPr>
        <w:t>sporządzane w trakcie opracowywania nowych miejscowych planów zagospodarowania przestrzennego.</w:t>
      </w:r>
    </w:p>
    <w:p w:rsidR="00B862E7" w:rsidRPr="00AE42DF" w:rsidRDefault="00B862E7" w:rsidP="00B862E7">
      <w:pPr>
        <w:pStyle w:val="Default"/>
        <w:spacing w:line="360" w:lineRule="auto"/>
        <w:jc w:val="both"/>
        <w:rPr>
          <w:color w:val="000000" w:themeColor="text1"/>
        </w:rPr>
      </w:pPr>
      <w:r w:rsidRPr="00AE42DF">
        <w:rPr>
          <w:color w:val="000000" w:themeColor="text1"/>
        </w:rPr>
        <w:t xml:space="preserve">Skutki dla środowiska wynikające z realizacji Programu należy oszacować w oparciu </w:t>
      </w:r>
      <w:r w:rsidRPr="00AE42DF">
        <w:rPr>
          <w:color w:val="000000" w:themeColor="text1"/>
        </w:rPr>
        <w:br/>
        <w:t xml:space="preserve">o poniższą listę wskaźników. </w:t>
      </w:r>
    </w:p>
    <w:p w:rsidR="00B862E7" w:rsidRPr="00AE42DF" w:rsidRDefault="00B862E7" w:rsidP="00B862E7">
      <w:pPr>
        <w:pStyle w:val="Default"/>
        <w:spacing w:line="360" w:lineRule="auto"/>
        <w:jc w:val="both"/>
        <w:rPr>
          <w:color w:val="000000" w:themeColor="text1"/>
          <w:u w:val="single"/>
        </w:rPr>
      </w:pPr>
      <w:r w:rsidRPr="00AE42DF">
        <w:rPr>
          <w:color w:val="000000" w:themeColor="text1"/>
          <w:u w:val="single"/>
        </w:rPr>
        <w:t xml:space="preserve">Wskaźniki jakości środowiska: </w:t>
      </w:r>
    </w:p>
    <w:p w:rsidR="00B862E7" w:rsidRPr="00AE42DF" w:rsidRDefault="00B862E7" w:rsidP="00B862E7">
      <w:pPr>
        <w:pStyle w:val="Default"/>
        <w:numPr>
          <w:ilvl w:val="0"/>
          <w:numId w:val="15"/>
        </w:numPr>
        <w:spacing w:line="360" w:lineRule="auto"/>
        <w:jc w:val="both"/>
        <w:rPr>
          <w:color w:val="000000" w:themeColor="text1"/>
          <w:u w:val="single"/>
        </w:rPr>
      </w:pPr>
      <w:r w:rsidRPr="00AE42DF">
        <w:rPr>
          <w:color w:val="000000" w:themeColor="text1"/>
        </w:rPr>
        <w:t xml:space="preserve">jakość wód rzeki </w:t>
      </w:r>
      <w:r w:rsidR="00AE42DF" w:rsidRPr="00AE42DF">
        <w:rPr>
          <w:color w:val="000000" w:themeColor="text1"/>
        </w:rPr>
        <w:t>Gać</w:t>
      </w:r>
      <w:r w:rsidRPr="00AE42DF">
        <w:rPr>
          <w:color w:val="000000" w:themeColor="text1"/>
        </w:rPr>
        <w:t xml:space="preserve"> w obrębie JCW </w:t>
      </w:r>
      <w:r w:rsidR="00AE42DF" w:rsidRPr="00AE42DF">
        <w:rPr>
          <w:color w:val="000000" w:themeColor="text1"/>
        </w:rPr>
        <w:t>Gać</w:t>
      </w:r>
      <w:r w:rsidRPr="00AE42DF">
        <w:rPr>
          <w:color w:val="000000" w:themeColor="text1"/>
        </w:rPr>
        <w:t>,</w:t>
      </w:r>
    </w:p>
    <w:p w:rsidR="00B862E7" w:rsidRPr="00AE42DF" w:rsidRDefault="00B862E7" w:rsidP="00B862E7">
      <w:pPr>
        <w:pStyle w:val="Default"/>
        <w:numPr>
          <w:ilvl w:val="0"/>
          <w:numId w:val="8"/>
        </w:numPr>
        <w:spacing w:line="360" w:lineRule="auto"/>
        <w:jc w:val="both"/>
        <w:rPr>
          <w:color w:val="000000" w:themeColor="text1"/>
        </w:rPr>
      </w:pPr>
      <w:r w:rsidRPr="00AE42DF">
        <w:rPr>
          <w:color w:val="000000" w:themeColor="text1"/>
        </w:rPr>
        <w:t>jakość powietrza atmosferycznego w strefie oceny jakości powietrza –</w:t>
      </w:r>
      <w:r w:rsidR="00AE42DF" w:rsidRPr="00AE42DF">
        <w:rPr>
          <w:color w:val="000000" w:themeColor="text1"/>
        </w:rPr>
        <w:t>s</w:t>
      </w:r>
      <w:r w:rsidRPr="00AE42DF">
        <w:rPr>
          <w:color w:val="000000" w:themeColor="text1"/>
        </w:rPr>
        <w:t xml:space="preserve">trefa </w:t>
      </w:r>
      <w:r w:rsidR="00AE42DF" w:rsidRPr="00AE42DF">
        <w:rPr>
          <w:color w:val="000000" w:themeColor="text1"/>
        </w:rPr>
        <w:t>łódzka</w:t>
      </w:r>
      <w:r w:rsidRPr="00AE42DF">
        <w:rPr>
          <w:color w:val="000000" w:themeColor="text1"/>
        </w:rPr>
        <w:t>,</w:t>
      </w:r>
    </w:p>
    <w:p w:rsidR="00B862E7" w:rsidRPr="00AE42DF" w:rsidRDefault="00B862E7" w:rsidP="00B862E7">
      <w:pPr>
        <w:pStyle w:val="Default"/>
        <w:numPr>
          <w:ilvl w:val="0"/>
          <w:numId w:val="8"/>
        </w:numPr>
        <w:spacing w:line="360" w:lineRule="auto"/>
        <w:jc w:val="both"/>
        <w:rPr>
          <w:color w:val="000000" w:themeColor="text1"/>
        </w:rPr>
      </w:pPr>
      <w:r w:rsidRPr="00AE42DF">
        <w:rPr>
          <w:color w:val="000000" w:themeColor="text1"/>
        </w:rPr>
        <w:t xml:space="preserve">jakość wód podziemnych, </w:t>
      </w:r>
    </w:p>
    <w:p w:rsidR="00B862E7" w:rsidRPr="00AE42DF" w:rsidRDefault="00B862E7" w:rsidP="00B862E7">
      <w:pPr>
        <w:pStyle w:val="Default"/>
        <w:numPr>
          <w:ilvl w:val="0"/>
          <w:numId w:val="8"/>
        </w:numPr>
        <w:spacing w:line="360" w:lineRule="auto"/>
        <w:jc w:val="both"/>
        <w:rPr>
          <w:color w:val="000000" w:themeColor="text1"/>
        </w:rPr>
      </w:pPr>
      <w:r w:rsidRPr="00AE42DF">
        <w:rPr>
          <w:color w:val="000000" w:themeColor="text1"/>
        </w:rPr>
        <w:t>jakość gleb,</w:t>
      </w:r>
    </w:p>
    <w:p w:rsidR="00B862E7" w:rsidRPr="00AE42DF" w:rsidRDefault="00B862E7" w:rsidP="00B862E7">
      <w:pPr>
        <w:pStyle w:val="Default"/>
        <w:numPr>
          <w:ilvl w:val="0"/>
          <w:numId w:val="8"/>
        </w:numPr>
        <w:spacing w:line="360" w:lineRule="auto"/>
        <w:jc w:val="both"/>
        <w:rPr>
          <w:color w:val="000000" w:themeColor="text1"/>
        </w:rPr>
      </w:pPr>
      <w:r w:rsidRPr="00AE42DF">
        <w:rPr>
          <w:color w:val="000000" w:themeColor="text1"/>
        </w:rPr>
        <w:t xml:space="preserve">rodzaj i powierzchnia terenów chronionych, </w:t>
      </w:r>
    </w:p>
    <w:p w:rsidR="00B862E7" w:rsidRPr="00AE42DF" w:rsidRDefault="00B862E7" w:rsidP="00B862E7">
      <w:pPr>
        <w:pStyle w:val="Default"/>
        <w:numPr>
          <w:ilvl w:val="0"/>
          <w:numId w:val="8"/>
        </w:numPr>
        <w:spacing w:line="360" w:lineRule="auto"/>
        <w:jc w:val="both"/>
        <w:rPr>
          <w:color w:val="000000" w:themeColor="text1"/>
        </w:rPr>
      </w:pPr>
      <w:r w:rsidRPr="00AE42DF">
        <w:rPr>
          <w:color w:val="000000" w:themeColor="text1"/>
        </w:rPr>
        <w:t>natężenie hałasu i PEM.</w:t>
      </w:r>
    </w:p>
    <w:p w:rsidR="00B862E7" w:rsidRPr="00AE42DF" w:rsidRDefault="00B862E7" w:rsidP="00B862E7">
      <w:pPr>
        <w:pStyle w:val="Default"/>
        <w:spacing w:line="360" w:lineRule="auto"/>
        <w:jc w:val="both"/>
        <w:rPr>
          <w:color w:val="000000" w:themeColor="text1"/>
        </w:rPr>
      </w:pPr>
    </w:p>
    <w:p w:rsidR="00B862E7" w:rsidRPr="00AE42DF" w:rsidRDefault="00B862E7" w:rsidP="00B862E7">
      <w:pPr>
        <w:pStyle w:val="Default"/>
        <w:spacing w:line="360" w:lineRule="auto"/>
        <w:jc w:val="both"/>
        <w:rPr>
          <w:color w:val="000000" w:themeColor="text1"/>
          <w:u w:val="single"/>
        </w:rPr>
      </w:pPr>
      <w:r w:rsidRPr="00AE42DF">
        <w:rPr>
          <w:color w:val="000000" w:themeColor="text1"/>
          <w:u w:val="single"/>
        </w:rPr>
        <w:t xml:space="preserve">Wskaźniki presji na środowisko: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t xml:space="preserve">stopień skanalizowania gminy,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t xml:space="preserve">stopień zwodociągowania gminy,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t xml:space="preserve">stosunek długości sieci kanalizacyjnej do wodociągowej,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t xml:space="preserve">ilość surowców wtórnych z zebranych odpadów komunalnych,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lastRenderedPageBreak/>
        <w:t xml:space="preserve">ilość usuniętego eternitu i wszelkich odpadów zawierających azbest,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t xml:space="preserve">liczba instalacji energetycznego wykorzystania odnawialnych źródeł energii,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t xml:space="preserve">długość zmodernizowanych dróg gminnych,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t xml:space="preserve">ilość zlikwidowanych dzikich wysypisk,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t xml:space="preserve">ilość miejsc, gdzie przekroczony jest dopuszczalny poziom promieniowania niejonizującego,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t xml:space="preserve">ilość i obszar zabezpieczonych terenów osuwiskowych, </w:t>
      </w:r>
    </w:p>
    <w:p w:rsidR="00B862E7" w:rsidRPr="00AE42DF" w:rsidRDefault="00B862E7" w:rsidP="00B862E7">
      <w:pPr>
        <w:pStyle w:val="Default"/>
        <w:numPr>
          <w:ilvl w:val="0"/>
          <w:numId w:val="9"/>
        </w:numPr>
        <w:spacing w:line="360" w:lineRule="auto"/>
        <w:jc w:val="both"/>
        <w:rPr>
          <w:color w:val="000000" w:themeColor="text1"/>
        </w:rPr>
      </w:pPr>
      <w:r w:rsidRPr="00AE42DF">
        <w:rPr>
          <w:color w:val="000000" w:themeColor="text1"/>
        </w:rPr>
        <w:t xml:space="preserve">liczba wystąpienia poważnych awarii przemysłowych, w tym związanych </w:t>
      </w:r>
      <w:r w:rsidRPr="00AE42DF">
        <w:rPr>
          <w:color w:val="000000" w:themeColor="text1"/>
        </w:rPr>
        <w:br/>
        <w:t xml:space="preserve">z transportem drogowym. </w:t>
      </w:r>
    </w:p>
    <w:p w:rsidR="00B862E7" w:rsidRPr="00AE42DF" w:rsidRDefault="00B862E7" w:rsidP="00B862E7">
      <w:pPr>
        <w:pStyle w:val="Default"/>
        <w:spacing w:line="360" w:lineRule="auto"/>
        <w:jc w:val="both"/>
        <w:rPr>
          <w:color w:val="000000" w:themeColor="text1"/>
        </w:rPr>
      </w:pPr>
    </w:p>
    <w:p w:rsidR="00B862E7" w:rsidRPr="00AE42DF" w:rsidRDefault="00B862E7" w:rsidP="00B862E7">
      <w:pPr>
        <w:pStyle w:val="Default"/>
        <w:spacing w:line="360" w:lineRule="auto"/>
        <w:jc w:val="both"/>
        <w:rPr>
          <w:color w:val="000000" w:themeColor="text1"/>
          <w:u w:val="single"/>
        </w:rPr>
      </w:pPr>
      <w:r w:rsidRPr="00AE42DF">
        <w:rPr>
          <w:color w:val="000000" w:themeColor="text1"/>
          <w:u w:val="single"/>
        </w:rPr>
        <w:t xml:space="preserve">Wskaźniki trendów zmian: </w:t>
      </w:r>
    </w:p>
    <w:p w:rsidR="00B862E7" w:rsidRPr="00AE42DF" w:rsidRDefault="00B862E7" w:rsidP="00B862E7">
      <w:pPr>
        <w:pStyle w:val="Default"/>
        <w:numPr>
          <w:ilvl w:val="0"/>
          <w:numId w:val="10"/>
        </w:numPr>
        <w:spacing w:line="360" w:lineRule="auto"/>
        <w:jc w:val="both"/>
        <w:rPr>
          <w:color w:val="000000" w:themeColor="text1"/>
        </w:rPr>
      </w:pPr>
      <w:r w:rsidRPr="00AE42DF">
        <w:rPr>
          <w:color w:val="000000" w:themeColor="text1"/>
        </w:rPr>
        <w:t xml:space="preserve">ilość zbieranych odpadów komunalnych w ciągu roku (zmiesznych. Zebranych selektywnie, wielkogabarytowych, biodegradowalnych itd.), </w:t>
      </w:r>
    </w:p>
    <w:p w:rsidR="00B862E7" w:rsidRPr="00AE42DF" w:rsidRDefault="00B862E7" w:rsidP="00B862E7">
      <w:pPr>
        <w:pStyle w:val="Default"/>
        <w:numPr>
          <w:ilvl w:val="0"/>
          <w:numId w:val="10"/>
        </w:numPr>
        <w:spacing w:line="360" w:lineRule="auto"/>
        <w:jc w:val="both"/>
        <w:rPr>
          <w:color w:val="000000" w:themeColor="text1"/>
        </w:rPr>
      </w:pPr>
      <w:r w:rsidRPr="00AE42DF">
        <w:rPr>
          <w:color w:val="000000" w:themeColor="text1"/>
        </w:rPr>
        <w:t xml:space="preserve">liczba nasadzeń drzew i krzewów na terenie gminy, </w:t>
      </w:r>
    </w:p>
    <w:p w:rsidR="00B862E7" w:rsidRPr="00AE42DF" w:rsidRDefault="00B862E7" w:rsidP="00B862E7">
      <w:pPr>
        <w:pStyle w:val="Default"/>
        <w:numPr>
          <w:ilvl w:val="0"/>
          <w:numId w:val="10"/>
        </w:numPr>
        <w:spacing w:line="360" w:lineRule="auto"/>
        <w:jc w:val="both"/>
        <w:rPr>
          <w:color w:val="000000" w:themeColor="text1"/>
        </w:rPr>
      </w:pPr>
      <w:r w:rsidRPr="00AE42DF">
        <w:rPr>
          <w:color w:val="000000" w:themeColor="text1"/>
        </w:rPr>
        <w:t xml:space="preserve">liczba dzieci/młodzieży biorąca udział w cyklicznych akcjach edukacyjnych, ilość przeprowadzonych akcji, konkursów itp. przy współpracy z organami gminy, </w:t>
      </w:r>
    </w:p>
    <w:p w:rsidR="00B862E7" w:rsidRPr="00AE42DF" w:rsidRDefault="00B862E7" w:rsidP="00B862E7">
      <w:pPr>
        <w:pStyle w:val="Default"/>
        <w:numPr>
          <w:ilvl w:val="0"/>
          <w:numId w:val="10"/>
        </w:numPr>
        <w:spacing w:line="360" w:lineRule="auto"/>
        <w:jc w:val="both"/>
        <w:rPr>
          <w:color w:val="000000" w:themeColor="text1"/>
        </w:rPr>
      </w:pPr>
      <w:r w:rsidRPr="00AE42DF">
        <w:rPr>
          <w:color w:val="000000" w:themeColor="text1"/>
        </w:rPr>
        <w:t xml:space="preserve">udział terenów objętych ochroną prawną w stosunku do całkowitej powierzchni gminy. </w:t>
      </w:r>
    </w:p>
    <w:p w:rsidR="00B862E7" w:rsidRPr="00AE42DF" w:rsidRDefault="00B862E7" w:rsidP="00B862E7">
      <w:pPr>
        <w:pStyle w:val="Default"/>
        <w:spacing w:line="360" w:lineRule="auto"/>
        <w:jc w:val="both"/>
        <w:rPr>
          <w:color w:val="000000" w:themeColor="text1"/>
        </w:rPr>
      </w:pPr>
      <w:r w:rsidRPr="00AE42DF">
        <w:rPr>
          <w:color w:val="000000" w:themeColor="text1"/>
        </w:rPr>
        <w:t xml:space="preserve">Częstotliwość przeprowadzania takiej oceny zawarta jest w ustawie prawo ochrony środowiska, gdzie określono, że co dwa lata organ wykonawczy gminy zobowiązany jest do sporządzania raportu z realizacji programu ochrony środowiska uchwalonego przez radę danej gminy. Zatem raport ten, w konkretnym przypadku przedkładany będzie Radzie Gminy </w:t>
      </w:r>
      <w:r w:rsidR="007B2BA3" w:rsidRPr="00AE42DF">
        <w:rPr>
          <w:color w:val="000000" w:themeColor="text1"/>
        </w:rPr>
        <w:t>Lubochnia</w:t>
      </w:r>
      <w:r w:rsidRPr="00AE42DF">
        <w:rPr>
          <w:color w:val="000000" w:themeColor="text1"/>
        </w:rPr>
        <w:t xml:space="preserve">, która w ten sposób czuwać będzie nad realizacją przez organ wykonawczy gminy (Wójt Gminy </w:t>
      </w:r>
      <w:r w:rsidR="007B2BA3" w:rsidRPr="00AE42DF">
        <w:rPr>
          <w:color w:val="000000" w:themeColor="text1"/>
        </w:rPr>
        <w:t>Lubochnia</w:t>
      </w:r>
      <w:r w:rsidRPr="00AE42DF">
        <w:rPr>
          <w:color w:val="000000" w:themeColor="text1"/>
        </w:rPr>
        <w:t xml:space="preserve">), uchwalonego przez siebie Programu Ochrony Środowiska. </w:t>
      </w:r>
    </w:p>
    <w:p w:rsidR="00B862E7" w:rsidRPr="00AE42DF" w:rsidRDefault="00B862E7" w:rsidP="00B862E7">
      <w:pPr>
        <w:pStyle w:val="Default"/>
        <w:spacing w:line="360" w:lineRule="auto"/>
        <w:jc w:val="both"/>
        <w:rPr>
          <w:color w:val="000000" w:themeColor="text1"/>
        </w:rPr>
      </w:pPr>
      <w:r w:rsidRPr="00AE42DF">
        <w:rPr>
          <w:color w:val="000000" w:themeColor="text1"/>
        </w:rPr>
        <w:t xml:space="preserve">Na terenie Gminy </w:t>
      </w:r>
      <w:r w:rsidR="007B2BA3" w:rsidRPr="00AE42DF">
        <w:rPr>
          <w:color w:val="000000" w:themeColor="text1"/>
        </w:rPr>
        <w:t>Lubochnia</w:t>
      </w:r>
      <w:r w:rsidRPr="00AE42DF">
        <w:rPr>
          <w:color w:val="000000" w:themeColor="text1"/>
        </w:rPr>
        <w:t xml:space="preserve"> działania i przedsięwzięcia w zakresie ochrony środowiska stale zmierzają w kierunku poprawy stanu środowiska, racjonalnego gospodarowania zasobami, </w:t>
      </w:r>
      <w:r w:rsidRPr="00AE42DF">
        <w:rPr>
          <w:color w:val="000000" w:themeColor="text1"/>
        </w:rPr>
        <w:br/>
        <w:t>w tym ograniczenia materiałochłonności, wodochłonności, energochłonności i emisji zanieczyszczeń. Szczególnym celem polityki ekologicznej Gminy jest ograniczanie szkodliwych czynników wpływających na zdrowie i zapobieganie zagrożeniom zdrowia poprzez poprawę stanu powietrza atmosferycznego, ochronę przed biologiczno - chemicznym zanieczyszczeniem gleb i wód, właściwą gospodarkę odpadami, ochronę przed hałasem oraz zapobieganie nadzwyczajnym zagrożeniom środowiska.</w:t>
      </w:r>
    </w:p>
    <w:p w:rsidR="00B862E7" w:rsidRPr="00AE42DF" w:rsidRDefault="00B862E7" w:rsidP="00B862E7">
      <w:pPr>
        <w:pStyle w:val="Nagwek1"/>
        <w:numPr>
          <w:ilvl w:val="0"/>
          <w:numId w:val="14"/>
        </w:numPr>
      </w:pPr>
      <w:bookmarkStart w:id="68" w:name="_Toc447294710"/>
      <w:r w:rsidRPr="00AE42DF">
        <w:lastRenderedPageBreak/>
        <w:t>Podsumowanie</w:t>
      </w:r>
      <w:bookmarkEnd w:id="68"/>
    </w:p>
    <w:p w:rsidR="00B862E7" w:rsidRPr="00AE42DF" w:rsidRDefault="00B862E7" w:rsidP="00B862E7">
      <w:pPr>
        <w:pStyle w:val="Default"/>
        <w:spacing w:line="360" w:lineRule="auto"/>
        <w:ind w:firstLine="360"/>
        <w:jc w:val="both"/>
        <w:rPr>
          <w:color w:val="000000" w:themeColor="text1"/>
        </w:rPr>
      </w:pPr>
      <w:r w:rsidRPr="00AE42DF">
        <w:rPr>
          <w:color w:val="000000" w:themeColor="text1"/>
        </w:rPr>
        <w:t xml:space="preserve">Prognoza oddziaływania na środowisko „Programu Ochrony Środowiska dla Gminy </w:t>
      </w:r>
      <w:r w:rsidR="007B2BA3" w:rsidRPr="00AE42DF">
        <w:rPr>
          <w:color w:val="000000" w:themeColor="text1"/>
        </w:rPr>
        <w:t>Lubochnia</w:t>
      </w:r>
      <w:r w:rsidRPr="00AE42DF">
        <w:rPr>
          <w:color w:val="000000" w:themeColor="text1"/>
        </w:rPr>
        <w:t xml:space="preserve"> na lata 201</w:t>
      </w:r>
      <w:r w:rsidR="00AE42DF" w:rsidRPr="00AE42DF">
        <w:rPr>
          <w:color w:val="000000" w:themeColor="text1"/>
        </w:rPr>
        <w:t>6</w:t>
      </w:r>
      <w:r w:rsidRPr="00AE42DF">
        <w:rPr>
          <w:color w:val="000000" w:themeColor="text1"/>
        </w:rPr>
        <w:t>-201</w:t>
      </w:r>
      <w:r w:rsidR="00AE42DF" w:rsidRPr="00AE42DF">
        <w:rPr>
          <w:color w:val="000000" w:themeColor="text1"/>
        </w:rPr>
        <w:t>9</w:t>
      </w:r>
      <w:r w:rsidRPr="00AE42DF">
        <w:rPr>
          <w:color w:val="000000" w:themeColor="text1"/>
        </w:rPr>
        <w:t xml:space="preserve"> z perspektywą na lata 20</w:t>
      </w:r>
      <w:r w:rsidR="00AE42DF" w:rsidRPr="00AE42DF">
        <w:rPr>
          <w:color w:val="000000" w:themeColor="text1"/>
        </w:rPr>
        <w:t>20</w:t>
      </w:r>
      <w:r w:rsidRPr="00AE42DF">
        <w:rPr>
          <w:color w:val="000000" w:themeColor="text1"/>
        </w:rPr>
        <w:t xml:space="preserve"> - 202</w:t>
      </w:r>
      <w:r w:rsidR="00AE42DF" w:rsidRPr="00AE42DF">
        <w:rPr>
          <w:color w:val="000000" w:themeColor="text1"/>
        </w:rPr>
        <w:t>3</w:t>
      </w:r>
      <w:r w:rsidRPr="00AE42DF">
        <w:rPr>
          <w:color w:val="000000" w:themeColor="text1"/>
        </w:rPr>
        <w:t xml:space="preserve">”, wykazała brak istotnych, negatywnych skutków dla środowiska wynikających z jego realizacji. Brak realizacji tego Programu może przyczynić się do pogorszenia stanu środowiska na terenie gminy. Przewidywane pozytywne zmiany w środowisku osiągnięte poprzez wykonanie przedmiotowego Programu dotyczą: </w:t>
      </w:r>
    </w:p>
    <w:p w:rsidR="00B862E7" w:rsidRPr="00AE42DF" w:rsidRDefault="00B862E7" w:rsidP="00B862E7">
      <w:pPr>
        <w:pStyle w:val="Default"/>
        <w:numPr>
          <w:ilvl w:val="0"/>
          <w:numId w:val="11"/>
        </w:numPr>
        <w:spacing w:line="360" w:lineRule="auto"/>
        <w:jc w:val="both"/>
        <w:rPr>
          <w:color w:val="000000" w:themeColor="text1"/>
        </w:rPr>
      </w:pPr>
      <w:r w:rsidRPr="00AE42DF">
        <w:rPr>
          <w:color w:val="000000" w:themeColor="text1"/>
        </w:rPr>
        <w:t xml:space="preserve">zachowania bioróżnorodności środowiska, zarówno na obszarach poddanych ochronie prawnej (rezerwaty, obszary sieci Natura 2000), jak i na terenach pozostałych (obszary produkcji rolniczej, tereny zabudowane), </w:t>
      </w:r>
    </w:p>
    <w:p w:rsidR="00B862E7" w:rsidRPr="00AE42DF" w:rsidRDefault="00B862E7" w:rsidP="00B862E7">
      <w:pPr>
        <w:pStyle w:val="Default"/>
        <w:numPr>
          <w:ilvl w:val="0"/>
          <w:numId w:val="11"/>
        </w:numPr>
        <w:spacing w:line="360" w:lineRule="auto"/>
        <w:jc w:val="both"/>
        <w:rPr>
          <w:color w:val="000000" w:themeColor="text1"/>
        </w:rPr>
      </w:pPr>
      <w:r w:rsidRPr="00AE42DF">
        <w:rPr>
          <w:color w:val="000000" w:themeColor="text1"/>
        </w:rPr>
        <w:t xml:space="preserve">poprawy jakości wód powierzchniowych, powietrza atmosferycznego i klimatu akustycznego, </w:t>
      </w:r>
    </w:p>
    <w:p w:rsidR="00B862E7" w:rsidRPr="00AE42DF" w:rsidRDefault="00B862E7" w:rsidP="00B862E7">
      <w:pPr>
        <w:pStyle w:val="Default"/>
        <w:numPr>
          <w:ilvl w:val="0"/>
          <w:numId w:val="11"/>
        </w:numPr>
        <w:spacing w:line="360" w:lineRule="auto"/>
        <w:jc w:val="both"/>
        <w:rPr>
          <w:color w:val="000000" w:themeColor="text1"/>
        </w:rPr>
      </w:pPr>
      <w:r w:rsidRPr="00AE42DF">
        <w:rPr>
          <w:color w:val="000000" w:themeColor="text1"/>
        </w:rPr>
        <w:t xml:space="preserve">ograniczenia presji na środowisko w wyniku wzrostu świadomości ekologicznej mieszkańców i rozwoju modelu zrównoważonego rozwoju na szczeblu lokalnym. </w:t>
      </w:r>
    </w:p>
    <w:p w:rsidR="00B862E7" w:rsidRPr="00AE42DF" w:rsidRDefault="00B862E7" w:rsidP="00B862E7">
      <w:pPr>
        <w:pStyle w:val="Default"/>
        <w:spacing w:line="360" w:lineRule="auto"/>
        <w:jc w:val="both"/>
        <w:rPr>
          <w:color w:val="000000" w:themeColor="text1"/>
        </w:rPr>
      </w:pPr>
    </w:p>
    <w:p w:rsidR="00B862E7" w:rsidRPr="00AE42DF" w:rsidRDefault="00B862E7" w:rsidP="00B862E7">
      <w:pPr>
        <w:pStyle w:val="Default"/>
        <w:spacing w:line="360" w:lineRule="auto"/>
        <w:ind w:firstLine="360"/>
        <w:jc w:val="both"/>
        <w:rPr>
          <w:color w:val="000000" w:themeColor="text1"/>
        </w:rPr>
      </w:pPr>
      <w:r w:rsidRPr="00AE42DF">
        <w:rPr>
          <w:color w:val="000000" w:themeColor="text1"/>
        </w:rPr>
        <w:t xml:space="preserve">Skutki realizacji Programu mogą być monitorowane z wykorzystaniem zaproponowanych wskaźników jakości środowiska, wskaźników presji na środowisko i wskaźników dotyczących trendów zmian w środowisku. Ze względu na komplementarny charakter zapisów Programu, względem innych dokumentów strategicznych uchwalonych na szczeblu powiatowym, wojewódzkim i krajowym, analiza porealizacyjna skutków środowiskowych powinna opierać się nie tylko na zaproponowanych wskaźnikach, lecz również </w:t>
      </w:r>
      <w:r w:rsidRPr="00AE42DF">
        <w:rPr>
          <w:color w:val="000000" w:themeColor="text1"/>
        </w:rPr>
        <w:br/>
        <w:t xml:space="preserve">na specjalistycznych dokumentach i opracowaniach określających regionalne trendy zmian środowiskowych. Realizacja zapisów Przedmiotowego Programu nie powoduje wystąpienia transgranicznych oddziaływań na środowisko. </w:t>
      </w:r>
    </w:p>
    <w:p w:rsidR="00B862E7" w:rsidRPr="00AE42DF" w:rsidRDefault="00B862E7" w:rsidP="00B862E7">
      <w:pPr>
        <w:pStyle w:val="Nagwek1"/>
        <w:numPr>
          <w:ilvl w:val="0"/>
          <w:numId w:val="14"/>
        </w:numPr>
      </w:pPr>
      <w:bookmarkStart w:id="69" w:name="_Toc447294711"/>
      <w:r w:rsidRPr="00AE42DF">
        <w:t>Streszczenie w języku niespecjalistycznym</w:t>
      </w:r>
      <w:bookmarkEnd w:id="69"/>
    </w:p>
    <w:p w:rsidR="003728F5" w:rsidRDefault="00B862E7" w:rsidP="00B862E7">
      <w:pPr>
        <w:pStyle w:val="Default"/>
        <w:spacing w:line="360" w:lineRule="auto"/>
        <w:ind w:firstLine="360"/>
        <w:jc w:val="both"/>
        <w:rPr>
          <w:color w:val="000000" w:themeColor="text1"/>
        </w:rPr>
      </w:pPr>
      <w:r w:rsidRPr="00AE42DF">
        <w:rPr>
          <w:color w:val="000000" w:themeColor="text1"/>
        </w:rPr>
        <w:t xml:space="preserve">Niniejsza prognoza dotyczy zapisów „Programu Ochrony Środowiska dla Gminy </w:t>
      </w:r>
      <w:r w:rsidR="007B2BA3" w:rsidRPr="00AE42DF">
        <w:rPr>
          <w:color w:val="000000" w:themeColor="text1"/>
        </w:rPr>
        <w:t>Lubochnia</w:t>
      </w:r>
      <w:r w:rsidRPr="00AE42DF">
        <w:rPr>
          <w:color w:val="000000" w:themeColor="text1"/>
        </w:rPr>
        <w:t xml:space="preserve"> na lata 201</w:t>
      </w:r>
      <w:r w:rsidR="00AE42DF" w:rsidRPr="00AE42DF">
        <w:rPr>
          <w:color w:val="000000" w:themeColor="text1"/>
        </w:rPr>
        <w:t>6</w:t>
      </w:r>
      <w:r w:rsidRPr="00AE42DF">
        <w:rPr>
          <w:color w:val="000000" w:themeColor="text1"/>
        </w:rPr>
        <w:t>-201</w:t>
      </w:r>
      <w:r w:rsidR="00AE42DF" w:rsidRPr="00AE42DF">
        <w:rPr>
          <w:color w:val="000000" w:themeColor="text1"/>
        </w:rPr>
        <w:t>9</w:t>
      </w:r>
      <w:r w:rsidRPr="00AE42DF">
        <w:rPr>
          <w:color w:val="000000" w:themeColor="text1"/>
        </w:rPr>
        <w:t xml:space="preserve">, z perspektywa na lata </w:t>
      </w:r>
      <w:r w:rsidR="00AE42DF" w:rsidRPr="00AE42DF">
        <w:rPr>
          <w:color w:val="000000" w:themeColor="text1"/>
        </w:rPr>
        <w:t>2020</w:t>
      </w:r>
      <w:r w:rsidRPr="00AE42DF">
        <w:rPr>
          <w:color w:val="000000" w:themeColor="text1"/>
        </w:rPr>
        <w:t xml:space="preserve"> - 202</w:t>
      </w:r>
      <w:r w:rsidR="00AE42DF" w:rsidRPr="00AE42DF">
        <w:rPr>
          <w:color w:val="000000" w:themeColor="text1"/>
        </w:rPr>
        <w:t>3</w:t>
      </w:r>
      <w:r w:rsidRPr="00AE42DF">
        <w:rPr>
          <w:color w:val="000000" w:themeColor="text1"/>
        </w:rPr>
        <w:t xml:space="preserve">”. Jest to program opracowywany na szczeblu gminnym, a więc jest dokumentem, który z założenia ma za zadanie określić zadania ograniczające negatywne skutki rozwoju i wspierające ochronę przyrody na jej terenie. Ze względu na specyfikę dokumentu objętego prognozą, skoncentrowano się w niej, zgodnie z wymaganiami art. 51. ustawy, na oczekiwanych efektach ekologicznych realizacji programu oraz przekształceniach środowiska w przypadku jego zaniechania. Zakres gminnego programu ochrony środowiska ma odpowiadać </w:t>
      </w:r>
      <w:r w:rsidRPr="00AE42DF">
        <w:rPr>
          <w:color w:val="000000" w:themeColor="text1"/>
        </w:rPr>
        <w:lastRenderedPageBreak/>
        <w:t xml:space="preserve">zagadnieniom ujętym w Polityce Ekologicznej Państwa, z uwzględnieniem charakteru gminy, potrzeb i preferencji społeczności lokalnej, celów zawartych w programach regionalnych oraz możliwości finansowych gminy. Szczególną uwagę Program poświęca zagadnieniom należącym do zadań własnych gminy z zakresu ochrony środowiska. Opracowując Program uwzględniono programy wyższego rzędu dotyczące również polityki ekologicznej prowadzonej na szczeblu województwa </w:t>
      </w:r>
      <w:r w:rsidR="00AE42DF" w:rsidRPr="00AE42DF">
        <w:rPr>
          <w:color w:val="000000" w:themeColor="text1"/>
        </w:rPr>
        <w:t>łódz</w:t>
      </w:r>
      <w:r w:rsidRPr="00AE42DF">
        <w:rPr>
          <w:color w:val="000000" w:themeColor="text1"/>
        </w:rPr>
        <w:t xml:space="preserve">kiego i powiatu </w:t>
      </w:r>
      <w:r w:rsidR="00AE42DF" w:rsidRPr="00AE42DF">
        <w:rPr>
          <w:color w:val="000000" w:themeColor="text1"/>
        </w:rPr>
        <w:t>tomaszows</w:t>
      </w:r>
      <w:r w:rsidRPr="00AE42DF">
        <w:rPr>
          <w:color w:val="000000" w:themeColor="text1"/>
        </w:rPr>
        <w:t xml:space="preserve">kiego. Uwzględniono też zapisy </w:t>
      </w:r>
      <w:r w:rsidR="00AE42DF" w:rsidRPr="00AE42DF">
        <w:rPr>
          <w:color w:val="000000" w:themeColor="text1"/>
        </w:rPr>
        <w:t>Planu R</w:t>
      </w:r>
      <w:r w:rsidRPr="00AE42DF">
        <w:rPr>
          <w:color w:val="000000" w:themeColor="text1"/>
        </w:rPr>
        <w:t xml:space="preserve">ozwoju Gminy </w:t>
      </w:r>
      <w:r w:rsidR="007B2BA3" w:rsidRPr="00AE42DF">
        <w:rPr>
          <w:color w:val="000000" w:themeColor="text1"/>
        </w:rPr>
        <w:t>Lubochnia</w:t>
      </w:r>
      <w:r w:rsidR="00AE42DF" w:rsidRPr="00AE42DF">
        <w:rPr>
          <w:color w:val="000000" w:themeColor="text1"/>
        </w:rPr>
        <w:t xml:space="preserve"> na lata 2015 </w:t>
      </w:r>
      <w:r w:rsidRPr="00AE42DF">
        <w:rPr>
          <w:color w:val="000000" w:themeColor="text1"/>
        </w:rPr>
        <w:t xml:space="preserve">– 2020. Program zawiera priorytety polityki ekologicznej gminy, które uwzględniają przede wszystkim zadania własne gminy </w:t>
      </w:r>
      <w:r w:rsidRPr="00AE42DF">
        <w:rPr>
          <w:color w:val="000000" w:themeColor="text1"/>
        </w:rPr>
        <w:br/>
        <w:t xml:space="preserve">z zakresu ochrony środowiska, oraz pozostałe kierunki działań, których realizację gmina prowadzić będzie na zasadzie ich inicjowania i współpracy z innymi organami administracji rządowej i samorządowej oraz podmiotami gospodarczymi. Przedmiotowy Program uwzględnia zapisy programów wyższego szczebla tzn. powiatowego i wojewódzkich oraz ogólne wskazówki wynikające z polityki ekologicznej państwa. Stan środowiska na obszarze gminy </w:t>
      </w:r>
      <w:r w:rsidR="007B2BA3" w:rsidRPr="00AE42DF">
        <w:rPr>
          <w:color w:val="000000" w:themeColor="text1"/>
        </w:rPr>
        <w:t>Lubochnia</w:t>
      </w:r>
      <w:r w:rsidRPr="00AE42DF">
        <w:rPr>
          <w:color w:val="000000" w:themeColor="text1"/>
        </w:rPr>
        <w:t xml:space="preserve"> jest zróżnicowany. </w:t>
      </w:r>
      <w:r w:rsidR="003728F5">
        <w:rPr>
          <w:color w:val="000000" w:themeColor="text1"/>
        </w:rPr>
        <w:t>S</w:t>
      </w:r>
      <w:r w:rsidR="003728F5" w:rsidRPr="007D1F7A">
        <w:t>tan środowiska</w:t>
      </w:r>
      <w:r w:rsidR="003728F5" w:rsidRPr="003728F5">
        <w:t xml:space="preserve"> </w:t>
      </w:r>
      <w:r w:rsidR="003728F5" w:rsidRPr="007D1F7A">
        <w:t>przedstawiono, opierając się w głównej mierze na badaniach monitoringowych prowadzonych w ramach Państwowego Monitoringu Środowiska na terenie wojewó</w:t>
      </w:r>
      <w:r w:rsidR="003728F5">
        <w:t>dztwa łódzkiego</w:t>
      </w:r>
      <w:r w:rsidR="003728F5" w:rsidRPr="007D1F7A">
        <w:t xml:space="preserve"> przez organy inspekcji ochrony środowiska </w:t>
      </w:r>
      <w:r w:rsidR="003728F5">
        <w:br/>
      </w:r>
      <w:r w:rsidR="003728F5" w:rsidRPr="007D1F7A">
        <w:t>– Wojewódzki Inspektorat Ochrony Ś</w:t>
      </w:r>
      <w:r w:rsidR="003728F5">
        <w:t>rodowiska w Łodzi</w:t>
      </w:r>
      <w:r w:rsidR="003728F5" w:rsidRPr="007D1F7A">
        <w:t xml:space="preserve">, których rezultaty publikowane </w:t>
      </w:r>
      <w:r w:rsidR="003728F5">
        <w:br/>
      </w:r>
      <w:r w:rsidR="003728F5" w:rsidRPr="007D1F7A">
        <w:t xml:space="preserve">są w corocznych raportach o stanie środowiska. Stan środowiska został uwzględniony </w:t>
      </w:r>
      <w:r w:rsidR="003728F5">
        <w:br/>
      </w:r>
      <w:r w:rsidR="003728F5" w:rsidRPr="007D1F7A">
        <w:t>w każdym rozdziale tematycznym traktującym o danym elemencie środowiska, jako</w:t>
      </w:r>
      <w:r w:rsidR="003728F5">
        <w:t xml:space="preserve"> s</w:t>
      </w:r>
      <w:r w:rsidR="003728F5" w:rsidRPr="007D1F7A">
        <w:t>tan wyjś</w:t>
      </w:r>
      <w:r w:rsidR="003728F5">
        <w:t xml:space="preserve">ciowy. </w:t>
      </w:r>
      <w:r w:rsidR="003728F5" w:rsidRPr="007D1F7A">
        <w:t>Na podstawie prowadzonych badań monitoringowych wód powierzchniowych przez Wojewódzki Inspektorat Ochrony Ś</w:t>
      </w:r>
      <w:r w:rsidR="003728F5">
        <w:t>rodowiska w Łodzi</w:t>
      </w:r>
      <w:r w:rsidR="003728F5" w:rsidRPr="007D1F7A">
        <w:t xml:space="preserve"> należy stwierdzić, że stan wód rzeki </w:t>
      </w:r>
      <w:r w:rsidR="003728F5">
        <w:t>Gać, w badaniach monitoringowych rozpatrywanej jako JCW Gać</w:t>
      </w:r>
      <w:r w:rsidR="003728F5" w:rsidRPr="007D1F7A">
        <w:t xml:space="preserve">, </w:t>
      </w:r>
      <w:r w:rsidR="003728F5">
        <w:t>będącej głównym ciekiem w gminie Lubochnia</w:t>
      </w:r>
      <w:r w:rsidR="003728F5" w:rsidRPr="007D1F7A">
        <w:t xml:space="preserve">, jest zły. </w:t>
      </w:r>
      <w:r w:rsidR="003728F5" w:rsidRPr="00D438BC">
        <w:t xml:space="preserve">Ocena stanu wód podziemnych Gminy </w:t>
      </w:r>
      <w:r w:rsidR="003728F5">
        <w:t>Lubochnia</w:t>
      </w:r>
      <w:r w:rsidR="003728F5" w:rsidRPr="00D438BC">
        <w:t xml:space="preserve"> dokonana przez </w:t>
      </w:r>
      <w:r w:rsidR="003728F5" w:rsidRPr="006A10B8">
        <w:t xml:space="preserve">PIG wypada zadawalająco. Stan jakości powietrza atmosferycznego </w:t>
      </w:r>
      <w:r w:rsidR="003728F5">
        <w:br/>
      </w:r>
      <w:r w:rsidR="003728F5" w:rsidRPr="006A10B8">
        <w:t xml:space="preserve">na terenie gminy jest zadowalający z uwagi na brak poważnych emitentów i przede wszystkim rolniczy charakter gminy. Gmina </w:t>
      </w:r>
      <w:r w:rsidR="003728F5">
        <w:t>Lubochnia</w:t>
      </w:r>
      <w:r w:rsidR="003728F5" w:rsidRPr="006A10B8">
        <w:t xml:space="preserve"> została zaliczona do tzw. strefy </w:t>
      </w:r>
      <w:r w:rsidR="003728F5">
        <w:t>łódzkiej</w:t>
      </w:r>
      <w:r w:rsidR="003728F5" w:rsidRPr="006A10B8">
        <w:t xml:space="preserve"> ze względu na ocenę jakości powietrza, a na podstawie stanu jakości powietrza uzyskanego na podstawie modelowania matematycznego wymaga tworzenia programów ochrony powietrza. Znacznymi źródłami zanieczyszczeń komunikacyjnych, pochodzących </w:t>
      </w:r>
      <w:r w:rsidR="003728F5">
        <w:br/>
      </w:r>
      <w:r w:rsidR="003728F5" w:rsidRPr="006A10B8">
        <w:t xml:space="preserve">z silników spalinowych poruszających się pojazdów samochodowych są: droga </w:t>
      </w:r>
      <w:r w:rsidR="003728F5">
        <w:t>krajowa N</w:t>
      </w:r>
      <w:r w:rsidR="003728F5" w:rsidRPr="006A10B8">
        <w:t xml:space="preserve">r </w:t>
      </w:r>
      <w:r w:rsidR="003728F5">
        <w:br/>
        <w:t>8</w:t>
      </w:r>
      <w:r w:rsidR="003728F5" w:rsidRPr="006A10B8">
        <w:t xml:space="preserve"> </w:t>
      </w:r>
      <w:r w:rsidR="003728F5">
        <w:t>Warszawa - Katowice</w:t>
      </w:r>
      <w:r w:rsidR="003728F5" w:rsidRPr="006A10B8">
        <w:t xml:space="preserve"> drogi powiatowe i lokalne drogi gminne. Na terenie gminy aktualnie nie występują tereny skażone metalami ciężkimi w stopniu wymagającym rekultywacji.</w:t>
      </w:r>
    </w:p>
    <w:p w:rsidR="00B862E7" w:rsidRPr="00AE42DF" w:rsidRDefault="00B862E7" w:rsidP="00B862E7">
      <w:pPr>
        <w:pStyle w:val="Default"/>
        <w:spacing w:line="360" w:lineRule="auto"/>
        <w:ind w:firstLine="360"/>
        <w:jc w:val="both"/>
        <w:rPr>
          <w:color w:val="000000" w:themeColor="text1"/>
        </w:rPr>
      </w:pPr>
      <w:r w:rsidRPr="00AE42DF">
        <w:rPr>
          <w:color w:val="000000" w:themeColor="text1"/>
        </w:rPr>
        <w:t xml:space="preserve">Do najistotniejszych problemów ochrony środowiska odnoszących się do terenu Gminy </w:t>
      </w:r>
      <w:r w:rsidR="007B2BA3" w:rsidRPr="00AE42DF">
        <w:rPr>
          <w:color w:val="000000" w:themeColor="text1"/>
        </w:rPr>
        <w:t>Lubochnia</w:t>
      </w:r>
      <w:r w:rsidRPr="00AE42DF">
        <w:rPr>
          <w:color w:val="000000" w:themeColor="text1"/>
        </w:rPr>
        <w:t xml:space="preserve">  należy zaliczyć: </w:t>
      </w:r>
    </w:p>
    <w:p w:rsidR="00B862E7" w:rsidRPr="00CA4B5C" w:rsidRDefault="00B862E7" w:rsidP="00B862E7">
      <w:pPr>
        <w:pStyle w:val="Default"/>
        <w:numPr>
          <w:ilvl w:val="0"/>
          <w:numId w:val="12"/>
        </w:numPr>
        <w:spacing w:line="360" w:lineRule="auto"/>
        <w:jc w:val="both"/>
        <w:rPr>
          <w:color w:val="000000" w:themeColor="text1"/>
        </w:rPr>
      </w:pPr>
      <w:r w:rsidRPr="00CA4B5C">
        <w:rPr>
          <w:color w:val="000000" w:themeColor="text1"/>
        </w:rPr>
        <w:lastRenderedPageBreak/>
        <w:t xml:space="preserve">zła jakość wód powierzchniowych płynących, </w:t>
      </w:r>
    </w:p>
    <w:p w:rsidR="00B862E7" w:rsidRPr="00CA4B5C" w:rsidRDefault="00B862E7" w:rsidP="00B862E7">
      <w:pPr>
        <w:pStyle w:val="Default"/>
        <w:numPr>
          <w:ilvl w:val="0"/>
          <w:numId w:val="12"/>
        </w:numPr>
        <w:spacing w:line="360" w:lineRule="auto"/>
        <w:jc w:val="both"/>
        <w:rPr>
          <w:color w:val="000000" w:themeColor="text1"/>
        </w:rPr>
      </w:pPr>
      <w:r w:rsidRPr="00CA4B5C">
        <w:rPr>
          <w:color w:val="000000" w:themeColor="text1"/>
        </w:rPr>
        <w:t>problematyka gospodarki odpadami, w tym obecność wyrobów azbestowych (eternitu) na jeszcze zbyt wielu poszyciach budynków na terenie gminy,</w:t>
      </w:r>
    </w:p>
    <w:p w:rsidR="00B862E7" w:rsidRPr="00CA4B5C" w:rsidRDefault="00B862E7" w:rsidP="00B862E7">
      <w:pPr>
        <w:pStyle w:val="Default"/>
        <w:numPr>
          <w:ilvl w:val="0"/>
          <w:numId w:val="12"/>
        </w:numPr>
        <w:spacing w:line="360" w:lineRule="auto"/>
        <w:jc w:val="both"/>
        <w:rPr>
          <w:color w:val="000000" w:themeColor="text1"/>
        </w:rPr>
      </w:pPr>
      <w:r w:rsidRPr="00CA4B5C">
        <w:rPr>
          <w:color w:val="000000" w:themeColor="text1"/>
        </w:rPr>
        <w:t xml:space="preserve">obniżona jakość powietrza atmosferycznego, związana z emisjami lokalnymi (niska emisja z gospodarstw domowych), </w:t>
      </w:r>
    </w:p>
    <w:p w:rsidR="00B862E7" w:rsidRPr="00CA4B5C" w:rsidRDefault="00B862E7" w:rsidP="00B862E7">
      <w:pPr>
        <w:pStyle w:val="Default"/>
        <w:numPr>
          <w:ilvl w:val="0"/>
          <w:numId w:val="12"/>
        </w:numPr>
        <w:spacing w:line="360" w:lineRule="auto"/>
        <w:jc w:val="both"/>
        <w:rPr>
          <w:color w:val="000000" w:themeColor="text1"/>
        </w:rPr>
      </w:pPr>
      <w:r w:rsidRPr="00CA4B5C">
        <w:rPr>
          <w:color w:val="000000" w:themeColor="text1"/>
        </w:rPr>
        <w:t xml:space="preserve">zagrożenie bioróżnorodności na terenach leśnych, rolniczych oraz na obszarach zabudowanych, </w:t>
      </w:r>
    </w:p>
    <w:p w:rsidR="00B862E7" w:rsidRPr="00CA4B5C" w:rsidRDefault="00B862E7" w:rsidP="00B862E7">
      <w:pPr>
        <w:pStyle w:val="Default"/>
        <w:numPr>
          <w:ilvl w:val="0"/>
          <w:numId w:val="12"/>
        </w:numPr>
        <w:spacing w:line="360" w:lineRule="auto"/>
        <w:jc w:val="both"/>
        <w:rPr>
          <w:color w:val="000000" w:themeColor="text1"/>
        </w:rPr>
      </w:pPr>
      <w:r w:rsidRPr="00CA4B5C">
        <w:rPr>
          <w:color w:val="000000" w:themeColor="text1"/>
        </w:rPr>
        <w:t xml:space="preserve">silna presja na środowisko przyrodnicze, w tym obszary prawnie chronione, związana z rozwojem obszarów zabudowy mieszkaniowej, terenów komunikacyjnych </w:t>
      </w:r>
      <w:r w:rsidRPr="00CA4B5C">
        <w:rPr>
          <w:color w:val="000000" w:themeColor="text1"/>
        </w:rPr>
        <w:br/>
        <w:t xml:space="preserve">i obiektów przemysłowych, </w:t>
      </w:r>
    </w:p>
    <w:p w:rsidR="00B862E7" w:rsidRPr="00CA4B5C" w:rsidRDefault="00B862E7" w:rsidP="00B862E7">
      <w:pPr>
        <w:pStyle w:val="Default"/>
        <w:numPr>
          <w:ilvl w:val="0"/>
          <w:numId w:val="12"/>
        </w:numPr>
        <w:spacing w:line="360" w:lineRule="auto"/>
        <w:jc w:val="both"/>
        <w:rPr>
          <w:color w:val="000000" w:themeColor="text1"/>
        </w:rPr>
      </w:pPr>
      <w:r w:rsidRPr="00CA4B5C">
        <w:rPr>
          <w:color w:val="000000" w:themeColor="text1"/>
        </w:rPr>
        <w:t xml:space="preserve">wymagania dotyczące zwiększenia udziału odnawialnych źródeł energii w bilansie energetycznym kraju, wdrażanie odpowiednich rozwiązań na szczeblu lokalnym. </w:t>
      </w:r>
    </w:p>
    <w:p w:rsidR="00B862E7" w:rsidRPr="00CA4B5C" w:rsidRDefault="00B862E7" w:rsidP="00B862E7">
      <w:pPr>
        <w:pStyle w:val="Default"/>
        <w:spacing w:line="360" w:lineRule="auto"/>
        <w:jc w:val="both"/>
        <w:rPr>
          <w:color w:val="000000" w:themeColor="text1"/>
        </w:rPr>
      </w:pPr>
    </w:p>
    <w:p w:rsidR="00B862E7" w:rsidRPr="00AE42DF" w:rsidRDefault="00B862E7" w:rsidP="00B862E7">
      <w:pPr>
        <w:pStyle w:val="Default"/>
        <w:spacing w:line="360" w:lineRule="auto"/>
        <w:jc w:val="both"/>
        <w:rPr>
          <w:color w:val="000000" w:themeColor="text1"/>
        </w:rPr>
      </w:pPr>
      <w:r w:rsidRPr="00AE42DF">
        <w:rPr>
          <w:color w:val="000000" w:themeColor="text1"/>
        </w:rPr>
        <w:t xml:space="preserve">Cele i zadania uwzględnione w Programie mają na celu optymalne wykorzystanie środków dostępnych na szczeblu gminnym, dla osiągnięcia jak najwyższej jakości środowiska. Zapisy Programu stanowią ramy dla przyszłych inwestycji mogących znacząco wpłynąć na środowisko. Proces tworzenia niniejszego "Programu ..." oparty był na szeregu elementów, wśród których najważniejszymi są programy ochrony środowiska dla kraju, województwa </w:t>
      </w:r>
      <w:r w:rsidR="00AE42DF" w:rsidRPr="00AE42DF">
        <w:rPr>
          <w:color w:val="000000" w:themeColor="text1"/>
        </w:rPr>
        <w:t>łódz</w:t>
      </w:r>
      <w:r w:rsidRPr="00AE42DF">
        <w:rPr>
          <w:color w:val="000000" w:themeColor="text1"/>
        </w:rPr>
        <w:t xml:space="preserve">kiego i powiatu </w:t>
      </w:r>
      <w:r w:rsidR="00AE42DF" w:rsidRPr="00AE42DF">
        <w:rPr>
          <w:color w:val="000000" w:themeColor="text1"/>
        </w:rPr>
        <w:t>tomaszows</w:t>
      </w:r>
      <w:r w:rsidRPr="00AE42DF">
        <w:rPr>
          <w:color w:val="000000" w:themeColor="text1"/>
        </w:rPr>
        <w:t xml:space="preserve">kiego. Analizowane były również dokumenty strategiczne gminy. Korzystano z raportów o stanie środowiska w województwie </w:t>
      </w:r>
      <w:r w:rsidR="00AE42DF" w:rsidRPr="00AE42DF">
        <w:rPr>
          <w:color w:val="000000" w:themeColor="text1"/>
        </w:rPr>
        <w:t>łódzkim</w:t>
      </w:r>
      <w:r w:rsidRPr="00AE42DF">
        <w:rPr>
          <w:color w:val="000000" w:themeColor="text1"/>
        </w:rPr>
        <w:t xml:space="preserve">. Program Ochrony Środowiska dla Gminy </w:t>
      </w:r>
      <w:r w:rsidR="007B2BA3" w:rsidRPr="00AE42DF">
        <w:rPr>
          <w:color w:val="000000" w:themeColor="text1"/>
        </w:rPr>
        <w:t>Lubochnia</w:t>
      </w:r>
      <w:r w:rsidRPr="00AE42DF">
        <w:rPr>
          <w:color w:val="000000" w:themeColor="text1"/>
        </w:rPr>
        <w:t xml:space="preserve">, a w szczególności cele krótkookresowe </w:t>
      </w:r>
      <w:r w:rsidRPr="00AE42DF">
        <w:rPr>
          <w:color w:val="000000" w:themeColor="text1"/>
        </w:rPr>
        <w:br/>
        <w:t xml:space="preserve">i harmonogram działań koncentrują się na zadaniach wchodzących w zakres działalności gminy lub wynikających z wymagań programu wojewódzkiego. Z realizacją przedmiotowego Programu nie wiążą się znaczące, negatywne oddziaływania na środowisko. Planowane działania inwestycyjne i nieinwestycyjne zmierzające do ograniczenia uciążliwości dla środowisko, nie powodują znaczących skutków ubocznych wpływających negatywnie na komponenty środowiska. Do znaczących oddziaływań pozytywnych realizacji zapisów Programu można zaliczyć: </w:t>
      </w:r>
    </w:p>
    <w:p w:rsidR="00B862E7" w:rsidRPr="00AE42DF" w:rsidRDefault="00B862E7" w:rsidP="00B862E7">
      <w:pPr>
        <w:pStyle w:val="Default"/>
        <w:numPr>
          <w:ilvl w:val="0"/>
          <w:numId w:val="13"/>
        </w:numPr>
        <w:spacing w:line="360" w:lineRule="auto"/>
        <w:jc w:val="both"/>
        <w:rPr>
          <w:color w:val="000000" w:themeColor="text1"/>
        </w:rPr>
      </w:pPr>
      <w:r w:rsidRPr="00AE42DF">
        <w:rPr>
          <w:color w:val="000000" w:themeColor="text1"/>
        </w:rPr>
        <w:t xml:space="preserve">ograniczenie emisji zanieczyszczeń komunalnych w zakresie, ochrony powietrza, wód i gleb, </w:t>
      </w:r>
    </w:p>
    <w:p w:rsidR="00B862E7" w:rsidRPr="00AE42DF" w:rsidRDefault="00B862E7" w:rsidP="00B862E7">
      <w:pPr>
        <w:pStyle w:val="Default"/>
        <w:numPr>
          <w:ilvl w:val="0"/>
          <w:numId w:val="13"/>
        </w:numPr>
        <w:spacing w:line="360" w:lineRule="auto"/>
        <w:jc w:val="both"/>
        <w:rPr>
          <w:color w:val="000000" w:themeColor="text1"/>
        </w:rPr>
      </w:pPr>
      <w:r w:rsidRPr="00AE42DF">
        <w:rPr>
          <w:color w:val="000000" w:themeColor="text1"/>
        </w:rPr>
        <w:t xml:space="preserve">ukierunkowanie stylu życia mieszkańców w kierunku optymalizacji użytkowania zasobów środowiska, rozwoju społecznych inicjatyw ochrony przyrody i poprawnego kształtowania siedlisk przyrodniczych na terenach prywatnych. </w:t>
      </w:r>
    </w:p>
    <w:p w:rsidR="00B862E7" w:rsidRPr="00AE42DF" w:rsidRDefault="00B862E7" w:rsidP="00B862E7">
      <w:pPr>
        <w:pStyle w:val="Default"/>
        <w:spacing w:line="360" w:lineRule="auto"/>
        <w:jc w:val="both"/>
        <w:rPr>
          <w:color w:val="000000" w:themeColor="text1"/>
        </w:rPr>
      </w:pPr>
      <w:r w:rsidRPr="00AE42DF">
        <w:rPr>
          <w:color w:val="000000" w:themeColor="text1"/>
        </w:rPr>
        <w:lastRenderedPageBreak/>
        <w:t xml:space="preserve">Są to cele ogólne, otwarte, wyznaczające priorytety rozwoju i działań w zakresie ochrony </w:t>
      </w:r>
      <w:r w:rsidRPr="00AE42DF">
        <w:rPr>
          <w:color w:val="000000" w:themeColor="text1"/>
        </w:rPr>
        <w:br/>
        <w:t xml:space="preserve">i kształtowania środowiska na najbliższe osiem lat. Przy ich realizacji możliwe i konieczne jest przyjęcie zasady ciągłego doskonalenia, przyjmowanej jako podstawę zarządzania jakością i zarządzania środowiskowego. Przedstawiony w Programie charakter polityki ekologicznej Gminy </w:t>
      </w:r>
      <w:r w:rsidR="007B2BA3" w:rsidRPr="00AE42DF">
        <w:rPr>
          <w:color w:val="000000" w:themeColor="text1"/>
        </w:rPr>
        <w:t>Lubochnia</w:t>
      </w:r>
      <w:r w:rsidRPr="00AE42DF">
        <w:rPr>
          <w:color w:val="000000" w:themeColor="text1"/>
        </w:rPr>
        <w:t xml:space="preserve"> został odkreślony przez zdefiniowanie celów operacyjnych, umożliwiających elastyczny dobór działań, w zależności od możliwości technicznych </w:t>
      </w:r>
      <w:r w:rsidRPr="00AE42DF">
        <w:rPr>
          <w:color w:val="000000" w:themeColor="text1"/>
        </w:rPr>
        <w:br/>
        <w:t xml:space="preserve">i finansowych gminy. Realizacja zapisów omawianego Programu powinna spowodować poprawę stanu środowiska na obszarze Gminy </w:t>
      </w:r>
      <w:r w:rsidR="007B2BA3" w:rsidRPr="00AE42DF">
        <w:rPr>
          <w:color w:val="000000" w:themeColor="text1"/>
        </w:rPr>
        <w:t>Lubochnia</w:t>
      </w:r>
      <w:r w:rsidRPr="00AE42DF">
        <w:rPr>
          <w:color w:val="000000" w:themeColor="text1"/>
        </w:rPr>
        <w:t>, przyczyniając się do podniesienia komfortu życia jej mieszkańców na terenie gminy, zgodnie z zasadą ekorozwoju.</w:t>
      </w:r>
    </w:p>
    <w:p w:rsidR="00B862E7" w:rsidRPr="00AE42DF" w:rsidRDefault="00B862E7" w:rsidP="00B862E7">
      <w:pPr>
        <w:pStyle w:val="Default"/>
        <w:spacing w:line="360" w:lineRule="auto"/>
        <w:jc w:val="both"/>
        <w:rPr>
          <w:color w:val="000000" w:themeColor="text1"/>
        </w:rPr>
      </w:pPr>
    </w:p>
    <w:p w:rsidR="00B862E7" w:rsidRPr="00AE42DF" w:rsidRDefault="00B862E7" w:rsidP="00B862E7">
      <w:pPr>
        <w:pStyle w:val="Default"/>
        <w:spacing w:line="360" w:lineRule="auto"/>
        <w:jc w:val="both"/>
        <w:rPr>
          <w:color w:val="C00000"/>
        </w:rPr>
      </w:pPr>
    </w:p>
    <w:p w:rsidR="00B862E7" w:rsidRPr="00AE42DF" w:rsidRDefault="00B862E7" w:rsidP="00B862E7">
      <w:pPr>
        <w:pStyle w:val="Default"/>
        <w:spacing w:line="360" w:lineRule="auto"/>
        <w:jc w:val="both"/>
        <w:rPr>
          <w:color w:val="C00000"/>
        </w:rPr>
      </w:pPr>
    </w:p>
    <w:p w:rsidR="00B862E7" w:rsidRPr="00AE42DF" w:rsidRDefault="00B862E7" w:rsidP="00B862E7">
      <w:pPr>
        <w:pStyle w:val="Default"/>
        <w:spacing w:line="360" w:lineRule="auto"/>
        <w:jc w:val="both"/>
        <w:rPr>
          <w:color w:val="C00000"/>
        </w:rPr>
      </w:pPr>
    </w:p>
    <w:p w:rsidR="00B862E7" w:rsidRPr="00AE42DF" w:rsidRDefault="00B862E7" w:rsidP="00B862E7">
      <w:pPr>
        <w:pStyle w:val="Default"/>
        <w:spacing w:line="360" w:lineRule="auto"/>
        <w:jc w:val="both"/>
        <w:rPr>
          <w:color w:val="C00000"/>
        </w:rPr>
      </w:pPr>
    </w:p>
    <w:p w:rsidR="00B862E7" w:rsidRPr="00AE42DF" w:rsidRDefault="00B862E7" w:rsidP="00B862E7">
      <w:pPr>
        <w:pStyle w:val="Default"/>
        <w:spacing w:line="360" w:lineRule="auto"/>
        <w:jc w:val="both"/>
        <w:rPr>
          <w:color w:val="000000" w:themeColor="text1"/>
        </w:rPr>
      </w:pPr>
    </w:p>
    <w:p w:rsidR="00B862E7" w:rsidRPr="00AE42DF" w:rsidRDefault="00B862E7" w:rsidP="00B862E7">
      <w:pPr>
        <w:pStyle w:val="Default"/>
        <w:spacing w:line="360" w:lineRule="auto"/>
        <w:jc w:val="both"/>
        <w:rPr>
          <w:color w:val="000000" w:themeColor="text1"/>
        </w:rPr>
      </w:pPr>
      <w:r w:rsidRPr="00AE42DF">
        <w:rPr>
          <w:color w:val="000000" w:themeColor="text1"/>
        </w:rPr>
        <w:tab/>
      </w:r>
      <w:r w:rsidRPr="00AE42DF">
        <w:rPr>
          <w:color w:val="000000" w:themeColor="text1"/>
        </w:rPr>
        <w:tab/>
      </w:r>
      <w:r w:rsidRPr="00AE42DF">
        <w:rPr>
          <w:color w:val="000000" w:themeColor="text1"/>
        </w:rPr>
        <w:tab/>
      </w:r>
      <w:r w:rsidRPr="00AE42DF">
        <w:rPr>
          <w:color w:val="000000" w:themeColor="text1"/>
        </w:rPr>
        <w:tab/>
      </w:r>
      <w:r w:rsidRPr="00AE42DF">
        <w:rPr>
          <w:color w:val="000000" w:themeColor="text1"/>
        </w:rPr>
        <w:tab/>
      </w:r>
      <w:r w:rsidRPr="00AE42DF">
        <w:rPr>
          <w:color w:val="000000" w:themeColor="text1"/>
        </w:rPr>
        <w:tab/>
      </w:r>
      <w:r w:rsidRPr="00AE42DF">
        <w:rPr>
          <w:color w:val="000000" w:themeColor="text1"/>
        </w:rPr>
        <w:tab/>
      </w:r>
      <w:r w:rsidRPr="00AE42DF">
        <w:rPr>
          <w:color w:val="000000" w:themeColor="text1"/>
        </w:rPr>
        <w:tab/>
        <w:t>Opracowanie:</w:t>
      </w:r>
    </w:p>
    <w:p w:rsidR="00B862E7" w:rsidRPr="00AE42DF" w:rsidRDefault="00B862E7" w:rsidP="00B862E7">
      <w:pPr>
        <w:pStyle w:val="Default"/>
        <w:spacing w:line="360" w:lineRule="auto"/>
        <w:jc w:val="both"/>
        <w:rPr>
          <w:color w:val="000000" w:themeColor="text1"/>
        </w:rPr>
      </w:pPr>
    </w:p>
    <w:p w:rsidR="00B862E7" w:rsidRPr="00AE42DF" w:rsidRDefault="00B862E7" w:rsidP="00B862E7">
      <w:pPr>
        <w:pStyle w:val="Default"/>
        <w:spacing w:line="360" w:lineRule="auto"/>
        <w:jc w:val="both"/>
        <w:rPr>
          <w:color w:val="000000" w:themeColor="text1"/>
        </w:rPr>
      </w:pPr>
      <w:r w:rsidRPr="00AE42DF">
        <w:rPr>
          <w:color w:val="000000" w:themeColor="text1"/>
        </w:rPr>
        <w:tab/>
      </w:r>
      <w:r w:rsidRPr="00AE42DF">
        <w:rPr>
          <w:color w:val="000000" w:themeColor="text1"/>
        </w:rPr>
        <w:tab/>
      </w:r>
      <w:r w:rsidRPr="00AE42DF">
        <w:rPr>
          <w:color w:val="000000" w:themeColor="text1"/>
        </w:rPr>
        <w:tab/>
      </w:r>
      <w:r w:rsidRPr="00AE42DF">
        <w:rPr>
          <w:color w:val="000000" w:themeColor="text1"/>
        </w:rPr>
        <w:tab/>
      </w:r>
      <w:r w:rsidRPr="00AE42DF">
        <w:rPr>
          <w:color w:val="000000" w:themeColor="text1"/>
        </w:rPr>
        <w:tab/>
      </w:r>
      <w:r w:rsidRPr="00AE42DF">
        <w:rPr>
          <w:color w:val="000000" w:themeColor="text1"/>
        </w:rPr>
        <w:tab/>
      </w:r>
      <w:r w:rsidRPr="00AE42DF">
        <w:rPr>
          <w:color w:val="000000" w:themeColor="text1"/>
        </w:rPr>
        <w:tab/>
        <w:t>mgr inż. Magdalena Ostalska</w:t>
      </w:r>
    </w:p>
    <w:p w:rsidR="00666137" w:rsidRPr="00AE42DF" w:rsidRDefault="00666137"/>
    <w:sectPr w:rsidR="00666137" w:rsidRPr="00AE42DF" w:rsidSect="009050A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41A" w:rsidRDefault="0079241A" w:rsidP="0027511C">
      <w:pPr>
        <w:spacing w:after="0" w:line="240" w:lineRule="auto"/>
      </w:pPr>
      <w:r>
        <w:separator/>
      </w:r>
    </w:p>
  </w:endnote>
  <w:endnote w:type="continuationSeparator" w:id="1">
    <w:p w:rsidR="0079241A" w:rsidRDefault="0079241A" w:rsidP="00275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707o00">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60438"/>
      <w:docPartObj>
        <w:docPartGallery w:val="Page Numbers (Bottom of Page)"/>
        <w:docPartUnique/>
      </w:docPartObj>
    </w:sdtPr>
    <w:sdtContent>
      <w:p w:rsidR="001C5828" w:rsidRDefault="001C5828">
        <w:pPr>
          <w:pStyle w:val="Stopka"/>
        </w:pPr>
        <w:fldSimple w:instr=" PAGE   \* MERGEFORMAT ">
          <w:r w:rsidR="004E4AB8">
            <w:rPr>
              <w:noProof/>
            </w:rPr>
            <w:t>3</w:t>
          </w:r>
        </w:fldSimple>
      </w:p>
    </w:sdtContent>
  </w:sdt>
  <w:p w:rsidR="001C5828" w:rsidRDefault="001C582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41A" w:rsidRDefault="0079241A" w:rsidP="0027511C">
      <w:pPr>
        <w:spacing w:after="0" w:line="240" w:lineRule="auto"/>
      </w:pPr>
      <w:r>
        <w:separator/>
      </w:r>
    </w:p>
  </w:footnote>
  <w:footnote w:type="continuationSeparator" w:id="1">
    <w:p w:rsidR="0079241A" w:rsidRDefault="0079241A" w:rsidP="0027511C">
      <w:pPr>
        <w:spacing w:after="0" w:line="240" w:lineRule="auto"/>
      </w:pPr>
      <w:r>
        <w:continuationSeparator/>
      </w:r>
    </w:p>
  </w:footnote>
  <w:footnote w:id="2">
    <w:p w:rsidR="001C5828" w:rsidRPr="007659BD" w:rsidRDefault="001C5828" w:rsidP="009527D1">
      <w:pPr>
        <w:pStyle w:val="Tekstprzypisudolnego"/>
      </w:pPr>
      <w:r w:rsidRPr="007659BD">
        <w:rPr>
          <w:rStyle w:val="Odwoanieprzypisudolnego"/>
          <w:rFonts w:eastAsiaTheme="majorEastAsia"/>
        </w:rPr>
        <w:footnoteRef/>
      </w:r>
      <w:r w:rsidRPr="007659BD">
        <w:t xml:space="preserve"> </w:t>
      </w:r>
      <w:r w:rsidRPr="007659BD">
        <w:rPr>
          <w:sz w:val="16"/>
          <w:szCs w:val="16"/>
        </w:rPr>
        <w:t>Kondracki J., Geografia Regionalna Polski, PWN, Warszawa 2001;</w:t>
      </w:r>
    </w:p>
  </w:footnote>
  <w:footnote w:id="3">
    <w:p w:rsidR="001C5828" w:rsidRDefault="001C5828" w:rsidP="003D0BB5">
      <w:pPr>
        <w:pStyle w:val="Tekstprzypisudolnego"/>
      </w:pPr>
      <w:r w:rsidRPr="00F27E5D">
        <w:rPr>
          <w:rStyle w:val="Odwoanieprzypisudolnego"/>
        </w:rPr>
        <w:footnoteRef/>
      </w:r>
      <w:r w:rsidRPr="00F27E5D">
        <w:t xml:space="preserve"> </w:t>
      </w:r>
      <w:hyperlink r:id="rId1" w:history="1">
        <w:r w:rsidRPr="00F27E5D">
          <w:rPr>
            <w:rStyle w:val="Hipercze"/>
            <w:color w:val="000000" w:themeColor="text1"/>
          </w:rPr>
          <w:t>http://www.psh.gov.pl/bazy_danych_mapy_i_aplikacje/bazy_danych/gzwp.html</w:t>
        </w:r>
      </w:hyperlink>
      <w:r w:rsidRPr="00F27E5D">
        <w:t>, mapa głównych zbiorników</w:t>
      </w:r>
      <w:r>
        <w:t xml:space="preserve"> wód podziemnych (wg stanu na marzec 2012r.)</w:t>
      </w:r>
    </w:p>
  </w:footnote>
  <w:footnote w:id="4">
    <w:p w:rsidR="001C5828" w:rsidRDefault="001C5828" w:rsidP="003D0BB5">
      <w:pPr>
        <w:pStyle w:val="Tekstprzypisudolnego"/>
      </w:pPr>
      <w:r>
        <w:rPr>
          <w:rStyle w:val="Odwoanieprzypisudolnego"/>
        </w:rPr>
        <w:footnoteRef/>
      </w:r>
      <w:r>
        <w:t xml:space="preserve"> Program Rozwoju Gminy Lubochnia na lata 2015 – 2020.</w:t>
      </w:r>
    </w:p>
  </w:footnote>
  <w:footnote w:id="5">
    <w:p w:rsidR="001C5828" w:rsidRDefault="001C5828" w:rsidP="003D0BB5">
      <w:pPr>
        <w:pStyle w:val="Tekstprzypisudolnego"/>
      </w:pPr>
      <w:r>
        <w:rPr>
          <w:rStyle w:val="Odwoanieprzypisudolnego"/>
        </w:rPr>
        <w:footnoteRef/>
      </w:r>
      <w:r>
        <w:t xml:space="preserve"> Program Ochrony Środowiska dla Powiatu Tomaszowskiego na lata 2016 – 2019 z perspektywą do roku 2023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44D3"/>
    <w:multiLevelType w:val="hybridMultilevel"/>
    <w:tmpl w:val="20641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87402F"/>
    <w:multiLevelType w:val="hybridMultilevel"/>
    <w:tmpl w:val="23AAB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8B26C5"/>
    <w:multiLevelType w:val="hybridMultilevel"/>
    <w:tmpl w:val="3BC09D06"/>
    <w:lvl w:ilvl="0" w:tplc="A4AE4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1309E"/>
    <w:multiLevelType w:val="hybridMultilevel"/>
    <w:tmpl w:val="AB684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434E8E"/>
    <w:multiLevelType w:val="hybridMultilevel"/>
    <w:tmpl w:val="C73CF76A"/>
    <w:lvl w:ilvl="0" w:tplc="A4AE45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nsid w:val="12CD6435"/>
    <w:multiLevelType w:val="hybridMultilevel"/>
    <w:tmpl w:val="0228F628"/>
    <w:lvl w:ilvl="0" w:tplc="A4AE450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nsid w:val="15551F1E"/>
    <w:multiLevelType w:val="hybridMultilevel"/>
    <w:tmpl w:val="142AE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B452E2"/>
    <w:multiLevelType w:val="hybridMultilevel"/>
    <w:tmpl w:val="DDB85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117D42"/>
    <w:multiLevelType w:val="hybridMultilevel"/>
    <w:tmpl w:val="83F033D8"/>
    <w:lvl w:ilvl="0" w:tplc="A4AE45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187D21BA"/>
    <w:multiLevelType w:val="hybridMultilevel"/>
    <w:tmpl w:val="140A2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AC6921"/>
    <w:multiLevelType w:val="hybridMultilevel"/>
    <w:tmpl w:val="A4BEA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2810F0"/>
    <w:multiLevelType w:val="hybridMultilevel"/>
    <w:tmpl w:val="F7AACF08"/>
    <w:lvl w:ilvl="0" w:tplc="A4AE45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nsid w:val="211C6780"/>
    <w:multiLevelType w:val="hybridMultilevel"/>
    <w:tmpl w:val="3BD83726"/>
    <w:lvl w:ilvl="0" w:tplc="04150017">
      <w:start w:val="1"/>
      <w:numFmt w:val="lowerLetter"/>
      <w:lvlText w:val="%1)"/>
      <w:lvlJc w:val="left"/>
      <w:pPr>
        <w:tabs>
          <w:tab w:val="num" w:pos="720"/>
        </w:tabs>
        <w:ind w:left="720" w:hanging="360"/>
      </w:pPr>
      <w:rPr>
        <w:rFonts w:hint="default"/>
      </w:rPr>
    </w:lvl>
    <w:lvl w:ilvl="1" w:tplc="4EDCB9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D8E40D8">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43F5102"/>
    <w:multiLevelType w:val="multilevel"/>
    <w:tmpl w:val="68B21028"/>
    <w:lvl w:ilvl="0">
      <w:start w:val="1"/>
      <w:numFmt w:val="decimal"/>
      <w:lvlText w:val="%1."/>
      <w:lvlJc w:val="left"/>
      <w:pPr>
        <w:ind w:left="720" w:hanging="360"/>
      </w:pPr>
      <w:rPr>
        <w:rFonts w:hint="default"/>
      </w:rPr>
    </w:lvl>
    <w:lvl w:ilvl="1">
      <w:start w:val="1"/>
      <w:numFmt w:val="decimal"/>
      <w:pStyle w:val="Nagwek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597580F"/>
    <w:multiLevelType w:val="hybridMultilevel"/>
    <w:tmpl w:val="D9F429C4"/>
    <w:lvl w:ilvl="0" w:tplc="A4AE450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5">
    <w:nsid w:val="28BC73AC"/>
    <w:multiLevelType w:val="hybridMultilevel"/>
    <w:tmpl w:val="DFB0E5A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2AAD6170"/>
    <w:multiLevelType w:val="multilevel"/>
    <w:tmpl w:val="BB46FAC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4435B7"/>
    <w:multiLevelType w:val="hybridMultilevel"/>
    <w:tmpl w:val="D7C09C08"/>
    <w:lvl w:ilvl="0" w:tplc="A4AE45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nsid w:val="3B672A62"/>
    <w:multiLevelType w:val="hybridMultilevel"/>
    <w:tmpl w:val="4DE0E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41F19D3"/>
    <w:multiLevelType w:val="hybridMultilevel"/>
    <w:tmpl w:val="EB888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CC5538"/>
    <w:multiLevelType w:val="hybridMultilevel"/>
    <w:tmpl w:val="4078B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76A6866"/>
    <w:multiLevelType w:val="multilevel"/>
    <w:tmpl w:val="F7DA2DDC"/>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E6E0D19"/>
    <w:multiLevelType w:val="hybridMultilevel"/>
    <w:tmpl w:val="60ECDAD8"/>
    <w:lvl w:ilvl="0" w:tplc="A4AE4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0632D07"/>
    <w:multiLevelType w:val="hybridMultilevel"/>
    <w:tmpl w:val="5F9A15E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D60893"/>
    <w:multiLevelType w:val="hybridMultilevel"/>
    <w:tmpl w:val="38E03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52F4629"/>
    <w:multiLevelType w:val="hybridMultilevel"/>
    <w:tmpl w:val="A4364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1A65DC"/>
    <w:multiLevelType w:val="hybridMultilevel"/>
    <w:tmpl w:val="0652C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E146413"/>
    <w:multiLevelType w:val="multilevel"/>
    <w:tmpl w:val="ECAAF34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06C4D99"/>
    <w:multiLevelType w:val="hybridMultilevel"/>
    <w:tmpl w:val="3D52F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B5E3838"/>
    <w:multiLevelType w:val="multilevel"/>
    <w:tmpl w:val="F7DA2DDC"/>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D425EA2"/>
    <w:multiLevelType w:val="hybridMultilevel"/>
    <w:tmpl w:val="880A7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0E670FF"/>
    <w:multiLevelType w:val="hybridMultilevel"/>
    <w:tmpl w:val="6B0C335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1">
      <w:start w:val="1"/>
      <w:numFmt w:val="bullet"/>
      <w:lvlText w:val=""/>
      <w:lvlJc w:val="left"/>
      <w:pPr>
        <w:tabs>
          <w:tab w:val="num" w:pos="2340"/>
        </w:tabs>
        <w:ind w:left="2340" w:hanging="36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1701F89"/>
    <w:multiLevelType w:val="hybridMultilevel"/>
    <w:tmpl w:val="EE725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1F04B53"/>
    <w:multiLevelType w:val="hybridMultilevel"/>
    <w:tmpl w:val="22B4A398"/>
    <w:lvl w:ilvl="0" w:tplc="A4AE4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3026749"/>
    <w:multiLevelType w:val="hybridMultilevel"/>
    <w:tmpl w:val="414EB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3043991"/>
    <w:multiLevelType w:val="hybridMultilevel"/>
    <w:tmpl w:val="6C741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344439C"/>
    <w:multiLevelType w:val="multilevel"/>
    <w:tmpl w:val="FC085FC8"/>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3EB51EF"/>
    <w:multiLevelType w:val="hybridMultilevel"/>
    <w:tmpl w:val="0232A4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nsid w:val="78AE0D89"/>
    <w:multiLevelType w:val="hybridMultilevel"/>
    <w:tmpl w:val="C1487DF2"/>
    <w:lvl w:ilvl="0" w:tplc="04150005">
      <w:start w:val="1"/>
      <w:numFmt w:val="bullet"/>
      <w:lvlText w:val=""/>
      <w:lvlJc w:val="left"/>
      <w:pPr>
        <w:tabs>
          <w:tab w:val="num" w:pos="180"/>
        </w:tabs>
        <w:ind w:left="1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19"/>
  </w:num>
  <w:num w:numId="6">
    <w:abstractNumId w:val="32"/>
  </w:num>
  <w:num w:numId="7">
    <w:abstractNumId w:val="35"/>
  </w:num>
  <w:num w:numId="8">
    <w:abstractNumId w:val="10"/>
  </w:num>
  <w:num w:numId="9">
    <w:abstractNumId w:val="28"/>
  </w:num>
  <w:num w:numId="10">
    <w:abstractNumId w:val="18"/>
  </w:num>
  <w:num w:numId="11">
    <w:abstractNumId w:val="34"/>
  </w:num>
  <w:num w:numId="12">
    <w:abstractNumId w:val="30"/>
  </w:num>
  <w:num w:numId="13">
    <w:abstractNumId w:val="24"/>
  </w:num>
  <w:num w:numId="14">
    <w:abstractNumId w:val="13"/>
  </w:num>
  <w:num w:numId="15">
    <w:abstractNumId w:val="0"/>
  </w:num>
  <w:num w:numId="16">
    <w:abstractNumId w:val="38"/>
  </w:num>
  <w:num w:numId="17">
    <w:abstractNumId w:val="23"/>
  </w:num>
  <w:num w:numId="18">
    <w:abstractNumId w:val="25"/>
  </w:num>
  <w:num w:numId="19">
    <w:abstractNumId w:val="9"/>
  </w:num>
  <w:num w:numId="20">
    <w:abstractNumId w:val="5"/>
  </w:num>
  <w:num w:numId="21">
    <w:abstractNumId w:val="14"/>
  </w:num>
  <w:num w:numId="22">
    <w:abstractNumId w:val="2"/>
  </w:num>
  <w:num w:numId="23">
    <w:abstractNumId w:val="17"/>
  </w:num>
  <w:num w:numId="24">
    <w:abstractNumId w:val="4"/>
  </w:num>
  <w:num w:numId="25">
    <w:abstractNumId w:val="11"/>
  </w:num>
  <w:num w:numId="26">
    <w:abstractNumId w:val="8"/>
  </w:num>
  <w:num w:numId="27">
    <w:abstractNumId w:val="20"/>
  </w:num>
  <w:num w:numId="28">
    <w:abstractNumId w:val="12"/>
  </w:num>
  <w:num w:numId="29">
    <w:abstractNumId w:val="31"/>
  </w:num>
  <w:num w:numId="30">
    <w:abstractNumId w:val="15"/>
  </w:num>
  <w:num w:numId="31">
    <w:abstractNumId w:val="27"/>
  </w:num>
  <w:num w:numId="32">
    <w:abstractNumId w:val="26"/>
  </w:num>
  <w:num w:numId="33">
    <w:abstractNumId w:val="36"/>
  </w:num>
  <w:num w:numId="34">
    <w:abstractNumId w:val="37"/>
  </w:num>
  <w:num w:numId="35">
    <w:abstractNumId w:val="16"/>
  </w:num>
  <w:num w:numId="36">
    <w:abstractNumId w:val="29"/>
  </w:num>
  <w:num w:numId="37">
    <w:abstractNumId w:val="22"/>
  </w:num>
  <w:num w:numId="38">
    <w:abstractNumId w:val="33"/>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862E7"/>
    <w:rsid w:val="00051596"/>
    <w:rsid w:val="001C5828"/>
    <w:rsid w:val="0022240D"/>
    <w:rsid w:val="00236898"/>
    <w:rsid w:val="0027511C"/>
    <w:rsid w:val="00323F5E"/>
    <w:rsid w:val="00340606"/>
    <w:rsid w:val="003728F5"/>
    <w:rsid w:val="00382E12"/>
    <w:rsid w:val="003D0BB5"/>
    <w:rsid w:val="004361C8"/>
    <w:rsid w:val="00450525"/>
    <w:rsid w:val="004D0C9A"/>
    <w:rsid w:val="004E4AB8"/>
    <w:rsid w:val="004E723A"/>
    <w:rsid w:val="005D3FCE"/>
    <w:rsid w:val="00666137"/>
    <w:rsid w:val="006A4B5A"/>
    <w:rsid w:val="006E4CEB"/>
    <w:rsid w:val="007659BD"/>
    <w:rsid w:val="00782DB2"/>
    <w:rsid w:val="0079241A"/>
    <w:rsid w:val="007B2BA3"/>
    <w:rsid w:val="00803429"/>
    <w:rsid w:val="008A36C0"/>
    <w:rsid w:val="008D603C"/>
    <w:rsid w:val="008F1022"/>
    <w:rsid w:val="008F3559"/>
    <w:rsid w:val="008F7A62"/>
    <w:rsid w:val="009050AA"/>
    <w:rsid w:val="009527D1"/>
    <w:rsid w:val="0099769E"/>
    <w:rsid w:val="009E34F1"/>
    <w:rsid w:val="00A5625B"/>
    <w:rsid w:val="00A64656"/>
    <w:rsid w:val="00AC57C1"/>
    <w:rsid w:val="00AE42DF"/>
    <w:rsid w:val="00AE7AEE"/>
    <w:rsid w:val="00B862E7"/>
    <w:rsid w:val="00C241D7"/>
    <w:rsid w:val="00CA4B5C"/>
    <w:rsid w:val="00D17CB2"/>
    <w:rsid w:val="00D67A7B"/>
    <w:rsid w:val="00DB1E3E"/>
    <w:rsid w:val="00E53162"/>
    <w:rsid w:val="00EF0892"/>
    <w:rsid w:val="00FB0D59"/>
    <w:rsid w:val="00FB4B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2E7"/>
  </w:style>
  <w:style w:type="paragraph" w:styleId="Nagwek1">
    <w:name w:val="heading 1"/>
    <w:basedOn w:val="Normalny"/>
    <w:next w:val="Normalny"/>
    <w:link w:val="Nagwek1Znak"/>
    <w:uiPriority w:val="9"/>
    <w:qFormat/>
    <w:rsid w:val="00B862E7"/>
    <w:pPr>
      <w:keepNext/>
      <w:keepLines/>
      <w:spacing w:before="480" w:after="0"/>
      <w:outlineLvl w:val="0"/>
    </w:pPr>
    <w:rPr>
      <w:rFonts w:eastAsiaTheme="majorEastAsia" w:cstheme="majorBidi"/>
      <w:b/>
      <w:bCs/>
      <w:sz w:val="28"/>
      <w:szCs w:val="28"/>
    </w:rPr>
  </w:style>
  <w:style w:type="paragraph" w:styleId="Nagwek2">
    <w:name w:val="heading 2"/>
    <w:basedOn w:val="Normalny"/>
    <w:next w:val="Normalny"/>
    <w:link w:val="Nagwek2Znak"/>
    <w:uiPriority w:val="9"/>
    <w:unhideWhenUsed/>
    <w:qFormat/>
    <w:rsid w:val="00450525"/>
    <w:pPr>
      <w:keepNext/>
      <w:keepLines/>
      <w:numPr>
        <w:ilvl w:val="1"/>
        <w:numId w:val="14"/>
      </w:numPr>
      <w:spacing w:before="320" w:after="120"/>
      <w:ind w:left="360"/>
      <w:outlineLvl w:val="1"/>
    </w:pPr>
    <w:rPr>
      <w:rFonts w:eastAsiaTheme="majorEastAsia" w:cstheme="majorBidi"/>
      <w:b/>
      <w:bCs/>
      <w:sz w:val="26"/>
      <w:szCs w:val="26"/>
    </w:rPr>
  </w:style>
  <w:style w:type="paragraph" w:styleId="Nagwek4">
    <w:name w:val="heading 4"/>
    <w:basedOn w:val="Normalny"/>
    <w:next w:val="Normalny"/>
    <w:link w:val="Nagwek4Znak"/>
    <w:uiPriority w:val="9"/>
    <w:unhideWhenUsed/>
    <w:qFormat/>
    <w:rsid w:val="007659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62E7"/>
    <w:rPr>
      <w:rFonts w:eastAsiaTheme="majorEastAsia" w:cstheme="majorBidi"/>
      <w:b/>
      <w:bCs/>
      <w:sz w:val="28"/>
      <w:szCs w:val="28"/>
    </w:rPr>
  </w:style>
  <w:style w:type="paragraph" w:customStyle="1" w:styleId="Default">
    <w:name w:val="Default"/>
    <w:rsid w:val="00B862E7"/>
    <w:pPr>
      <w:autoSpaceDE w:val="0"/>
      <w:autoSpaceDN w:val="0"/>
      <w:adjustRightInd w:val="0"/>
      <w:spacing w:after="0" w:line="240" w:lineRule="auto"/>
    </w:pPr>
    <w:rPr>
      <w:color w:val="000000"/>
    </w:rPr>
  </w:style>
  <w:style w:type="paragraph" w:styleId="Stopka">
    <w:name w:val="footer"/>
    <w:basedOn w:val="Normalny"/>
    <w:link w:val="StopkaZnak"/>
    <w:uiPriority w:val="99"/>
    <w:unhideWhenUsed/>
    <w:rsid w:val="00B862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62E7"/>
  </w:style>
  <w:style w:type="paragraph" w:styleId="Bezodstpw">
    <w:name w:val="No Spacing"/>
    <w:link w:val="BezodstpwZnak"/>
    <w:uiPriority w:val="1"/>
    <w:qFormat/>
    <w:rsid w:val="00B862E7"/>
    <w:pPr>
      <w:spacing w:after="0" w:line="240" w:lineRule="auto"/>
    </w:pPr>
    <w:rPr>
      <w:rFonts w:asciiTheme="minorHAnsi" w:eastAsiaTheme="minorEastAsia" w:hAnsiTheme="minorHAnsi" w:cstheme="minorBidi"/>
      <w:color w:val="auto"/>
      <w:sz w:val="22"/>
      <w:szCs w:val="22"/>
    </w:rPr>
  </w:style>
  <w:style w:type="character" w:customStyle="1" w:styleId="BezodstpwZnak">
    <w:name w:val="Bez odstępów Znak"/>
    <w:basedOn w:val="Domylnaczcionkaakapitu"/>
    <w:link w:val="Bezodstpw"/>
    <w:uiPriority w:val="1"/>
    <w:rsid w:val="00B862E7"/>
    <w:rPr>
      <w:rFonts w:asciiTheme="minorHAnsi" w:eastAsiaTheme="minorEastAsia" w:hAnsiTheme="minorHAnsi" w:cstheme="minorBidi"/>
      <w:color w:val="auto"/>
      <w:sz w:val="22"/>
      <w:szCs w:val="22"/>
    </w:rPr>
  </w:style>
  <w:style w:type="paragraph" w:styleId="Nagwekspisutreci">
    <w:name w:val="TOC Heading"/>
    <w:basedOn w:val="Nagwek1"/>
    <w:next w:val="Normalny"/>
    <w:uiPriority w:val="39"/>
    <w:semiHidden/>
    <w:unhideWhenUsed/>
    <w:qFormat/>
    <w:rsid w:val="00B862E7"/>
    <w:pPr>
      <w:outlineLvl w:val="9"/>
    </w:pPr>
  </w:style>
  <w:style w:type="paragraph" w:styleId="Spistreci1">
    <w:name w:val="toc 1"/>
    <w:basedOn w:val="Normalny"/>
    <w:next w:val="Normalny"/>
    <w:autoRedefine/>
    <w:uiPriority w:val="39"/>
    <w:unhideWhenUsed/>
    <w:qFormat/>
    <w:rsid w:val="00B862E7"/>
    <w:pPr>
      <w:tabs>
        <w:tab w:val="left" w:pos="440"/>
        <w:tab w:val="left" w:pos="3402"/>
        <w:tab w:val="right" w:leader="dot" w:pos="9062"/>
      </w:tabs>
      <w:spacing w:after="100"/>
    </w:pPr>
    <w:rPr>
      <w:rFonts w:asciiTheme="minorHAnsi" w:eastAsiaTheme="minorEastAsia" w:hAnsiTheme="minorHAnsi" w:cstheme="minorBidi"/>
      <w:color w:val="auto"/>
      <w:sz w:val="22"/>
      <w:szCs w:val="22"/>
    </w:rPr>
  </w:style>
  <w:style w:type="character" w:styleId="Hipercze">
    <w:name w:val="Hyperlink"/>
    <w:basedOn w:val="Domylnaczcionkaakapitu"/>
    <w:uiPriority w:val="99"/>
    <w:unhideWhenUsed/>
    <w:rsid w:val="00B862E7"/>
    <w:rPr>
      <w:color w:val="0000FF" w:themeColor="hyperlink"/>
      <w:u w:val="single"/>
    </w:rPr>
  </w:style>
  <w:style w:type="paragraph" w:styleId="Tekstdymka">
    <w:name w:val="Balloon Text"/>
    <w:basedOn w:val="Normalny"/>
    <w:link w:val="TekstdymkaZnak"/>
    <w:semiHidden/>
    <w:unhideWhenUsed/>
    <w:rsid w:val="00B862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62E7"/>
    <w:rPr>
      <w:rFonts w:ascii="Tahoma" w:hAnsi="Tahoma" w:cs="Tahoma"/>
      <w:sz w:val="16"/>
      <w:szCs w:val="16"/>
    </w:rPr>
  </w:style>
  <w:style w:type="paragraph" w:styleId="Tekstpodstawowy">
    <w:name w:val="Body Text"/>
    <w:basedOn w:val="Normalny"/>
    <w:link w:val="TekstpodstawowyZnak"/>
    <w:uiPriority w:val="99"/>
    <w:unhideWhenUsed/>
    <w:rsid w:val="00CA4B5C"/>
    <w:pPr>
      <w:spacing w:after="120"/>
    </w:pPr>
  </w:style>
  <w:style w:type="character" w:customStyle="1" w:styleId="TekstpodstawowyZnak">
    <w:name w:val="Tekst podstawowy Znak"/>
    <w:basedOn w:val="Domylnaczcionkaakapitu"/>
    <w:link w:val="Tekstpodstawowy"/>
    <w:uiPriority w:val="99"/>
    <w:rsid w:val="00CA4B5C"/>
  </w:style>
  <w:style w:type="paragraph" w:styleId="Nagwek">
    <w:name w:val="header"/>
    <w:basedOn w:val="Normalny"/>
    <w:link w:val="NagwekZnak"/>
    <w:uiPriority w:val="99"/>
    <w:semiHidden/>
    <w:unhideWhenUsed/>
    <w:rsid w:val="0027511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7511C"/>
  </w:style>
  <w:style w:type="paragraph" w:styleId="Akapitzlist">
    <w:name w:val="List Paragraph"/>
    <w:basedOn w:val="Normalny"/>
    <w:uiPriority w:val="34"/>
    <w:qFormat/>
    <w:rsid w:val="0099769E"/>
    <w:pPr>
      <w:ind w:left="720"/>
      <w:contextualSpacing/>
    </w:pPr>
  </w:style>
  <w:style w:type="paragraph" w:styleId="Tekstpodstawowywcity">
    <w:name w:val="Body Text Indent"/>
    <w:basedOn w:val="Normalny"/>
    <w:link w:val="TekstpodstawowywcityZnak"/>
    <w:uiPriority w:val="99"/>
    <w:semiHidden/>
    <w:unhideWhenUsed/>
    <w:rsid w:val="009527D1"/>
    <w:pPr>
      <w:spacing w:after="120"/>
      <w:ind w:left="283"/>
    </w:pPr>
  </w:style>
  <w:style w:type="character" w:customStyle="1" w:styleId="TekstpodstawowywcityZnak">
    <w:name w:val="Tekst podstawowy wcięty Znak"/>
    <w:basedOn w:val="Domylnaczcionkaakapitu"/>
    <w:link w:val="Tekstpodstawowywcity"/>
    <w:uiPriority w:val="99"/>
    <w:semiHidden/>
    <w:rsid w:val="009527D1"/>
  </w:style>
  <w:style w:type="paragraph" w:styleId="Tekstpodstawowywcity3">
    <w:name w:val="Body Text Indent 3"/>
    <w:basedOn w:val="Normalny"/>
    <w:link w:val="Tekstpodstawowywcity3Znak"/>
    <w:uiPriority w:val="99"/>
    <w:semiHidden/>
    <w:unhideWhenUsed/>
    <w:rsid w:val="009527D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527D1"/>
    <w:rPr>
      <w:sz w:val="16"/>
      <w:szCs w:val="16"/>
    </w:rPr>
  </w:style>
  <w:style w:type="paragraph" w:customStyle="1" w:styleId="Style1">
    <w:name w:val="Style1"/>
    <w:basedOn w:val="Normalny"/>
    <w:rsid w:val="009527D1"/>
    <w:pPr>
      <w:spacing w:after="0" w:line="360" w:lineRule="auto"/>
      <w:jc w:val="both"/>
    </w:pPr>
    <w:rPr>
      <w:rFonts w:eastAsia="Times New Roman"/>
      <w:snapToGrid w:val="0"/>
      <w:color w:val="auto"/>
      <w:lang w:eastAsia="ar-SA"/>
    </w:rPr>
  </w:style>
  <w:style w:type="paragraph" w:styleId="Tekstpodstawowy2">
    <w:name w:val="Body Text 2"/>
    <w:basedOn w:val="Normalny"/>
    <w:link w:val="Tekstpodstawowy2Znak"/>
    <w:uiPriority w:val="99"/>
    <w:semiHidden/>
    <w:unhideWhenUsed/>
    <w:rsid w:val="009527D1"/>
    <w:pPr>
      <w:spacing w:after="120" w:line="480" w:lineRule="auto"/>
    </w:pPr>
  </w:style>
  <w:style w:type="character" w:customStyle="1" w:styleId="Tekstpodstawowy2Znak">
    <w:name w:val="Tekst podstawowy 2 Znak"/>
    <w:basedOn w:val="Domylnaczcionkaakapitu"/>
    <w:link w:val="Tekstpodstawowy2"/>
    <w:uiPriority w:val="99"/>
    <w:semiHidden/>
    <w:rsid w:val="009527D1"/>
  </w:style>
  <w:style w:type="paragraph" w:styleId="Legenda">
    <w:name w:val="caption"/>
    <w:aliases w:val="Podpis pod rysunkiem,Nagłówek Tabeli,Nag3ówek Tabeli,Tabela nr,Legenda Znak,Legenda Znak Znak Znak,Legenda Znak Znak Znak Znak,Legenda Znak Znak Znak Znak Znak Znak,Legenda Znak Znak Znak Znak Znak Znak Znak,Legenda Znak Znak Z,Legenda Znak Znak"/>
    <w:basedOn w:val="Normalny"/>
    <w:next w:val="Normalny"/>
    <w:qFormat/>
    <w:rsid w:val="009527D1"/>
    <w:pPr>
      <w:keepNext/>
      <w:spacing w:before="120" w:after="0" w:line="240" w:lineRule="auto"/>
      <w:ind w:left="1021" w:hanging="1021"/>
      <w:jc w:val="both"/>
    </w:pPr>
    <w:rPr>
      <w:rFonts w:eastAsia="Times New Roman"/>
      <w:b/>
      <w:bCs/>
      <w:color w:val="auto"/>
      <w:sz w:val="20"/>
      <w:szCs w:val="20"/>
      <w:lang w:eastAsia="pl-PL"/>
    </w:rPr>
  </w:style>
  <w:style w:type="paragraph" w:customStyle="1" w:styleId="StylzwykywcityTimesNewRoman">
    <w:name w:val="Styl zwykły wcięty + Times New Roman"/>
    <w:basedOn w:val="Normalny"/>
    <w:rsid w:val="009527D1"/>
    <w:pPr>
      <w:spacing w:after="60" w:line="360" w:lineRule="auto"/>
      <w:jc w:val="both"/>
    </w:pPr>
    <w:rPr>
      <w:rFonts w:eastAsia="Times New Roman"/>
      <w:color w:val="000000"/>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Znak Znak,footnote text"/>
    <w:basedOn w:val="Normalny"/>
    <w:link w:val="TekstprzypisudolnegoZnak"/>
    <w:rsid w:val="009527D1"/>
    <w:pPr>
      <w:spacing w:after="0" w:line="240" w:lineRule="auto"/>
    </w:pPr>
    <w:rPr>
      <w:rFonts w:eastAsia="Times New Roman"/>
      <w:color w:val="auto"/>
      <w:sz w:val="20"/>
      <w:szCs w:val="20"/>
      <w:lang w:eastAsia="pl-PL"/>
    </w:rPr>
  </w:style>
  <w:style w:type="character" w:customStyle="1" w:styleId="TekstprzypisudolnegoZnak">
    <w:name w:val="Tekst przypisu dolnego Znak"/>
    <w:aliases w:val="Podrozdział Znak,Znak Znak Znak,Footnote Znak,Podrozdzia3 Znak,-E Fuﬂnotentext Znak,Fuﬂnotentext Ursprung Znak,Fußnotentext Ursprung Znak,-E Fußnotentext Znak,Fußnote Znak,Footnote text Znak,footnote text Znak"/>
    <w:basedOn w:val="Domylnaczcionkaakapitu"/>
    <w:link w:val="Tekstprzypisudolnego"/>
    <w:uiPriority w:val="99"/>
    <w:rsid w:val="009527D1"/>
    <w:rPr>
      <w:rFonts w:eastAsia="Times New Roman"/>
      <w:color w:val="auto"/>
      <w:sz w:val="20"/>
      <w:szCs w:val="20"/>
      <w:lang w:eastAsia="pl-PL"/>
    </w:rPr>
  </w:style>
  <w:style w:type="character" w:styleId="Odwoanieprzypisudolnego">
    <w:name w:val="footnote reference"/>
    <w:aliases w:val="Footnote Reference Number,Odwo³anie przypisu,Odwołanie przypisu"/>
    <w:uiPriority w:val="99"/>
    <w:semiHidden/>
    <w:rsid w:val="009527D1"/>
    <w:rPr>
      <w:vertAlign w:val="superscript"/>
    </w:rPr>
  </w:style>
  <w:style w:type="character" w:customStyle="1" w:styleId="Teksttreci">
    <w:name w:val="Tekst treści_"/>
    <w:locked/>
    <w:rsid w:val="009527D1"/>
    <w:rPr>
      <w:sz w:val="23"/>
      <w:szCs w:val="23"/>
      <w:shd w:val="clear" w:color="auto" w:fill="FFFFFF"/>
    </w:rPr>
  </w:style>
  <w:style w:type="paragraph" w:customStyle="1" w:styleId="Teksttreci1">
    <w:name w:val="Tekst treści1"/>
    <w:basedOn w:val="Normalny"/>
    <w:rsid w:val="009527D1"/>
    <w:pPr>
      <w:widowControl w:val="0"/>
      <w:shd w:val="clear" w:color="auto" w:fill="FFFFFF"/>
      <w:spacing w:after="300" w:line="240" w:lineRule="atLeast"/>
      <w:ind w:hanging="720"/>
      <w:jc w:val="right"/>
    </w:pPr>
    <w:rPr>
      <w:rFonts w:eastAsia="Times New Roman"/>
      <w:color w:val="auto"/>
      <w:sz w:val="23"/>
      <w:szCs w:val="23"/>
      <w:lang w:eastAsia="pl-PL"/>
    </w:rPr>
  </w:style>
  <w:style w:type="character" w:customStyle="1" w:styleId="inplacedisplayid1siteid1253">
    <w:name w:val="inplacedisplayid1siteid1253"/>
    <w:rsid w:val="009527D1"/>
  </w:style>
  <w:style w:type="character" w:customStyle="1" w:styleId="Nagwek4Znak">
    <w:name w:val="Nagłówek 4 Znak"/>
    <w:basedOn w:val="Domylnaczcionkaakapitu"/>
    <w:link w:val="Nagwek4"/>
    <w:uiPriority w:val="9"/>
    <w:rsid w:val="007659BD"/>
    <w:rPr>
      <w:rFonts w:asciiTheme="majorHAnsi" w:eastAsiaTheme="majorEastAsia" w:hAnsiTheme="majorHAnsi" w:cstheme="majorBidi"/>
      <w:b/>
      <w:bCs/>
      <w:i/>
      <w:iCs/>
      <w:color w:val="4F81BD" w:themeColor="accent1"/>
    </w:rPr>
  </w:style>
  <w:style w:type="table" w:styleId="Tabela-Siatka">
    <w:name w:val="Table Grid"/>
    <w:basedOn w:val="Standardowy"/>
    <w:rsid w:val="003D0BB5"/>
    <w:rPr>
      <w:rFonts w:asciiTheme="minorHAnsi" w:eastAsiaTheme="minorEastAsia" w:hAnsiTheme="minorHAnsi" w:cstheme="minorBid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rsid w:val="003728F5"/>
    <w:rPr>
      <w:rFonts w:ascii="Courier New" w:eastAsiaTheme="minorEastAsia" w:hAnsi="Courier New" w:cstheme="minorBidi"/>
      <w:sz w:val="20"/>
      <w:szCs w:val="22"/>
      <w:lang w:eastAsia="pl-PL" w:bidi="en-US"/>
    </w:rPr>
  </w:style>
  <w:style w:type="character" w:customStyle="1" w:styleId="ZwykytekstZnak">
    <w:name w:val="Zwykły tekst Znak"/>
    <w:basedOn w:val="Domylnaczcionkaakapitu"/>
    <w:link w:val="Zwykytekst"/>
    <w:rsid w:val="003728F5"/>
    <w:rPr>
      <w:rFonts w:ascii="Courier New" w:eastAsiaTheme="minorEastAsia" w:hAnsi="Courier New" w:cstheme="minorBidi"/>
      <w:sz w:val="20"/>
      <w:szCs w:val="22"/>
      <w:lang w:eastAsia="pl-PL" w:bidi="en-US"/>
    </w:rPr>
  </w:style>
  <w:style w:type="character" w:customStyle="1" w:styleId="highlight">
    <w:name w:val="highlight"/>
    <w:basedOn w:val="Domylnaczcionkaakapitu"/>
    <w:rsid w:val="009E34F1"/>
  </w:style>
  <w:style w:type="character" w:customStyle="1" w:styleId="Nagwek2Znak">
    <w:name w:val="Nagłówek 2 Znak"/>
    <w:basedOn w:val="Domylnaczcionkaakapitu"/>
    <w:link w:val="Nagwek2"/>
    <w:uiPriority w:val="9"/>
    <w:rsid w:val="00450525"/>
    <w:rPr>
      <w:rFonts w:eastAsiaTheme="majorEastAsia" w:cstheme="majorBidi"/>
      <w:b/>
      <w:bCs/>
      <w:sz w:val="26"/>
      <w:szCs w:val="26"/>
    </w:rPr>
  </w:style>
  <w:style w:type="paragraph" w:styleId="Spistreci2">
    <w:name w:val="toc 2"/>
    <w:basedOn w:val="Normalny"/>
    <w:next w:val="Normalny"/>
    <w:autoRedefine/>
    <w:uiPriority w:val="39"/>
    <w:unhideWhenUsed/>
    <w:rsid w:val="00323F5E"/>
    <w:pPr>
      <w:spacing w:after="100"/>
      <w:ind w:left="240"/>
    </w:pPr>
  </w:style>
</w:styles>
</file>

<file path=word/webSettings.xml><?xml version="1.0" encoding="utf-8"?>
<w:webSettings xmlns:r="http://schemas.openxmlformats.org/officeDocument/2006/relationships" xmlns:w="http://schemas.openxmlformats.org/wordprocessingml/2006/main">
  <w:divs>
    <w:div w:id="370228051">
      <w:bodyDiv w:val="1"/>
      <w:marLeft w:val="0"/>
      <w:marRight w:val="0"/>
      <w:marTop w:val="0"/>
      <w:marBottom w:val="0"/>
      <w:divBdr>
        <w:top w:val="none" w:sz="0" w:space="0" w:color="auto"/>
        <w:left w:val="none" w:sz="0" w:space="0" w:color="auto"/>
        <w:bottom w:val="none" w:sz="0" w:space="0" w:color="auto"/>
        <w:right w:val="none" w:sz="0" w:space="0" w:color="auto"/>
      </w:divBdr>
      <w:divsChild>
        <w:div w:id="40591252">
          <w:marLeft w:val="0"/>
          <w:marRight w:val="0"/>
          <w:marTop w:val="0"/>
          <w:marBottom w:val="0"/>
          <w:divBdr>
            <w:top w:val="none" w:sz="0" w:space="0" w:color="auto"/>
            <w:left w:val="none" w:sz="0" w:space="0" w:color="auto"/>
            <w:bottom w:val="none" w:sz="0" w:space="0" w:color="auto"/>
            <w:right w:val="none" w:sz="0" w:space="0" w:color="auto"/>
          </w:divBdr>
        </w:div>
        <w:div w:id="1237668115">
          <w:marLeft w:val="0"/>
          <w:marRight w:val="0"/>
          <w:marTop w:val="0"/>
          <w:marBottom w:val="0"/>
          <w:divBdr>
            <w:top w:val="none" w:sz="0" w:space="0" w:color="auto"/>
            <w:left w:val="none" w:sz="0" w:space="0" w:color="auto"/>
            <w:bottom w:val="none" w:sz="0" w:space="0" w:color="auto"/>
            <w:right w:val="none" w:sz="0" w:space="0" w:color="auto"/>
          </w:divBdr>
        </w:div>
        <w:div w:id="1654915274">
          <w:marLeft w:val="0"/>
          <w:marRight w:val="0"/>
          <w:marTop w:val="0"/>
          <w:marBottom w:val="0"/>
          <w:divBdr>
            <w:top w:val="none" w:sz="0" w:space="0" w:color="auto"/>
            <w:left w:val="none" w:sz="0" w:space="0" w:color="auto"/>
            <w:bottom w:val="none" w:sz="0" w:space="0" w:color="auto"/>
            <w:right w:val="none" w:sz="0" w:space="0" w:color="auto"/>
          </w:divBdr>
        </w:div>
        <w:div w:id="1107040086">
          <w:marLeft w:val="0"/>
          <w:marRight w:val="0"/>
          <w:marTop w:val="0"/>
          <w:marBottom w:val="0"/>
          <w:divBdr>
            <w:top w:val="none" w:sz="0" w:space="0" w:color="auto"/>
            <w:left w:val="none" w:sz="0" w:space="0" w:color="auto"/>
            <w:bottom w:val="none" w:sz="0" w:space="0" w:color="auto"/>
            <w:right w:val="none" w:sz="0" w:space="0" w:color="auto"/>
          </w:divBdr>
        </w:div>
        <w:div w:id="1496996450">
          <w:marLeft w:val="0"/>
          <w:marRight w:val="0"/>
          <w:marTop w:val="0"/>
          <w:marBottom w:val="0"/>
          <w:divBdr>
            <w:top w:val="none" w:sz="0" w:space="0" w:color="auto"/>
            <w:left w:val="none" w:sz="0" w:space="0" w:color="auto"/>
            <w:bottom w:val="none" w:sz="0" w:space="0" w:color="auto"/>
            <w:right w:val="none" w:sz="0" w:space="0" w:color="auto"/>
          </w:divBdr>
        </w:div>
        <w:div w:id="267856357">
          <w:marLeft w:val="0"/>
          <w:marRight w:val="0"/>
          <w:marTop w:val="0"/>
          <w:marBottom w:val="0"/>
          <w:divBdr>
            <w:top w:val="none" w:sz="0" w:space="0" w:color="auto"/>
            <w:left w:val="none" w:sz="0" w:space="0" w:color="auto"/>
            <w:bottom w:val="none" w:sz="0" w:space="0" w:color="auto"/>
            <w:right w:val="none" w:sz="0" w:space="0" w:color="auto"/>
          </w:divBdr>
        </w:div>
        <w:div w:id="1415855612">
          <w:marLeft w:val="0"/>
          <w:marRight w:val="0"/>
          <w:marTop w:val="0"/>
          <w:marBottom w:val="0"/>
          <w:divBdr>
            <w:top w:val="none" w:sz="0" w:space="0" w:color="auto"/>
            <w:left w:val="none" w:sz="0" w:space="0" w:color="auto"/>
            <w:bottom w:val="none" w:sz="0" w:space="0" w:color="auto"/>
            <w:right w:val="none" w:sz="0" w:space="0" w:color="auto"/>
          </w:divBdr>
        </w:div>
        <w:div w:id="1971593410">
          <w:marLeft w:val="0"/>
          <w:marRight w:val="0"/>
          <w:marTop w:val="0"/>
          <w:marBottom w:val="0"/>
          <w:divBdr>
            <w:top w:val="none" w:sz="0" w:space="0" w:color="auto"/>
            <w:left w:val="none" w:sz="0" w:space="0" w:color="auto"/>
            <w:bottom w:val="none" w:sz="0" w:space="0" w:color="auto"/>
            <w:right w:val="none" w:sz="0" w:space="0" w:color="auto"/>
          </w:divBdr>
        </w:div>
        <w:div w:id="1227836871">
          <w:marLeft w:val="0"/>
          <w:marRight w:val="0"/>
          <w:marTop w:val="0"/>
          <w:marBottom w:val="0"/>
          <w:divBdr>
            <w:top w:val="none" w:sz="0" w:space="0" w:color="auto"/>
            <w:left w:val="none" w:sz="0" w:space="0" w:color="auto"/>
            <w:bottom w:val="none" w:sz="0" w:space="0" w:color="auto"/>
            <w:right w:val="none" w:sz="0" w:space="0" w:color="auto"/>
          </w:divBdr>
        </w:div>
        <w:div w:id="1949043030">
          <w:marLeft w:val="0"/>
          <w:marRight w:val="0"/>
          <w:marTop w:val="0"/>
          <w:marBottom w:val="0"/>
          <w:divBdr>
            <w:top w:val="none" w:sz="0" w:space="0" w:color="auto"/>
            <w:left w:val="none" w:sz="0" w:space="0" w:color="auto"/>
            <w:bottom w:val="none" w:sz="0" w:space="0" w:color="auto"/>
            <w:right w:val="none" w:sz="0" w:space="0" w:color="auto"/>
          </w:divBdr>
        </w:div>
        <w:div w:id="534585447">
          <w:marLeft w:val="0"/>
          <w:marRight w:val="0"/>
          <w:marTop w:val="0"/>
          <w:marBottom w:val="0"/>
          <w:divBdr>
            <w:top w:val="none" w:sz="0" w:space="0" w:color="auto"/>
            <w:left w:val="none" w:sz="0" w:space="0" w:color="auto"/>
            <w:bottom w:val="none" w:sz="0" w:space="0" w:color="auto"/>
            <w:right w:val="none" w:sz="0" w:space="0" w:color="auto"/>
          </w:divBdr>
        </w:div>
        <w:div w:id="241261647">
          <w:marLeft w:val="0"/>
          <w:marRight w:val="0"/>
          <w:marTop w:val="0"/>
          <w:marBottom w:val="0"/>
          <w:divBdr>
            <w:top w:val="none" w:sz="0" w:space="0" w:color="auto"/>
            <w:left w:val="none" w:sz="0" w:space="0" w:color="auto"/>
            <w:bottom w:val="none" w:sz="0" w:space="0" w:color="auto"/>
            <w:right w:val="none" w:sz="0" w:space="0" w:color="auto"/>
          </w:divBdr>
        </w:div>
        <w:div w:id="1550066741">
          <w:marLeft w:val="0"/>
          <w:marRight w:val="0"/>
          <w:marTop w:val="0"/>
          <w:marBottom w:val="0"/>
          <w:divBdr>
            <w:top w:val="none" w:sz="0" w:space="0" w:color="auto"/>
            <w:left w:val="none" w:sz="0" w:space="0" w:color="auto"/>
            <w:bottom w:val="none" w:sz="0" w:space="0" w:color="auto"/>
            <w:right w:val="none" w:sz="0" w:space="0" w:color="auto"/>
          </w:divBdr>
        </w:div>
        <w:div w:id="401871892">
          <w:marLeft w:val="0"/>
          <w:marRight w:val="0"/>
          <w:marTop w:val="0"/>
          <w:marBottom w:val="0"/>
          <w:divBdr>
            <w:top w:val="none" w:sz="0" w:space="0" w:color="auto"/>
            <w:left w:val="none" w:sz="0" w:space="0" w:color="auto"/>
            <w:bottom w:val="none" w:sz="0" w:space="0" w:color="auto"/>
            <w:right w:val="none" w:sz="0" w:space="0" w:color="auto"/>
          </w:divBdr>
        </w:div>
        <w:div w:id="1542785935">
          <w:marLeft w:val="0"/>
          <w:marRight w:val="0"/>
          <w:marTop w:val="0"/>
          <w:marBottom w:val="0"/>
          <w:divBdr>
            <w:top w:val="none" w:sz="0" w:space="0" w:color="auto"/>
            <w:left w:val="none" w:sz="0" w:space="0" w:color="auto"/>
            <w:bottom w:val="none" w:sz="0" w:space="0" w:color="auto"/>
            <w:right w:val="none" w:sz="0" w:space="0" w:color="auto"/>
          </w:divBdr>
        </w:div>
        <w:div w:id="2089693122">
          <w:marLeft w:val="0"/>
          <w:marRight w:val="0"/>
          <w:marTop w:val="0"/>
          <w:marBottom w:val="0"/>
          <w:divBdr>
            <w:top w:val="none" w:sz="0" w:space="0" w:color="auto"/>
            <w:left w:val="none" w:sz="0" w:space="0" w:color="auto"/>
            <w:bottom w:val="none" w:sz="0" w:space="0" w:color="auto"/>
            <w:right w:val="none" w:sz="0" w:space="0" w:color="auto"/>
          </w:divBdr>
        </w:div>
        <w:div w:id="1146436564">
          <w:marLeft w:val="0"/>
          <w:marRight w:val="0"/>
          <w:marTop w:val="0"/>
          <w:marBottom w:val="0"/>
          <w:divBdr>
            <w:top w:val="none" w:sz="0" w:space="0" w:color="auto"/>
            <w:left w:val="none" w:sz="0" w:space="0" w:color="auto"/>
            <w:bottom w:val="none" w:sz="0" w:space="0" w:color="auto"/>
            <w:right w:val="none" w:sz="0" w:space="0" w:color="auto"/>
          </w:divBdr>
        </w:div>
        <w:div w:id="1544251024">
          <w:marLeft w:val="0"/>
          <w:marRight w:val="0"/>
          <w:marTop w:val="0"/>
          <w:marBottom w:val="0"/>
          <w:divBdr>
            <w:top w:val="none" w:sz="0" w:space="0" w:color="auto"/>
            <w:left w:val="none" w:sz="0" w:space="0" w:color="auto"/>
            <w:bottom w:val="none" w:sz="0" w:space="0" w:color="auto"/>
            <w:right w:val="none" w:sz="0" w:space="0" w:color="auto"/>
          </w:divBdr>
        </w:div>
        <w:div w:id="1041520139">
          <w:marLeft w:val="0"/>
          <w:marRight w:val="0"/>
          <w:marTop w:val="0"/>
          <w:marBottom w:val="0"/>
          <w:divBdr>
            <w:top w:val="none" w:sz="0" w:space="0" w:color="auto"/>
            <w:left w:val="none" w:sz="0" w:space="0" w:color="auto"/>
            <w:bottom w:val="none" w:sz="0" w:space="0" w:color="auto"/>
            <w:right w:val="none" w:sz="0" w:space="0" w:color="auto"/>
          </w:divBdr>
        </w:div>
        <w:div w:id="2027518007">
          <w:marLeft w:val="0"/>
          <w:marRight w:val="0"/>
          <w:marTop w:val="0"/>
          <w:marBottom w:val="0"/>
          <w:divBdr>
            <w:top w:val="none" w:sz="0" w:space="0" w:color="auto"/>
            <w:left w:val="none" w:sz="0" w:space="0" w:color="auto"/>
            <w:bottom w:val="none" w:sz="0" w:space="0" w:color="auto"/>
            <w:right w:val="none" w:sz="0" w:space="0" w:color="auto"/>
          </w:divBdr>
        </w:div>
        <w:div w:id="1975452350">
          <w:marLeft w:val="0"/>
          <w:marRight w:val="0"/>
          <w:marTop w:val="0"/>
          <w:marBottom w:val="0"/>
          <w:divBdr>
            <w:top w:val="none" w:sz="0" w:space="0" w:color="auto"/>
            <w:left w:val="none" w:sz="0" w:space="0" w:color="auto"/>
            <w:bottom w:val="none" w:sz="0" w:space="0" w:color="auto"/>
            <w:right w:val="none" w:sz="0" w:space="0" w:color="auto"/>
          </w:divBdr>
        </w:div>
        <w:div w:id="749162373">
          <w:marLeft w:val="0"/>
          <w:marRight w:val="0"/>
          <w:marTop w:val="0"/>
          <w:marBottom w:val="0"/>
          <w:divBdr>
            <w:top w:val="none" w:sz="0" w:space="0" w:color="auto"/>
            <w:left w:val="none" w:sz="0" w:space="0" w:color="auto"/>
            <w:bottom w:val="none" w:sz="0" w:space="0" w:color="auto"/>
            <w:right w:val="none" w:sz="0" w:space="0" w:color="auto"/>
          </w:divBdr>
        </w:div>
        <w:div w:id="1005204319">
          <w:marLeft w:val="0"/>
          <w:marRight w:val="0"/>
          <w:marTop w:val="0"/>
          <w:marBottom w:val="0"/>
          <w:divBdr>
            <w:top w:val="none" w:sz="0" w:space="0" w:color="auto"/>
            <w:left w:val="none" w:sz="0" w:space="0" w:color="auto"/>
            <w:bottom w:val="none" w:sz="0" w:space="0" w:color="auto"/>
            <w:right w:val="none" w:sz="0" w:space="0" w:color="auto"/>
          </w:divBdr>
        </w:div>
        <w:div w:id="1656912515">
          <w:marLeft w:val="0"/>
          <w:marRight w:val="0"/>
          <w:marTop w:val="0"/>
          <w:marBottom w:val="0"/>
          <w:divBdr>
            <w:top w:val="none" w:sz="0" w:space="0" w:color="auto"/>
            <w:left w:val="none" w:sz="0" w:space="0" w:color="auto"/>
            <w:bottom w:val="none" w:sz="0" w:space="0" w:color="auto"/>
            <w:right w:val="none" w:sz="0" w:space="0" w:color="auto"/>
          </w:divBdr>
        </w:div>
        <w:div w:id="712195111">
          <w:marLeft w:val="0"/>
          <w:marRight w:val="0"/>
          <w:marTop w:val="0"/>
          <w:marBottom w:val="0"/>
          <w:divBdr>
            <w:top w:val="none" w:sz="0" w:space="0" w:color="auto"/>
            <w:left w:val="none" w:sz="0" w:space="0" w:color="auto"/>
            <w:bottom w:val="none" w:sz="0" w:space="0" w:color="auto"/>
            <w:right w:val="none" w:sz="0" w:space="0" w:color="auto"/>
          </w:divBdr>
        </w:div>
        <w:div w:id="763233584">
          <w:marLeft w:val="0"/>
          <w:marRight w:val="0"/>
          <w:marTop w:val="0"/>
          <w:marBottom w:val="0"/>
          <w:divBdr>
            <w:top w:val="none" w:sz="0" w:space="0" w:color="auto"/>
            <w:left w:val="none" w:sz="0" w:space="0" w:color="auto"/>
            <w:bottom w:val="none" w:sz="0" w:space="0" w:color="auto"/>
            <w:right w:val="none" w:sz="0" w:space="0" w:color="auto"/>
          </w:divBdr>
        </w:div>
        <w:div w:id="284771440">
          <w:marLeft w:val="0"/>
          <w:marRight w:val="0"/>
          <w:marTop w:val="0"/>
          <w:marBottom w:val="0"/>
          <w:divBdr>
            <w:top w:val="none" w:sz="0" w:space="0" w:color="auto"/>
            <w:left w:val="none" w:sz="0" w:space="0" w:color="auto"/>
            <w:bottom w:val="none" w:sz="0" w:space="0" w:color="auto"/>
            <w:right w:val="none" w:sz="0" w:space="0" w:color="auto"/>
          </w:divBdr>
        </w:div>
        <w:div w:id="189153202">
          <w:marLeft w:val="0"/>
          <w:marRight w:val="0"/>
          <w:marTop w:val="0"/>
          <w:marBottom w:val="0"/>
          <w:divBdr>
            <w:top w:val="none" w:sz="0" w:space="0" w:color="auto"/>
            <w:left w:val="none" w:sz="0" w:space="0" w:color="auto"/>
            <w:bottom w:val="none" w:sz="0" w:space="0" w:color="auto"/>
            <w:right w:val="none" w:sz="0" w:space="0" w:color="auto"/>
          </w:divBdr>
        </w:div>
        <w:div w:id="446119886">
          <w:marLeft w:val="0"/>
          <w:marRight w:val="0"/>
          <w:marTop w:val="0"/>
          <w:marBottom w:val="0"/>
          <w:divBdr>
            <w:top w:val="none" w:sz="0" w:space="0" w:color="auto"/>
            <w:left w:val="none" w:sz="0" w:space="0" w:color="auto"/>
            <w:bottom w:val="none" w:sz="0" w:space="0" w:color="auto"/>
            <w:right w:val="none" w:sz="0" w:space="0" w:color="auto"/>
          </w:divBdr>
        </w:div>
        <w:div w:id="1295328330">
          <w:marLeft w:val="0"/>
          <w:marRight w:val="0"/>
          <w:marTop w:val="0"/>
          <w:marBottom w:val="0"/>
          <w:divBdr>
            <w:top w:val="none" w:sz="0" w:space="0" w:color="auto"/>
            <w:left w:val="none" w:sz="0" w:space="0" w:color="auto"/>
            <w:bottom w:val="none" w:sz="0" w:space="0" w:color="auto"/>
            <w:right w:val="none" w:sz="0" w:space="0" w:color="auto"/>
          </w:divBdr>
        </w:div>
        <w:div w:id="1166240724">
          <w:marLeft w:val="0"/>
          <w:marRight w:val="0"/>
          <w:marTop w:val="0"/>
          <w:marBottom w:val="0"/>
          <w:divBdr>
            <w:top w:val="none" w:sz="0" w:space="0" w:color="auto"/>
            <w:left w:val="none" w:sz="0" w:space="0" w:color="auto"/>
            <w:bottom w:val="none" w:sz="0" w:space="0" w:color="auto"/>
            <w:right w:val="none" w:sz="0" w:space="0" w:color="auto"/>
          </w:divBdr>
        </w:div>
        <w:div w:id="1082020400">
          <w:marLeft w:val="0"/>
          <w:marRight w:val="0"/>
          <w:marTop w:val="0"/>
          <w:marBottom w:val="0"/>
          <w:divBdr>
            <w:top w:val="none" w:sz="0" w:space="0" w:color="auto"/>
            <w:left w:val="none" w:sz="0" w:space="0" w:color="auto"/>
            <w:bottom w:val="none" w:sz="0" w:space="0" w:color="auto"/>
            <w:right w:val="none" w:sz="0" w:space="0" w:color="auto"/>
          </w:divBdr>
        </w:div>
        <w:div w:id="241526592">
          <w:marLeft w:val="0"/>
          <w:marRight w:val="0"/>
          <w:marTop w:val="0"/>
          <w:marBottom w:val="0"/>
          <w:divBdr>
            <w:top w:val="none" w:sz="0" w:space="0" w:color="auto"/>
            <w:left w:val="none" w:sz="0" w:space="0" w:color="auto"/>
            <w:bottom w:val="none" w:sz="0" w:space="0" w:color="auto"/>
            <w:right w:val="none" w:sz="0" w:space="0" w:color="auto"/>
          </w:divBdr>
        </w:div>
        <w:div w:id="892154887">
          <w:marLeft w:val="0"/>
          <w:marRight w:val="0"/>
          <w:marTop w:val="0"/>
          <w:marBottom w:val="0"/>
          <w:divBdr>
            <w:top w:val="none" w:sz="0" w:space="0" w:color="auto"/>
            <w:left w:val="none" w:sz="0" w:space="0" w:color="auto"/>
            <w:bottom w:val="none" w:sz="0" w:space="0" w:color="auto"/>
            <w:right w:val="none" w:sz="0" w:space="0" w:color="auto"/>
          </w:divBdr>
        </w:div>
        <w:div w:id="2053266239">
          <w:marLeft w:val="0"/>
          <w:marRight w:val="0"/>
          <w:marTop w:val="0"/>
          <w:marBottom w:val="0"/>
          <w:divBdr>
            <w:top w:val="none" w:sz="0" w:space="0" w:color="auto"/>
            <w:left w:val="none" w:sz="0" w:space="0" w:color="auto"/>
            <w:bottom w:val="none" w:sz="0" w:space="0" w:color="auto"/>
            <w:right w:val="none" w:sz="0" w:space="0" w:color="auto"/>
          </w:divBdr>
        </w:div>
        <w:div w:id="874738359">
          <w:marLeft w:val="0"/>
          <w:marRight w:val="0"/>
          <w:marTop w:val="0"/>
          <w:marBottom w:val="0"/>
          <w:divBdr>
            <w:top w:val="none" w:sz="0" w:space="0" w:color="auto"/>
            <w:left w:val="none" w:sz="0" w:space="0" w:color="auto"/>
            <w:bottom w:val="none" w:sz="0" w:space="0" w:color="auto"/>
            <w:right w:val="none" w:sz="0" w:space="0" w:color="auto"/>
          </w:divBdr>
        </w:div>
        <w:div w:id="133639701">
          <w:marLeft w:val="0"/>
          <w:marRight w:val="0"/>
          <w:marTop w:val="0"/>
          <w:marBottom w:val="0"/>
          <w:divBdr>
            <w:top w:val="none" w:sz="0" w:space="0" w:color="auto"/>
            <w:left w:val="none" w:sz="0" w:space="0" w:color="auto"/>
            <w:bottom w:val="none" w:sz="0" w:space="0" w:color="auto"/>
            <w:right w:val="none" w:sz="0" w:space="0" w:color="auto"/>
          </w:divBdr>
        </w:div>
        <w:div w:id="1687707822">
          <w:marLeft w:val="0"/>
          <w:marRight w:val="0"/>
          <w:marTop w:val="0"/>
          <w:marBottom w:val="0"/>
          <w:divBdr>
            <w:top w:val="none" w:sz="0" w:space="0" w:color="auto"/>
            <w:left w:val="none" w:sz="0" w:space="0" w:color="auto"/>
            <w:bottom w:val="none" w:sz="0" w:space="0" w:color="auto"/>
            <w:right w:val="none" w:sz="0" w:space="0" w:color="auto"/>
          </w:divBdr>
        </w:div>
        <w:div w:id="682054087">
          <w:marLeft w:val="0"/>
          <w:marRight w:val="0"/>
          <w:marTop w:val="0"/>
          <w:marBottom w:val="0"/>
          <w:divBdr>
            <w:top w:val="none" w:sz="0" w:space="0" w:color="auto"/>
            <w:left w:val="none" w:sz="0" w:space="0" w:color="auto"/>
            <w:bottom w:val="none" w:sz="0" w:space="0" w:color="auto"/>
            <w:right w:val="none" w:sz="0" w:space="0" w:color="auto"/>
          </w:divBdr>
        </w:div>
        <w:div w:id="1748113206">
          <w:marLeft w:val="0"/>
          <w:marRight w:val="0"/>
          <w:marTop w:val="0"/>
          <w:marBottom w:val="0"/>
          <w:divBdr>
            <w:top w:val="none" w:sz="0" w:space="0" w:color="auto"/>
            <w:left w:val="none" w:sz="0" w:space="0" w:color="auto"/>
            <w:bottom w:val="none" w:sz="0" w:space="0" w:color="auto"/>
            <w:right w:val="none" w:sz="0" w:space="0" w:color="auto"/>
          </w:divBdr>
        </w:div>
        <w:div w:id="183712896">
          <w:marLeft w:val="0"/>
          <w:marRight w:val="0"/>
          <w:marTop w:val="0"/>
          <w:marBottom w:val="0"/>
          <w:divBdr>
            <w:top w:val="none" w:sz="0" w:space="0" w:color="auto"/>
            <w:left w:val="none" w:sz="0" w:space="0" w:color="auto"/>
            <w:bottom w:val="none" w:sz="0" w:space="0" w:color="auto"/>
            <w:right w:val="none" w:sz="0" w:space="0" w:color="auto"/>
          </w:divBdr>
        </w:div>
        <w:div w:id="250898592">
          <w:marLeft w:val="0"/>
          <w:marRight w:val="0"/>
          <w:marTop w:val="0"/>
          <w:marBottom w:val="0"/>
          <w:divBdr>
            <w:top w:val="none" w:sz="0" w:space="0" w:color="auto"/>
            <w:left w:val="none" w:sz="0" w:space="0" w:color="auto"/>
            <w:bottom w:val="none" w:sz="0" w:space="0" w:color="auto"/>
            <w:right w:val="none" w:sz="0" w:space="0" w:color="auto"/>
          </w:divBdr>
        </w:div>
        <w:div w:id="2008703645">
          <w:marLeft w:val="0"/>
          <w:marRight w:val="0"/>
          <w:marTop w:val="0"/>
          <w:marBottom w:val="0"/>
          <w:divBdr>
            <w:top w:val="none" w:sz="0" w:space="0" w:color="auto"/>
            <w:left w:val="none" w:sz="0" w:space="0" w:color="auto"/>
            <w:bottom w:val="none" w:sz="0" w:space="0" w:color="auto"/>
            <w:right w:val="none" w:sz="0" w:space="0" w:color="auto"/>
          </w:divBdr>
        </w:div>
        <w:div w:id="1248348835">
          <w:marLeft w:val="0"/>
          <w:marRight w:val="0"/>
          <w:marTop w:val="0"/>
          <w:marBottom w:val="0"/>
          <w:divBdr>
            <w:top w:val="none" w:sz="0" w:space="0" w:color="auto"/>
            <w:left w:val="none" w:sz="0" w:space="0" w:color="auto"/>
            <w:bottom w:val="none" w:sz="0" w:space="0" w:color="auto"/>
            <w:right w:val="none" w:sz="0" w:space="0" w:color="auto"/>
          </w:divBdr>
        </w:div>
        <w:div w:id="1527523924">
          <w:marLeft w:val="0"/>
          <w:marRight w:val="0"/>
          <w:marTop w:val="0"/>
          <w:marBottom w:val="0"/>
          <w:divBdr>
            <w:top w:val="none" w:sz="0" w:space="0" w:color="auto"/>
            <w:left w:val="none" w:sz="0" w:space="0" w:color="auto"/>
            <w:bottom w:val="none" w:sz="0" w:space="0" w:color="auto"/>
            <w:right w:val="none" w:sz="0" w:space="0" w:color="auto"/>
          </w:divBdr>
        </w:div>
        <w:div w:id="1620145303">
          <w:marLeft w:val="0"/>
          <w:marRight w:val="0"/>
          <w:marTop w:val="0"/>
          <w:marBottom w:val="0"/>
          <w:divBdr>
            <w:top w:val="none" w:sz="0" w:space="0" w:color="auto"/>
            <w:left w:val="none" w:sz="0" w:space="0" w:color="auto"/>
            <w:bottom w:val="none" w:sz="0" w:space="0" w:color="auto"/>
            <w:right w:val="none" w:sz="0" w:space="0" w:color="auto"/>
          </w:divBdr>
        </w:div>
        <w:div w:id="1947346645">
          <w:marLeft w:val="0"/>
          <w:marRight w:val="0"/>
          <w:marTop w:val="0"/>
          <w:marBottom w:val="0"/>
          <w:divBdr>
            <w:top w:val="none" w:sz="0" w:space="0" w:color="auto"/>
            <w:left w:val="none" w:sz="0" w:space="0" w:color="auto"/>
            <w:bottom w:val="none" w:sz="0" w:space="0" w:color="auto"/>
            <w:right w:val="none" w:sz="0" w:space="0" w:color="auto"/>
          </w:divBdr>
        </w:div>
        <w:div w:id="1339192948">
          <w:marLeft w:val="0"/>
          <w:marRight w:val="0"/>
          <w:marTop w:val="0"/>
          <w:marBottom w:val="0"/>
          <w:divBdr>
            <w:top w:val="none" w:sz="0" w:space="0" w:color="auto"/>
            <w:left w:val="none" w:sz="0" w:space="0" w:color="auto"/>
            <w:bottom w:val="none" w:sz="0" w:space="0" w:color="auto"/>
            <w:right w:val="none" w:sz="0" w:space="0" w:color="auto"/>
          </w:divBdr>
        </w:div>
        <w:div w:id="1769697860">
          <w:marLeft w:val="0"/>
          <w:marRight w:val="0"/>
          <w:marTop w:val="0"/>
          <w:marBottom w:val="0"/>
          <w:divBdr>
            <w:top w:val="none" w:sz="0" w:space="0" w:color="auto"/>
            <w:left w:val="none" w:sz="0" w:space="0" w:color="auto"/>
            <w:bottom w:val="none" w:sz="0" w:space="0" w:color="auto"/>
            <w:right w:val="none" w:sz="0" w:space="0" w:color="auto"/>
          </w:divBdr>
        </w:div>
        <w:div w:id="1470635957">
          <w:marLeft w:val="0"/>
          <w:marRight w:val="0"/>
          <w:marTop w:val="0"/>
          <w:marBottom w:val="0"/>
          <w:divBdr>
            <w:top w:val="none" w:sz="0" w:space="0" w:color="auto"/>
            <w:left w:val="none" w:sz="0" w:space="0" w:color="auto"/>
            <w:bottom w:val="none" w:sz="0" w:space="0" w:color="auto"/>
            <w:right w:val="none" w:sz="0" w:space="0" w:color="auto"/>
          </w:divBdr>
        </w:div>
        <w:div w:id="25916109">
          <w:marLeft w:val="0"/>
          <w:marRight w:val="0"/>
          <w:marTop w:val="0"/>
          <w:marBottom w:val="0"/>
          <w:divBdr>
            <w:top w:val="none" w:sz="0" w:space="0" w:color="auto"/>
            <w:left w:val="none" w:sz="0" w:space="0" w:color="auto"/>
            <w:bottom w:val="none" w:sz="0" w:space="0" w:color="auto"/>
            <w:right w:val="none" w:sz="0" w:space="0" w:color="auto"/>
          </w:divBdr>
        </w:div>
        <w:div w:id="1507866549">
          <w:marLeft w:val="0"/>
          <w:marRight w:val="0"/>
          <w:marTop w:val="0"/>
          <w:marBottom w:val="0"/>
          <w:divBdr>
            <w:top w:val="none" w:sz="0" w:space="0" w:color="auto"/>
            <w:left w:val="none" w:sz="0" w:space="0" w:color="auto"/>
            <w:bottom w:val="none" w:sz="0" w:space="0" w:color="auto"/>
            <w:right w:val="none" w:sz="0" w:space="0" w:color="auto"/>
          </w:divBdr>
        </w:div>
        <w:div w:id="1106537127">
          <w:marLeft w:val="0"/>
          <w:marRight w:val="0"/>
          <w:marTop w:val="0"/>
          <w:marBottom w:val="0"/>
          <w:divBdr>
            <w:top w:val="none" w:sz="0" w:space="0" w:color="auto"/>
            <w:left w:val="none" w:sz="0" w:space="0" w:color="auto"/>
            <w:bottom w:val="none" w:sz="0" w:space="0" w:color="auto"/>
            <w:right w:val="none" w:sz="0" w:space="0" w:color="auto"/>
          </w:divBdr>
        </w:div>
        <w:div w:id="672951475">
          <w:marLeft w:val="0"/>
          <w:marRight w:val="0"/>
          <w:marTop w:val="0"/>
          <w:marBottom w:val="0"/>
          <w:divBdr>
            <w:top w:val="none" w:sz="0" w:space="0" w:color="auto"/>
            <w:left w:val="none" w:sz="0" w:space="0" w:color="auto"/>
            <w:bottom w:val="none" w:sz="0" w:space="0" w:color="auto"/>
            <w:right w:val="none" w:sz="0" w:space="0" w:color="auto"/>
          </w:divBdr>
        </w:div>
        <w:div w:id="810752975">
          <w:marLeft w:val="0"/>
          <w:marRight w:val="0"/>
          <w:marTop w:val="0"/>
          <w:marBottom w:val="0"/>
          <w:divBdr>
            <w:top w:val="none" w:sz="0" w:space="0" w:color="auto"/>
            <w:left w:val="none" w:sz="0" w:space="0" w:color="auto"/>
            <w:bottom w:val="none" w:sz="0" w:space="0" w:color="auto"/>
            <w:right w:val="none" w:sz="0" w:space="0" w:color="auto"/>
          </w:divBdr>
        </w:div>
        <w:div w:id="1644038151">
          <w:marLeft w:val="0"/>
          <w:marRight w:val="0"/>
          <w:marTop w:val="0"/>
          <w:marBottom w:val="0"/>
          <w:divBdr>
            <w:top w:val="none" w:sz="0" w:space="0" w:color="auto"/>
            <w:left w:val="none" w:sz="0" w:space="0" w:color="auto"/>
            <w:bottom w:val="none" w:sz="0" w:space="0" w:color="auto"/>
            <w:right w:val="none" w:sz="0" w:space="0" w:color="auto"/>
          </w:divBdr>
        </w:div>
        <w:div w:id="1984045829">
          <w:marLeft w:val="0"/>
          <w:marRight w:val="0"/>
          <w:marTop w:val="0"/>
          <w:marBottom w:val="0"/>
          <w:divBdr>
            <w:top w:val="none" w:sz="0" w:space="0" w:color="auto"/>
            <w:left w:val="none" w:sz="0" w:space="0" w:color="auto"/>
            <w:bottom w:val="none" w:sz="0" w:space="0" w:color="auto"/>
            <w:right w:val="none" w:sz="0" w:space="0" w:color="auto"/>
          </w:divBdr>
        </w:div>
        <w:div w:id="392704363">
          <w:marLeft w:val="0"/>
          <w:marRight w:val="0"/>
          <w:marTop w:val="0"/>
          <w:marBottom w:val="0"/>
          <w:divBdr>
            <w:top w:val="none" w:sz="0" w:space="0" w:color="auto"/>
            <w:left w:val="none" w:sz="0" w:space="0" w:color="auto"/>
            <w:bottom w:val="none" w:sz="0" w:space="0" w:color="auto"/>
            <w:right w:val="none" w:sz="0" w:space="0" w:color="auto"/>
          </w:divBdr>
        </w:div>
        <w:div w:id="1869024906">
          <w:marLeft w:val="0"/>
          <w:marRight w:val="0"/>
          <w:marTop w:val="0"/>
          <w:marBottom w:val="0"/>
          <w:divBdr>
            <w:top w:val="none" w:sz="0" w:space="0" w:color="auto"/>
            <w:left w:val="none" w:sz="0" w:space="0" w:color="auto"/>
            <w:bottom w:val="none" w:sz="0" w:space="0" w:color="auto"/>
            <w:right w:val="none" w:sz="0" w:space="0" w:color="auto"/>
          </w:divBdr>
        </w:div>
        <w:div w:id="1640187727">
          <w:marLeft w:val="0"/>
          <w:marRight w:val="0"/>
          <w:marTop w:val="0"/>
          <w:marBottom w:val="0"/>
          <w:divBdr>
            <w:top w:val="none" w:sz="0" w:space="0" w:color="auto"/>
            <w:left w:val="none" w:sz="0" w:space="0" w:color="auto"/>
            <w:bottom w:val="none" w:sz="0" w:space="0" w:color="auto"/>
            <w:right w:val="none" w:sz="0" w:space="0" w:color="auto"/>
          </w:divBdr>
        </w:div>
        <w:div w:id="1024096454">
          <w:marLeft w:val="0"/>
          <w:marRight w:val="0"/>
          <w:marTop w:val="0"/>
          <w:marBottom w:val="0"/>
          <w:divBdr>
            <w:top w:val="none" w:sz="0" w:space="0" w:color="auto"/>
            <w:left w:val="none" w:sz="0" w:space="0" w:color="auto"/>
            <w:bottom w:val="none" w:sz="0" w:space="0" w:color="auto"/>
            <w:right w:val="none" w:sz="0" w:space="0" w:color="auto"/>
          </w:divBdr>
        </w:div>
        <w:div w:id="1754742651">
          <w:marLeft w:val="0"/>
          <w:marRight w:val="0"/>
          <w:marTop w:val="0"/>
          <w:marBottom w:val="0"/>
          <w:divBdr>
            <w:top w:val="none" w:sz="0" w:space="0" w:color="auto"/>
            <w:left w:val="none" w:sz="0" w:space="0" w:color="auto"/>
            <w:bottom w:val="none" w:sz="0" w:space="0" w:color="auto"/>
            <w:right w:val="none" w:sz="0" w:space="0" w:color="auto"/>
          </w:divBdr>
        </w:div>
        <w:div w:id="2135905021">
          <w:marLeft w:val="0"/>
          <w:marRight w:val="0"/>
          <w:marTop w:val="0"/>
          <w:marBottom w:val="0"/>
          <w:divBdr>
            <w:top w:val="none" w:sz="0" w:space="0" w:color="auto"/>
            <w:left w:val="none" w:sz="0" w:space="0" w:color="auto"/>
            <w:bottom w:val="none" w:sz="0" w:space="0" w:color="auto"/>
            <w:right w:val="none" w:sz="0" w:space="0" w:color="auto"/>
          </w:divBdr>
        </w:div>
        <w:div w:id="1537043206">
          <w:marLeft w:val="0"/>
          <w:marRight w:val="0"/>
          <w:marTop w:val="0"/>
          <w:marBottom w:val="0"/>
          <w:divBdr>
            <w:top w:val="none" w:sz="0" w:space="0" w:color="auto"/>
            <w:left w:val="none" w:sz="0" w:space="0" w:color="auto"/>
            <w:bottom w:val="none" w:sz="0" w:space="0" w:color="auto"/>
            <w:right w:val="none" w:sz="0" w:space="0" w:color="auto"/>
          </w:divBdr>
        </w:div>
        <w:div w:id="2101827221">
          <w:marLeft w:val="0"/>
          <w:marRight w:val="0"/>
          <w:marTop w:val="0"/>
          <w:marBottom w:val="0"/>
          <w:divBdr>
            <w:top w:val="none" w:sz="0" w:space="0" w:color="auto"/>
            <w:left w:val="none" w:sz="0" w:space="0" w:color="auto"/>
            <w:bottom w:val="none" w:sz="0" w:space="0" w:color="auto"/>
            <w:right w:val="none" w:sz="0" w:space="0" w:color="auto"/>
          </w:divBdr>
        </w:div>
        <w:div w:id="763915025">
          <w:marLeft w:val="0"/>
          <w:marRight w:val="0"/>
          <w:marTop w:val="0"/>
          <w:marBottom w:val="0"/>
          <w:divBdr>
            <w:top w:val="none" w:sz="0" w:space="0" w:color="auto"/>
            <w:left w:val="none" w:sz="0" w:space="0" w:color="auto"/>
            <w:bottom w:val="none" w:sz="0" w:space="0" w:color="auto"/>
            <w:right w:val="none" w:sz="0" w:space="0" w:color="auto"/>
          </w:divBdr>
        </w:div>
        <w:div w:id="298190754">
          <w:marLeft w:val="0"/>
          <w:marRight w:val="0"/>
          <w:marTop w:val="0"/>
          <w:marBottom w:val="0"/>
          <w:divBdr>
            <w:top w:val="none" w:sz="0" w:space="0" w:color="auto"/>
            <w:left w:val="none" w:sz="0" w:space="0" w:color="auto"/>
            <w:bottom w:val="none" w:sz="0" w:space="0" w:color="auto"/>
            <w:right w:val="none" w:sz="0" w:space="0" w:color="auto"/>
          </w:divBdr>
        </w:div>
        <w:div w:id="1464618378">
          <w:marLeft w:val="0"/>
          <w:marRight w:val="0"/>
          <w:marTop w:val="0"/>
          <w:marBottom w:val="0"/>
          <w:divBdr>
            <w:top w:val="none" w:sz="0" w:space="0" w:color="auto"/>
            <w:left w:val="none" w:sz="0" w:space="0" w:color="auto"/>
            <w:bottom w:val="none" w:sz="0" w:space="0" w:color="auto"/>
            <w:right w:val="none" w:sz="0" w:space="0" w:color="auto"/>
          </w:divBdr>
        </w:div>
        <w:div w:id="874737579">
          <w:marLeft w:val="0"/>
          <w:marRight w:val="0"/>
          <w:marTop w:val="0"/>
          <w:marBottom w:val="0"/>
          <w:divBdr>
            <w:top w:val="none" w:sz="0" w:space="0" w:color="auto"/>
            <w:left w:val="none" w:sz="0" w:space="0" w:color="auto"/>
            <w:bottom w:val="none" w:sz="0" w:space="0" w:color="auto"/>
            <w:right w:val="none" w:sz="0" w:space="0" w:color="auto"/>
          </w:divBdr>
        </w:div>
        <w:div w:id="670137120">
          <w:marLeft w:val="0"/>
          <w:marRight w:val="0"/>
          <w:marTop w:val="0"/>
          <w:marBottom w:val="0"/>
          <w:divBdr>
            <w:top w:val="none" w:sz="0" w:space="0" w:color="auto"/>
            <w:left w:val="none" w:sz="0" w:space="0" w:color="auto"/>
            <w:bottom w:val="none" w:sz="0" w:space="0" w:color="auto"/>
            <w:right w:val="none" w:sz="0" w:space="0" w:color="auto"/>
          </w:divBdr>
        </w:div>
        <w:div w:id="710114501">
          <w:marLeft w:val="0"/>
          <w:marRight w:val="0"/>
          <w:marTop w:val="0"/>
          <w:marBottom w:val="0"/>
          <w:divBdr>
            <w:top w:val="none" w:sz="0" w:space="0" w:color="auto"/>
            <w:left w:val="none" w:sz="0" w:space="0" w:color="auto"/>
            <w:bottom w:val="none" w:sz="0" w:space="0" w:color="auto"/>
            <w:right w:val="none" w:sz="0" w:space="0" w:color="auto"/>
          </w:divBdr>
        </w:div>
        <w:div w:id="740256247">
          <w:marLeft w:val="0"/>
          <w:marRight w:val="0"/>
          <w:marTop w:val="0"/>
          <w:marBottom w:val="0"/>
          <w:divBdr>
            <w:top w:val="none" w:sz="0" w:space="0" w:color="auto"/>
            <w:left w:val="none" w:sz="0" w:space="0" w:color="auto"/>
            <w:bottom w:val="none" w:sz="0" w:space="0" w:color="auto"/>
            <w:right w:val="none" w:sz="0" w:space="0" w:color="auto"/>
          </w:divBdr>
        </w:div>
        <w:div w:id="1385518477">
          <w:marLeft w:val="0"/>
          <w:marRight w:val="0"/>
          <w:marTop w:val="0"/>
          <w:marBottom w:val="0"/>
          <w:divBdr>
            <w:top w:val="none" w:sz="0" w:space="0" w:color="auto"/>
            <w:left w:val="none" w:sz="0" w:space="0" w:color="auto"/>
            <w:bottom w:val="none" w:sz="0" w:space="0" w:color="auto"/>
            <w:right w:val="none" w:sz="0" w:space="0" w:color="auto"/>
          </w:divBdr>
        </w:div>
        <w:div w:id="919172910">
          <w:marLeft w:val="0"/>
          <w:marRight w:val="0"/>
          <w:marTop w:val="0"/>
          <w:marBottom w:val="0"/>
          <w:divBdr>
            <w:top w:val="none" w:sz="0" w:space="0" w:color="auto"/>
            <w:left w:val="none" w:sz="0" w:space="0" w:color="auto"/>
            <w:bottom w:val="none" w:sz="0" w:space="0" w:color="auto"/>
            <w:right w:val="none" w:sz="0" w:space="0" w:color="auto"/>
          </w:divBdr>
        </w:div>
        <w:div w:id="1380200885">
          <w:marLeft w:val="0"/>
          <w:marRight w:val="0"/>
          <w:marTop w:val="0"/>
          <w:marBottom w:val="0"/>
          <w:divBdr>
            <w:top w:val="none" w:sz="0" w:space="0" w:color="auto"/>
            <w:left w:val="none" w:sz="0" w:space="0" w:color="auto"/>
            <w:bottom w:val="none" w:sz="0" w:space="0" w:color="auto"/>
            <w:right w:val="none" w:sz="0" w:space="0" w:color="auto"/>
          </w:divBdr>
        </w:div>
        <w:div w:id="2064060108">
          <w:marLeft w:val="0"/>
          <w:marRight w:val="0"/>
          <w:marTop w:val="0"/>
          <w:marBottom w:val="0"/>
          <w:divBdr>
            <w:top w:val="none" w:sz="0" w:space="0" w:color="auto"/>
            <w:left w:val="none" w:sz="0" w:space="0" w:color="auto"/>
            <w:bottom w:val="none" w:sz="0" w:space="0" w:color="auto"/>
            <w:right w:val="none" w:sz="0" w:space="0" w:color="auto"/>
          </w:divBdr>
        </w:div>
        <w:div w:id="1088043492">
          <w:marLeft w:val="0"/>
          <w:marRight w:val="0"/>
          <w:marTop w:val="0"/>
          <w:marBottom w:val="0"/>
          <w:divBdr>
            <w:top w:val="none" w:sz="0" w:space="0" w:color="auto"/>
            <w:left w:val="none" w:sz="0" w:space="0" w:color="auto"/>
            <w:bottom w:val="none" w:sz="0" w:space="0" w:color="auto"/>
            <w:right w:val="none" w:sz="0" w:space="0" w:color="auto"/>
          </w:divBdr>
        </w:div>
        <w:div w:id="212750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1651&amp;mi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sh.gov.pl/bazy_danych_mapy_i_aplikacje/bazy_danych/gzwp.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D5BE-529F-46B9-A1FA-95D03E6B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9771</Words>
  <Characters>58626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Prognoza oddziaływania na środowisko Programu Ochrony Środowiska dla Gminy Lubochnia na lata 2016 – 2019                     z perspektywą   na lata 2020 - 2023</vt:lpstr>
    </vt:vector>
  </TitlesOfParts>
  <Company>Gmina Lubochnia</Company>
  <LinksUpToDate>false</LinksUpToDate>
  <CharactersWithSpaces>68261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Prognoza oddziaływania na środowisko Programu Ochrony Środowiska dla Gminy Lubochnia na lata 2016 – 2019                     z perspektywą   na lata 2020 - 2023</dc:title>
  <dc:creator>Magda</dc:creator>
  <cp:lastModifiedBy>Magda</cp:lastModifiedBy>
  <cp:revision>7</cp:revision>
  <cp:lastPrinted>2016-04-01T13:17:00Z</cp:lastPrinted>
  <dcterms:created xsi:type="dcterms:W3CDTF">2016-04-01T13:46:00Z</dcterms:created>
  <dcterms:modified xsi:type="dcterms:W3CDTF">2016-04-01T15:23:00Z</dcterms:modified>
</cp:coreProperties>
</file>